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7D" w:rsidRPr="0026377D" w:rsidRDefault="0026377D" w:rsidP="0026377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26377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0009  Ensuring</w:t>
      </w:r>
      <w:proofErr w:type="gramEnd"/>
      <w:r w:rsidRPr="0026377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Timely Updates to Network Element Subsequent to NPAC Broadcasts</w:t>
      </w:r>
      <w:bookmarkStart w:id="1" w:name="0009"/>
      <w:bookmarkEnd w:id="1"/>
    </w:p>
    <w:bookmarkEnd w:id="0"/>
    <w:p w:rsidR="0026377D" w:rsidRPr="0026377D" w:rsidRDefault="0026377D" w:rsidP="002637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77D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26377D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26377D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Logged:3/4/02</w:t>
      </w:r>
    </w:p>
    <w:p w:rsidR="0026377D" w:rsidRPr="0026377D" w:rsidRDefault="0026377D" w:rsidP="0026377D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10_1_17"/>
      <w:bookmarkEnd w:id="2"/>
      <w:r w:rsidRPr="002637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26377D" w:rsidRPr="0026377D" w:rsidRDefault="0026377D" w:rsidP="002637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7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26377D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26377D" w:rsidRPr="0026377D" w:rsidRDefault="0026377D" w:rsidP="0026377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3" w:name="eztoc60040_2_10_2"/>
      <w:bookmarkEnd w:id="3"/>
      <w:r w:rsidRPr="0026377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Decisions/Recommendations</w:t>
      </w:r>
    </w:p>
    <w:p w:rsidR="0026377D" w:rsidRPr="0026377D" w:rsidRDefault="0026377D" w:rsidP="002637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77D">
        <w:rPr>
          <w:rFonts w:ascii="avenir" w:eastAsia="Times New Roman" w:hAnsi="avenir" w:cs="Times New Roman"/>
          <w:color w:val="333333"/>
          <w:sz w:val="20"/>
          <w:szCs w:val="20"/>
        </w:rPr>
        <w:t>The appropriate network elements should be updated with the routing information broadcast from the NPAC SMS within 15 minutes of the receipt of the broadcast.</w:t>
      </w:r>
    </w:p>
    <w:p w:rsidR="00850667" w:rsidRDefault="0026377D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7D"/>
    <w:rsid w:val="0026377D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399F-2D71-4064-B08D-7F842EE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3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3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37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37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iconectiv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2019-05-31T15:31:00Z</dcterms:created>
  <dcterms:modified xsi:type="dcterms:W3CDTF">2019-05-31T15:40:00Z</dcterms:modified>
</cp:coreProperties>
</file>