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CDE2" w14:textId="64AC016C" w:rsidR="00143FD6" w:rsidRPr="00143FD6" w:rsidRDefault="00397117" w:rsidP="00143FD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0057"/>
      <w:bookmarkEnd w:id="0"/>
      <w:r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Portability Troubleshooting Contacts</w:t>
      </w:r>
    </w:p>
    <w:p w14:paraId="738C2400" w14:textId="77777777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NPIF </w:t>
      </w:r>
    </w:p>
    <w:p w14:paraId="624E0E0E" w14:textId="30B5663E" w:rsidR="007D7A64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 w:rsidR="00F63461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05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</w:t>
      </w:r>
      <w:r w:rsidR="00F63461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14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</w:t>
      </w:r>
      <w:r w:rsidR="00F63461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2002</w:t>
      </w:r>
    </w:p>
    <w:p w14:paraId="163E5088" w14:textId="05A50E49" w:rsidR="00BA1042" w:rsidRPr="00397C25" w:rsidRDefault="00BA1042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Update</w:t>
      </w:r>
      <w:r w:rsidR="00EC56C2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d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: 0</w:t>
      </w:r>
      <w:r w:rsidR="003F476A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3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/08/2022</w:t>
      </w:r>
    </w:p>
    <w:p w14:paraId="677E2B3D" w14:textId="495F5324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BA1042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</w:p>
    <w:p w14:paraId="0FB15D14" w14:textId="172EA567" w:rsidR="00143FD6" w:rsidRPr="00143FD6" w:rsidRDefault="00143FD6" w:rsidP="00143FD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26266565" w14:textId="77777777" w:rsidR="005A29E6" w:rsidRDefault="005A29E6" w:rsidP="005A29E6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2A0CAB6F" w14:textId="4EFFE14E" w:rsidR="005A29E6" w:rsidRPr="00143FD6" w:rsidRDefault="005A29E6" w:rsidP="005A29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r w:rsidR="0028613F">
        <w:rPr>
          <w:rFonts w:ascii="avenir" w:eastAsia="Times New Roman" w:hAnsi="avenir" w:cs="Times New Roman"/>
          <w:color w:val="333333"/>
          <w:sz w:val="20"/>
          <w:szCs w:val="20"/>
        </w:rPr>
        <w:t>(now known as the NPIF – Number Portability Indu</w:t>
      </w:r>
      <w:r w:rsidR="0008499D"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28613F">
        <w:rPr>
          <w:rFonts w:ascii="avenir" w:eastAsia="Times New Roman" w:hAnsi="avenir" w:cs="Times New Roman"/>
          <w:color w:val="333333"/>
          <w:sz w:val="20"/>
          <w:szCs w:val="20"/>
        </w:rPr>
        <w:t xml:space="preserve">try Forum)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originally accepted on 05/14/2002 (Version 1).  It was reviewed again at the NPIF where the Background </w:t>
      </w:r>
      <w:r w:rsidR="0056764A">
        <w:rPr>
          <w:rFonts w:ascii="avenir" w:eastAsia="Times New Roman" w:hAnsi="avenir" w:cs="Times New Roman"/>
          <w:color w:val="333333"/>
          <w:sz w:val="20"/>
          <w:szCs w:val="20"/>
        </w:rPr>
        <w:t xml:space="preserve">and location of Contact Information were both updated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(version 2).</w:t>
      </w:r>
    </w:p>
    <w:p w14:paraId="224C730D" w14:textId="081540BF" w:rsidR="00143FD6" w:rsidRDefault="00143FD6" w:rsidP="00FA5FF6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Background: 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3C485958" w14:textId="5579219F" w:rsidR="00451A9C" w:rsidRDefault="00BA1042" w:rsidP="0056764A">
      <w:pPr>
        <w:spacing w:after="195" w:line="270" w:lineRule="atLeast"/>
        <w:outlineLvl w:val="3"/>
        <w:rPr>
          <w:rFonts w:ascii="avenir" w:hAnsi="avenir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 contact information is useful </w:t>
      </w:r>
      <w:r w:rsidR="00DE3E29">
        <w:rPr>
          <w:rFonts w:ascii="avenir" w:eastAsia="Times New Roman" w:hAnsi="avenir" w:cs="Times New Roman"/>
          <w:color w:val="333333"/>
          <w:sz w:val="20"/>
          <w:szCs w:val="20"/>
        </w:rPr>
        <w:t>for troubleshoot</w:t>
      </w:r>
      <w:r w:rsidR="00E74D19">
        <w:rPr>
          <w:rFonts w:ascii="avenir" w:eastAsia="Times New Roman" w:hAnsi="avenir" w:cs="Times New Roman"/>
          <w:color w:val="333333"/>
          <w:sz w:val="20"/>
          <w:szCs w:val="20"/>
        </w:rPr>
        <w:t>ing</w:t>
      </w:r>
      <w:r w:rsidR="00DE3E29">
        <w:rPr>
          <w:rFonts w:ascii="avenir" w:eastAsia="Times New Roman" w:hAnsi="avenir" w:cs="Times New Roman"/>
          <w:color w:val="333333"/>
          <w:sz w:val="20"/>
          <w:szCs w:val="20"/>
        </w:rPr>
        <w:t xml:space="preserve"> porting issues between providers.  This Best Practice originally </w:t>
      </w:r>
      <w:r w:rsidR="00D536B4">
        <w:rPr>
          <w:rFonts w:ascii="avenir" w:eastAsia="Times New Roman" w:hAnsi="avenir" w:cs="Times New Roman"/>
          <w:color w:val="333333"/>
          <w:sz w:val="20"/>
          <w:szCs w:val="20"/>
        </w:rPr>
        <w:t>accepted</w:t>
      </w:r>
      <w:r w:rsidR="00DE3E29">
        <w:rPr>
          <w:rFonts w:ascii="avenir" w:eastAsia="Times New Roman" w:hAnsi="avenir" w:cs="Times New Roman"/>
          <w:color w:val="333333"/>
          <w:sz w:val="20"/>
          <w:szCs w:val="20"/>
        </w:rPr>
        <w:t xml:space="preserve"> at the LNPA WG on 05/14/2002 identified the location for LNP troubleshooting contact information as </w:t>
      </w:r>
      <w:r w:rsidR="00DE3E29" w:rsidRPr="00F63461">
        <w:rPr>
          <w:rFonts w:ascii="avenir" w:eastAsia="Times New Roman" w:hAnsi="avenir" w:cs="Times New Roman"/>
          <w:color w:val="333333"/>
          <w:sz w:val="20"/>
          <w:szCs w:val="20"/>
        </w:rPr>
        <w:t>NGIIF (Next Generation Interconnection Interoperability Forum) website</w:t>
      </w:r>
      <w:r w:rsidR="0092204F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DE3E29">
        <w:rPr>
          <w:rFonts w:ascii="avenir" w:eastAsia="Times New Roman" w:hAnsi="avenir" w:cs="Times New Roman"/>
          <w:color w:val="333333"/>
          <w:sz w:val="20"/>
          <w:szCs w:val="20"/>
        </w:rPr>
        <w:t xml:space="preserve"> During review of this contact information in the NPIF (Number Portability Industry Forum)</w:t>
      </w:r>
      <w:r w:rsidR="00EC56C2">
        <w:rPr>
          <w:rFonts w:ascii="avenir" w:eastAsia="Times New Roman" w:hAnsi="avenir" w:cs="Times New Roman"/>
          <w:color w:val="333333"/>
          <w:sz w:val="20"/>
          <w:szCs w:val="20"/>
        </w:rPr>
        <w:t>,</w:t>
      </w:r>
      <w:r w:rsidR="00DE3E29">
        <w:rPr>
          <w:rFonts w:ascii="avenir" w:eastAsia="Times New Roman" w:hAnsi="avenir" w:cs="Times New Roman"/>
          <w:color w:val="333333"/>
          <w:sz w:val="20"/>
          <w:szCs w:val="20"/>
        </w:rPr>
        <w:t xml:space="preserve"> formerly known as the LNPA WG, it was </w:t>
      </w:r>
      <w:r w:rsidR="00DE3E29" w:rsidRPr="002D0B83">
        <w:rPr>
          <w:rFonts w:ascii="avenir" w:eastAsia="Times New Roman" w:hAnsi="avenir" w:cs="Times New Roman"/>
          <w:color w:val="333333"/>
          <w:sz w:val="20"/>
          <w:szCs w:val="20"/>
        </w:rPr>
        <w:t xml:space="preserve">determined that the </w:t>
      </w:r>
      <w:r w:rsidR="00DE3E29" w:rsidRPr="002D0B8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location of this information is no longer valid</w:t>
      </w:r>
      <w:r w:rsidR="00DE3E29" w:rsidRPr="002D0B83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DE3E29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5A29E6">
        <w:rPr>
          <w:rFonts w:ascii="avenir" w:hAnsi="avenir"/>
          <w:color w:val="333333"/>
          <w:sz w:val="20"/>
          <w:szCs w:val="20"/>
        </w:rPr>
        <w:t>Customer contact information is housed on the NPAC Customer Portal (</w:t>
      </w:r>
      <w:hyperlink r:id="rId8" w:history="1">
        <w:r w:rsidR="005A29E6" w:rsidRPr="00EC56C2">
          <w:rPr>
            <w:rStyle w:val="Hyperlink"/>
            <w:rFonts w:ascii="avenir" w:hAnsi="avenir"/>
            <w:sz w:val="20"/>
            <w:szCs w:val="20"/>
          </w:rPr>
          <w:t>https://portal.numberportability.com/</w:t>
        </w:r>
      </w:hyperlink>
      <w:r w:rsidR="005A29E6">
        <w:rPr>
          <w:rFonts w:ascii="avenir" w:hAnsi="avenir"/>
          <w:color w:val="333333"/>
          <w:sz w:val="20"/>
          <w:szCs w:val="20"/>
        </w:rPr>
        <w:t xml:space="preserve">).  </w:t>
      </w:r>
    </w:p>
    <w:p w14:paraId="0ECD8840" w14:textId="77777777" w:rsidR="00137F0A" w:rsidRDefault="00137F0A" w:rsidP="00137F0A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In addition, consensus was reached at the NPIF to update this Best Practice with the recommendation for all SPs to:</w:t>
      </w:r>
    </w:p>
    <w:p w14:paraId="7DF0B771" w14:textId="77777777" w:rsidR="00137F0A" w:rsidRDefault="00137F0A" w:rsidP="00137F0A">
      <w:pPr>
        <w:pStyle w:val="ListParagraph"/>
        <w:numPr>
          <w:ilvl w:val="0"/>
          <w:numId w:val="3"/>
        </w:num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Fo</w:t>
      </w:r>
      <w:r w:rsidRPr="0056764A">
        <w:rPr>
          <w:rFonts w:ascii="avenir" w:eastAsia="Times New Roman" w:hAnsi="avenir" w:cs="Times New Roman"/>
          <w:color w:val="333333"/>
          <w:sz w:val="20"/>
          <w:szCs w:val="20"/>
        </w:rPr>
        <w:t>llow the troubleshooting steps outlined below</w:t>
      </w:r>
    </w:p>
    <w:p w14:paraId="16BA7319" w14:textId="77777777" w:rsidR="00137F0A" w:rsidRPr="0056764A" w:rsidRDefault="00137F0A" w:rsidP="00137F0A">
      <w:pPr>
        <w:pStyle w:val="ListParagraph"/>
        <w:numPr>
          <w:ilvl w:val="0"/>
          <w:numId w:val="3"/>
        </w:num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U</w:t>
      </w:r>
      <w:r w:rsidRPr="0056764A">
        <w:rPr>
          <w:rFonts w:ascii="avenir" w:eastAsia="Times New Roman" w:hAnsi="avenir" w:cs="Times New Roman"/>
          <w:color w:val="333333"/>
          <w:sz w:val="20"/>
          <w:szCs w:val="20"/>
        </w:rPr>
        <w:t xml:space="preserve">pdate their company contact information regularly on the NPAC Customer Portal.  </w:t>
      </w:r>
    </w:p>
    <w:p w14:paraId="09DE421A" w14:textId="77777777" w:rsidR="00137F0A" w:rsidRPr="00143FD6" w:rsidRDefault="00137F0A" w:rsidP="00137F0A">
      <w:pPr>
        <w:spacing w:after="195" w:line="27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58_5_121"/>
      <w:bookmarkEnd w:id="1"/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</w:p>
    <w:p w14:paraId="2E9AA5E1" w14:textId="2FF18774" w:rsidR="00137F0A" w:rsidRPr="001F0FB7" w:rsidRDefault="00137F0A" w:rsidP="00137F0A">
      <w:pPr>
        <w:pStyle w:val="ListParagraph"/>
        <w:numPr>
          <w:ilvl w:val="0"/>
          <w:numId w:val="4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F0FB7">
        <w:rPr>
          <w:rFonts w:ascii="avenir" w:eastAsia="Times New Roman" w:hAnsi="avenir" w:cs="Times New Roman"/>
          <w:color w:val="333333"/>
          <w:sz w:val="20"/>
          <w:szCs w:val="20"/>
        </w:rPr>
        <w:t>When troubleshooting a number portability issue related to a specific order, Service Providers should</w:t>
      </w:r>
      <w:r w:rsidRPr="001F0FB7">
        <w:rPr>
          <w:rFonts w:ascii="avenir" w:hAnsi="avenir"/>
          <w:color w:val="333333"/>
          <w:sz w:val="20"/>
          <w:szCs w:val="20"/>
        </w:rPr>
        <w:t>, use the other Service Provider’s contact information provided in order:</w:t>
      </w:r>
    </w:p>
    <w:p w14:paraId="7DDA78AF" w14:textId="77777777" w:rsidR="00137F0A" w:rsidRPr="00F938BD" w:rsidRDefault="00137F0A" w:rsidP="00137F0A">
      <w:pPr>
        <w:pStyle w:val="Track"/>
        <w:numPr>
          <w:ilvl w:val="0"/>
          <w:numId w:val="2"/>
        </w:numPr>
        <w:rPr>
          <w:rFonts w:ascii="avenir" w:hAnsi="avenir"/>
          <w:color w:val="333333"/>
          <w:sz w:val="20"/>
          <w:szCs w:val="20"/>
        </w:rPr>
      </w:pPr>
      <w:r w:rsidRPr="00137F0A">
        <w:rPr>
          <w:rFonts w:ascii="avenir" w:hAnsi="avenir"/>
          <w:i/>
          <w:iCs/>
          <w:color w:val="333333"/>
          <w:sz w:val="20"/>
          <w:szCs w:val="20"/>
        </w:rPr>
        <w:t>Port response</w:t>
      </w:r>
      <w:r w:rsidRPr="00F938BD">
        <w:rPr>
          <w:rFonts w:ascii="avenir" w:hAnsi="avenir"/>
          <w:color w:val="333333"/>
          <w:sz w:val="20"/>
          <w:szCs w:val="20"/>
        </w:rPr>
        <w:t xml:space="preserve"> (i.e. the FOC/Reject/Jeopardy) </w:t>
      </w:r>
      <w:r>
        <w:rPr>
          <w:rFonts w:ascii="avenir" w:hAnsi="avenir"/>
          <w:color w:val="333333"/>
          <w:sz w:val="20"/>
          <w:szCs w:val="20"/>
        </w:rPr>
        <w:t>or the port request (i.e. the LSR) of the porting telephone number.</w:t>
      </w:r>
    </w:p>
    <w:p w14:paraId="4154CA82" w14:textId="77777777" w:rsidR="00137F0A" w:rsidRDefault="00137F0A" w:rsidP="00137F0A">
      <w:pPr>
        <w:pStyle w:val="Track"/>
        <w:numPr>
          <w:ilvl w:val="0"/>
          <w:numId w:val="2"/>
        </w:numPr>
        <w:rPr>
          <w:rFonts w:ascii="avenir" w:hAnsi="avenir"/>
          <w:color w:val="333333"/>
          <w:sz w:val="20"/>
          <w:szCs w:val="20"/>
        </w:rPr>
      </w:pPr>
      <w:r w:rsidRPr="005A29E6">
        <w:rPr>
          <w:rFonts w:ascii="avenir" w:hAnsi="avenir"/>
          <w:i/>
          <w:iCs/>
          <w:color w:val="333333"/>
          <w:sz w:val="20"/>
          <w:szCs w:val="20"/>
        </w:rPr>
        <w:t>Trading Partner Profile set up between the two Service Providers, if available and kept up to date</w:t>
      </w:r>
      <w:r w:rsidRPr="00F938BD">
        <w:rPr>
          <w:rFonts w:ascii="avenir" w:hAnsi="avenir"/>
          <w:color w:val="333333"/>
          <w:sz w:val="20"/>
          <w:szCs w:val="20"/>
        </w:rPr>
        <w:t>.</w:t>
      </w:r>
    </w:p>
    <w:p w14:paraId="6CE9BDA8" w14:textId="77777777" w:rsidR="00137F0A" w:rsidRDefault="00137F0A" w:rsidP="00137F0A">
      <w:pPr>
        <w:pStyle w:val="Track"/>
        <w:numPr>
          <w:ilvl w:val="0"/>
          <w:numId w:val="2"/>
        </w:numPr>
        <w:rPr>
          <w:rFonts w:ascii="avenir" w:hAnsi="avenir"/>
          <w:color w:val="333333"/>
          <w:sz w:val="20"/>
          <w:szCs w:val="20"/>
        </w:rPr>
      </w:pPr>
      <w:r w:rsidRPr="00F938BD">
        <w:rPr>
          <w:rFonts w:ascii="avenir" w:hAnsi="avenir"/>
          <w:color w:val="333333"/>
          <w:sz w:val="20"/>
          <w:szCs w:val="20"/>
        </w:rPr>
        <w:t>NPAC SP Contact info with the Contact Type of;</w:t>
      </w:r>
    </w:p>
    <w:p w14:paraId="5E1DCD77" w14:textId="77777777" w:rsidR="00137F0A" w:rsidRDefault="00137F0A" w:rsidP="00137F0A">
      <w:pPr>
        <w:pStyle w:val="Track"/>
        <w:numPr>
          <w:ilvl w:val="1"/>
          <w:numId w:val="2"/>
        </w:numPr>
        <w:rPr>
          <w:rFonts w:ascii="avenir" w:hAnsi="avenir"/>
          <w:color w:val="333333"/>
          <w:sz w:val="20"/>
          <w:szCs w:val="20"/>
        </w:rPr>
      </w:pPr>
      <w:r w:rsidRPr="00F938BD">
        <w:rPr>
          <w:rFonts w:ascii="avenir" w:hAnsi="avenir"/>
          <w:color w:val="333333"/>
          <w:sz w:val="20"/>
          <w:szCs w:val="20"/>
        </w:rPr>
        <w:t>PIE: Port-in-Error</w:t>
      </w:r>
      <w:r>
        <w:rPr>
          <w:rFonts w:ascii="avenir" w:hAnsi="avenir"/>
          <w:color w:val="333333"/>
          <w:sz w:val="20"/>
          <w:szCs w:val="20"/>
        </w:rPr>
        <w:t>.</w:t>
      </w:r>
    </w:p>
    <w:p w14:paraId="38603CC0" w14:textId="77777777" w:rsidR="00137F0A" w:rsidRDefault="00137F0A" w:rsidP="00137F0A">
      <w:pPr>
        <w:pStyle w:val="Track"/>
        <w:numPr>
          <w:ilvl w:val="1"/>
          <w:numId w:val="2"/>
        </w:numPr>
        <w:rPr>
          <w:rFonts w:ascii="avenir" w:hAnsi="avenir"/>
          <w:color w:val="333333"/>
          <w:sz w:val="20"/>
          <w:szCs w:val="20"/>
        </w:rPr>
      </w:pPr>
      <w:r w:rsidRPr="00F938BD">
        <w:rPr>
          <w:rFonts w:ascii="avenir" w:hAnsi="avenir"/>
          <w:color w:val="333333"/>
          <w:sz w:val="20"/>
          <w:szCs w:val="20"/>
        </w:rPr>
        <w:t>SSC: SOA SP Courtesy (should already have an FOC/'Confirmed' Port Response)</w:t>
      </w:r>
      <w:r>
        <w:rPr>
          <w:rFonts w:ascii="avenir" w:hAnsi="avenir"/>
          <w:color w:val="333333"/>
          <w:sz w:val="20"/>
          <w:szCs w:val="20"/>
        </w:rPr>
        <w:t>.</w:t>
      </w:r>
    </w:p>
    <w:p w14:paraId="5F076884" w14:textId="77777777" w:rsidR="00137F0A" w:rsidRDefault="00137F0A" w:rsidP="00137F0A">
      <w:pPr>
        <w:pStyle w:val="Track"/>
        <w:numPr>
          <w:ilvl w:val="1"/>
          <w:numId w:val="2"/>
        </w:numPr>
        <w:rPr>
          <w:rFonts w:ascii="avenir" w:hAnsi="avenir"/>
          <w:color w:val="333333"/>
          <w:sz w:val="20"/>
          <w:szCs w:val="20"/>
        </w:rPr>
      </w:pPr>
      <w:r w:rsidRPr="00F938BD">
        <w:rPr>
          <w:rFonts w:ascii="avenir" w:hAnsi="avenir"/>
          <w:color w:val="333333"/>
          <w:sz w:val="20"/>
          <w:szCs w:val="20"/>
        </w:rPr>
        <w:t>PRA: Primary</w:t>
      </w:r>
      <w:r>
        <w:rPr>
          <w:rFonts w:ascii="avenir" w:hAnsi="avenir"/>
          <w:color w:val="333333"/>
          <w:sz w:val="20"/>
          <w:szCs w:val="20"/>
        </w:rPr>
        <w:t>.</w:t>
      </w:r>
    </w:p>
    <w:p w14:paraId="3A4176D5" w14:textId="77777777" w:rsidR="00137F0A" w:rsidRDefault="00137F0A" w:rsidP="00137F0A">
      <w:pPr>
        <w:pStyle w:val="Track"/>
        <w:rPr>
          <w:rFonts w:ascii="avenir" w:hAnsi="avenir"/>
          <w:color w:val="333333"/>
          <w:sz w:val="20"/>
          <w:szCs w:val="20"/>
        </w:rPr>
      </w:pPr>
    </w:p>
    <w:p w14:paraId="7C788BE9" w14:textId="77777777" w:rsidR="00137F0A" w:rsidRPr="0056764A" w:rsidRDefault="00137F0A" w:rsidP="00137F0A">
      <w:pPr>
        <w:pStyle w:val="Track"/>
        <w:rPr>
          <w:rFonts w:ascii="avenir" w:eastAsiaTheme="minorHAnsi" w:hAnsi="avenir" w:cstheme="minorBidi"/>
          <w:b/>
          <w:bCs/>
          <w:i/>
          <w:iCs/>
          <w:noProof w:val="0"/>
          <w:color w:val="333333"/>
          <w:sz w:val="20"/>
          <w:szCs w:val="20"/>
        </w:rPr>
      </w:pPr>
      <w:r w:rsidRPr="0056764A">
        <w:rPr>
          <w:rFonts w:ascii="avenir" w:hAnsi="avenir"/>
          <w:b/>
          <w:bCs/>
          <w:i/>
          <w:iCs/>
          <w:color w:val="333333"/>
          <w:sz w:val="20"/>
          <w:szCs w:val="20"/>
        </w:rPr>
        <w:t>Please consider the recommended order similar to an escalation path, e.g. allow a reasonable amount of time for the initial contact(s) to assist with troubleshooting before attempting to reach the next Service Provider’s contact</w:t>
      </w:r>
    </w:p>
    <w:p w14:paraId="379C753D" w14:textId="361EE82C" w:rsidR="00137F0A" w:rsidRPr="001F0FB7" w:rsidRDefault="00137F0A" w:rsidP="00137F0A">
      <w:pPr>
        <w:pStyle w:val="ListParagraph"/>
        <w:numPr>
          <w:ilvl w:val="0"/>
          <w:numId w:val="4"/>
        </w:numPr>
        <w:rPr>
          <w:rFonts w:ascii="avenir" w:hAnsi="avenir"/>
          <w:color w:val="333333"/>
          <w:sz w:val="20"/>
          <w:szCs w:val="20"/>
        </w:rPr>
      </w:pPr>
      <w:r w:rsidRPr="001F0FB7">
        <w:rPr>
          <w:rFonts w:ascii="avenir" w:eastAsia="Times New Roman" w:hAnsi="avenir" w:cs="Times New Roman"/>
          <w:color w:val="333333"/>
          <w:sz w:val="20"/>
          <w:szCs w:val="20"/>
        </w:rPr>
        <w:t xml:space="preserve">It is further recommended that Service Providers verify their portability troubleshooting contact information via the NPAC Customer Portal every 6 months at a minimum, and whenever an </w:t>
      </w:r>
      <w:r w:rsidRPr="001F0FB7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 xml:space="preserve">organization change occurs that could impact their contact information. </w:t>
      </w:r>
      <w:r w:rsidRPr="001F0FB7">
        <w:rPr>
          <w:rFonts w:ascii="avenir" w:hAnsi="avenir"/>
          <w:color w:val="333333"/>
          <w:sz w:val="20"/>
          <w:szCs w:val="20"/>
        </w:rPr>
        <w:t>Basic User Instructions to change contact information was presented at the 09/07/2021 NPIF meeting but the official Method and Procedure for Contact Management is BD-NPAC-OPS-UDOC-005 (Tracking No: ContactMgt_UDOC_005) and can be found in the Knowledge Base.</w:t>
      </w:r>
    </w:p>
    <w:p w14:paraId="230BA62F" w14:textId="77777777" w:rsidR="00137F0A" w:rsidRPr="0056764A" w:rsidRDefault="00137F0A" w:rsidP="0056764A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</w:p>
    <w:sectPr w:rsidR="00137F0A" w:rsidRPr="0056764A" w:rsidSect="001F0FB7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084" w14:textId="77777777" w:rsidR="001513DD" w:rsidRDefault="001513DD" w:rsidP="00BC039E">
      <w:pPr>
        <w:spacing w:after="0" w:line="240" w:lineRule="auto"/>
      </w:pPr>
      <w:r>
        <w:separator/>
      </w:r>
    </w:p>
  </w:endnote>
  <w:endnote w:type="continuationSeparator" w:id="0">
    <w:p w14:paraId="423EF9B2" w14:textId="77777777" w:rsidR="001513DD" w:rsidRDefault="001513DD" w:rsidP="00BC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3422" w14:textId="77777777" w:rsidR="001513DD" w:rsidRDefault="001513DD" w:rsidP="00BC039E">
      <w:pPr>
        <w:spacing w:after="0" w:line="240" w:lineRule="auto"/>
      </w:pPr>
      <w:r>
        <w:separator/>
      </w:r>
    </w:p>
  </w:footnote>
  <w:footnote w:type="continuationSeparator" w:id="0">
    <w:p w14:paraId="793612FB" w14:textId="77777777" w:rsidR="001513DD" w:rsidRDefault="001513DD" w:rsidP="00BC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06FB" w14:textId="2615317D" w:rsidR="007D7A64" w:rsidRPr="00990F71" w:rsidRDefault="007D7A64" w:rsidP="007D7A64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</w:t>
    </w:r>
    <w:r w:rsidR="00F63461">
      <w:rPr>
        <w:rFonts w:ascii="avenir" w:eastAsia="Times New Roman" w:hAnsi="avenir" w:cs="Times New Roman"/>
        <w:b/>
        <w:bCs/>
        <w:color w:val="333333"/>
        <w:sz w:val="32"/>
        <w:szCs w:val="28"/>
      </w:rPr>
      <w:t>1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7</w:t>
    </w:r>
  </w:p>
  <w:p w14:paraId="74D55E49" w14:textId="77777777" w:rsidR="007D7A64" w:rsidRPr="007D7A64" w:rsidRDefault="007D7A64" w:rsidP="007D7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588"/>
    <w:multiLevelType w:val="hybridMultilevel"/>
    <w:tmpl w:val="55620B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988"/>
    <w:multiLevelType w:val="hybridMultilevel"/>
    <w:tmpl w:val="627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4BB7"/>
    <w:multiLevelType w:val="hybridMultilevel"/>
    <w:tmpl w:val="04A810D6"/>
    <w:lvl w:ilvl="0" w:tplc="04090015">
      <w:start w:val="1"/>
      <w:numFmt w:val="upp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A866EAE"/>
    <w:multiLevelType w:val="hybridMultilevel"/>
    <w:tmpl w:val="34C82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D6"/>
    <w:rsid w:val="000144A4"/>
    <w:rsid w:val="00047048"/>
    <w:rsid w:val="0008499D"/>
    <w:rsid w:val="0010281C"/>
    <w:rsid w:val="00137F0A"/>
    <w:rsid w:val="00143FD6"/>
    <w:rsid w:val="001513DD"/>
    <w:rsid w:val="001E66D1"/>
    <w:rsid w:val="001F0FB7"/>
    <w:rsid w:val="00207216"/>
    <w:rsid w:val="0025379A"/>
    <w:rsid w:val="0028613F"/>
    <w:rsid w:val="00286E58"/>
    <w:rsid w:val="002A3377"/>
    <w:rsid w:val="002D0B83"/>
    <w:rsid w:val="0036255B"/>
    <w:rsid w:val="00397117"/>
    <w:rsid w:val="003F1752"/>
    <w:rsid w:val="003F476A"/>
    <w:rsid w:val="00451A9C"/>
    <w:rsid w:val="00474B24"/>
    <w:rsid w:val="004B12DD"/>
    <w:rsid w:val="0056764A"/>
    <w:rsid w:val="005A29E6"/>
    <w:rsid w:val="006147E6"/>
    <w:rsid w:val="00640F86"/>
    <w:rsid w:val="00680811"/>
    <w:rsid w:val="007960F7"/>
    <w:rsid w:val="007C5648"/>
    <w:rsid w:val="007D7A64"/>
    <w:rsid w:val="0080624E"/>
    <w:rsid w:val="00817E71"/>
    <w:rsid w:val="008C2E64"/>
    <w:rsid w:val="008F2536"/>
    <w:rsid w:val="0092204F"/>
    <w:rsid w:val="00967F81"/>
    <w:rsid w:val="009B64D8"/>
    <w:rsid w:val="009F6818"/>
    <w:rsid w:val="00AE08D7"/>
    <w:rsid w:val="00AF7144"/>
    <w:rsid w:val="00B82DBB"/>
    <w:rsid w:val="00BA1042"/>
    <w:rsid w:val="00BC039E"/>
    <w:rsid w:val="00C11D76"/>
    <w:rsid w:val="00C351C6"/>
    <w:rsid w:val="00C472C4"/>
    <w:rsid w:val="00C50D1E"/>
    <w:rsid w:val="00CA2871"/>
    <w:rsid w:val="00CB2396"/>
    <w:rsid w:val="00D536B4"/>
    <w:rsid w:val="00DB6F0D"/>
    <w:rsid w:val="00DC2629"/>
    <w:rsid w:val="00DE3E29"/>
    <w:rsid w:val="00E74D19"/>
    <w:rsid w:val="00EB295E"/>
    <w:rsid w:val="00EC56C2"/>
    <w:rsid w:val="00F622AC"/>
    <w:rsid w:val="00F63461"/>
    <w:rsid w:val="00F938BD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0E94E"/>
  <w15:chartTrackingRefBased/>
  <w15:docId w15:val="{406E6864-C4B5-47E3-BE54-07C09D8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43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F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43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64"/>
  </w:style>
  <w:style w:type="paragraph" w:styleId="Footer">
    <w:name w:val="footer"/>
    <w:basedOn w:val="Normal"/>
    <w:link w:val="FooterChar"/>
    <w:uiPriority w:val="99"/>
    <w:unhideWhenUsed/>
    <w:rsid w:val="007D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64"/>
  </w:style>
  <w:style w:type="paragraph" w:styleId="Revision">
    <w:name w:val="Revision"/>
    <w:hidden/>
    <w:uiPriority w:val="99"/>
    <w:semiHidden/>
    <w:rsid w:val="00BA1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BB"/>
    <w:rPr>
      <w:b/>
      <w:bCs/>
      <w:sz w:val="20"/>
      <w:szCs w:val="20"/>
    </w:rPr>
  </w:style>
  <w:style w:type="paragraph" w:customStyle="1" w:styleId="Track">
    <w:name w:val="Track#"/>
    <w:basedOn w:val="Header"/>
    <w:link w:val="TrackChar"/>
    <w:qFormat/>
    <w:rsid w:val="00CB2396"/>
    <w:pPr>
      <w:tabs>
        <w:tab w:val="clear" w:pos="4680"/>
        <w:tab w:val="clear" w:pos="9360"/>
        <w:tab w:val="right" w:pos="9000"/>
      </w:tabs>
      <w:spacing w:before="40" w:after="120"/>
    </w:pPr>
    <w:rPr>
      <w:rFonts w:ascii="Arial" w:eastAsia="Times New Roman" w:hAnsi="Arial" w:cs="Times New Roman"/>
      <w:noProof/>
      <w:color w:val="000000" w:themeColor="text1"/>
      <w:szCs w:val="18"/>
    </w:rPr>
  </w:style>
  <w:style w:type="character" w:customStyle="1" w:styleId="TrackChar">
    <w:name w:val="Track# Char"/>
    <w:basedOn w:val="HeaderChar"/>
    <w:link w:val="Track"/>
    <w:rsid w:val="00CB2396"/>
    <w:rPr>
      <w:rFonts w:ascii="Arial" w:eastAsia="Times New Roman" w:hAnsi="Arial" w:cs="Times New Roman"/>
      <w:noProof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umberportabilit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B8C3-1CE5-45A9-9BD3-F8431A5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2</cp:revision>
  <dcterms:created xsi:type="dcterms:W3CDTF">2022-03-08T20:59:00Z</dcterms:created>
  <dcterms:modified xsi:type="dcterms:W3CDTF">2022-03-08T20:59:00Z</dcterms:modified>
</cp:coreProperties>
</file>