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7810" w14:textId="282C1FDC" w:rsidR="00575C44" w:rsidRPr="00575C44" w:rsidRDefault="00575C44" w:rsidP="00575C44">
      <w:pPr>
        <w:spacing w:before="360" w:after="60" w:line="240" w:lineRule="auto"/>
        <w:outlineLvl w:val="1"/>
        <w:rPr>
          <w:rFonts w:ascii="avenir" w:eastAsia="Times New Roman" w:hAnsi="avenir" w:cs="Times New Roman"/>
          <w:b/>
          <w:bCs/>
          <w:color w:val="333333"/>
          <w:sz w:val="36"/>
          <w:szCs w:val="36"/>
        </w:rPr>
      </w:pPr>
      <w:r w:rsidRPr="00575C44">
        <w:rPr>
          <w:rFonts w:ascii="avenir" w:eastAsia="Times New Roman" w:hAnsi="avenir" w:cs="Times New Roman"/>
          <w:b/>
          <w:bCs/>
          <w:color w:val="333333"/>
          <w:sz w:val="36"/>
          <w:szCs w:val="36"/>
        </w:rPr>
        <w:t>NSP Sending Create Message to NPAC Prior to Receiving Confirmation from OSP</w:t>
      </w:r>
      <w:bookmarkStart w:id="0" w:name="0031"/>
      <w:bookmarkEnd w:id="0"/>
    </w:p>
    <w:p w14:paraId="2194B95D" w14:textId="77777777" w:rsidR="00574ED8" w:rsidRPr="00397C25" w:rsidRDefault="00574ED8" w:rsidP="00574ED8">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6197D7A9" w14:textId="0AF2895D" w:rsidR="00574ED8" w:rsidRDefault="00574ED8" w:rsidP="00574ED8">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02/02/2004</w:t>
      </w:r>
    </w:p>
    <w:p w14:paraId="4780815B" w14:textId="5926D068" w:rsidR="00574ED8" w:rsidRPr="00397C25" w:rsidRDefault="00574ED8" w:rsidP="00574ED8">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27EF4B4A" w14:textId="77777777" w:rsidR="00574ED8" w:rsidRDefault="00574ED8" w:rsidP="00574ED8">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22281772" w14:textId="56F1EF7F" w:rsidR="00574ED8" w:rsidRPr="00143FD6" w:rsidRDefault="00574ED8" w:rsidP="00574ED8">
      <w:pPr>
        <w:spacing w:after="195" w:line="270" w:lineRule="atLeast"/>
        <w:rPr>
          <w:rFonts w:ascii="avenir" w:eastAsia="Times New Roman" w:hAnsi="avenir" w:cs="Times New Roman"/>
          <w:color w:val="333333"/>
          <w:sz w:val="20"/>
          <w:szCs w:val="20"/>
        </w:rPr>
      </w:pPr>
      <w:bookmarkStart w:id="2" w:name="_Hlk101535512"/>
      <w:r>
        <w:rPr>
          <w:rFonts w:ascii="avenir" w:eastAsia="Times New Roman" w:hAnsi="avenir" w:cs="Times New Roman"/>
          <w:color w:val="333333"/>
          <w:sz w:val="20"/>
          <w:szCs w:val="20"/>
        </w:rPr>
        <w:t xml:space="preserve">This Best Practice was created by the WNPO (Wireless Number Portability Operations) which was a sub team of the LNPA WG </w:t>
      </w:r>
      <w:bookmarkStart w:id="3" w:name="_Hlk97556765"/>
      <w:r>
        <w:rPr>
          <w:rFonts w:ascii="avenir" w:eastAsia="Times New Roman" w:hAnsi="avenir" w:cs="Times New Roman"/>
          <w:color w:val="333333"/>
          <w:sz w:val="20"/>
          <w:szCs w:val="20"/>
        </w:rPr>
        <w:t xml:space="preserve">(now known as the NPIF – Number Portability Industry Forum) </w:t>
      </w:r>
      <w:bookmarkEnd w:id="3"/>
      <w:bookmarkEnd w:id="2"/>
      <w:r>
        <w:rPr>
          <w:rFonts w:ascii="avenir" w:eastAsia="Times New Roman" w:hAnsi="avenir" w:cs="Times New Roman"/>
          <w:color w:val="333333"/>
          <w:sz w:val="20"/>
          <w:szCs w:val="20"/>
        </w:rPr>
        <w:t>and originally accepted on 02/02/2004 (Version 1).  It was reviewed again at the April 5, 2022</w:t>
      </w:r>
      <w:r w:rsidR="006D4F15">
        <w:rPr>
          <w:rFonts w:ascii="avenir" w:eastAsia="Times New Roman" w:hAnsi="avenir" w:cs="Times New Roman"/>
          <w:color w:val="333333"/>
          <w:sz w:val="20"/>
          <w:szCs w:val="20"/>
        </w:rPr>
        <w:t>,</w:t>
      </w:r>
      <w:r>
        <w:rPr>
          <w:rFonts w:ascii="avenir" w:eastAsia="Times New Roman" w:hAnsi="avenir" w:cs="Times New Roman"/>
          <w:color w:val="333333"/>
          <w:sz w:val="20"/>
          <w:szCs w:val="20"/>
        </w:rPr>
        <w:t xml:space="preserve"> NPIF where consensus was reached that no updates were required.</w:t>
      </w:r>
    </w:p>
    <w:p w14:paraId="6EACB314" w14:textId="77777777" w:rsidR="00575C44" w:rsidRPr="00575C44" w:rsidRDefault="00575C44" w:rsidP="00575C44">
      <w:pPr>
        <w:spacing w:before="280" w:after="180" w:line="330" w:lineRule="atLeast"/>
        <w:outlineLvl w:val="3"/>
        <w:rPr>
          <w:rFonts w:ascii="avenir" w:eastAsia="Times New Roman" w:hAnsi="avenir" w:cs="Times New Roman"/>
          <w:b/>
          <w:bCs/>
          <w:color w:val="333333"/>
          <w:sz w:val="20"/>
          <w:szCs w:val="20"/>
        </w:rPr>
      </w:pPr>
      <w:bookmarkStart w:id="4" w:name="eztoc60040_2_32_5_56"/>
      <w:bookmarkEnd w:id="4"/>
      <w:r w:rsidRPr="00575C44">
        <w:rPr>
          <w:rFonts w:ascii="avenir" w:eastAsia="Times New Roman" w:hAnsi="avenir" w:cs="Times New Roman"/>
          <w:b/>
          <w:bCs/>
          <w:color w:val="333333"/>
          <w:sz w:val="20"/>
          <w:szCs w:val="20"/>
        </w:rPr>
        <w:t>Background:</w:t>
      </w:r>
    </w:p>
    <w:p w14:paraId="725EFDC6" w14:textId="77777777" w:rsidR="00575C44" w:rsidRPr="00575C44" w:rsidRDefault="00575C44" w:rsidP="00575C44">
      <w:pPr>
        <w:spacing w:after="195" w:line="270" w:lineRule="atLeast"/>
        <w:rPr>
          <w:rFonts w:ascii="avenir" w:eastAsia="Times New Roman" w:hAnsi="avenir" w:cs="Times New Roman"/>
          <w:color w:val="333333"/>
          <w:sz w:val="20"/>
          <w:szCs w:val="20"/>
        </w:rPr>
      </w:pPr>
      <w:r w:rsidRPr="00575C44">
        <w:rPr>
          <w:rFonts w:ascii="avenir" w:eastAsia="Times New Roman" w:hAnsi="avenir" w:cs="Times New Roman"/>
          <w:b/>
          <w:bCs/>
          <w:color w:val="333333"/>
          <w:sz w:val="20"/>
          <w:szCs w:val="20"/>
        </w:rPr>
        <w:t>Documentation Referenced:</w:t>
      </w:r>
    </w:p>
    <w:p w14:paraId="413A8A58" w14:textId="77777777" w:rsidR="00575C44" w:rsidRPr="00575C44" w:rsidRDefault="00575C44" w:rsidP="00575C44">
      <w:pPr>
        <w:numPr>
          <w:ilvl w:val="0"/>
          <w:numId w:val="1"/>
        </w:numPr>
        <w:spacing w:after="60" w:line="270" w:lineRule="atLeast"/>
        <w:ind w:left="300"/>
        <w:rPr>
          <w:rFonts w:ascii="avenir" w:eastAsia="Times New Roman" w:hAnsi="avenir" w:cs="Times New Roman"/>
          <w:color w:val="333333"/>
          <w:sz w:val="20"/>
          <w:szCs w:val="20"/>
        </w:rPr>
      </w:pPr>
      <w:r w:rsidRPr="00575C44">
        <w:rPr>
          <w:rFonts w:ascii="avenir" w:eastAsia="Times New Roman" w:hAnsi="avenir" w:cs="Times New Roman"/>
          <w:color w:val="333333"/>
          <w:sz w:val="20"/>
          <w:szCs w:val="20"/>
        </w:rPr>
        <w:t>NANC Inter-Service Provider LNP Operations Flows</w:t>
      </w:r>
    </w:p>
    <w:p w14:paraId="3AEBB52F" w14:textId="23B6492B" w:rsidR="00574ED8" w:rsidRDefault="00574ED8" w:rsidP="00575C44">
      <w:pPr>
        <w:spacing w:after="195" w:line="270" w:lineRule="atLeast"/>
        <w:ind w:left="300"/>
      </w:pPr>
      <w:hyperlink r:id="rId7" w:history="1">
        <w:r w:rsidRPr="004751AF">
          <w:rPr>
            <w:rStyle w:val="Hyperlink"/>
          </w:rPr>
          <w:t>https://workinggroup.numberportability.com/nanc-lnp-process-flows/</w:t>
        </w:r>
      </w:hyperlink>
    </w:p>
    <w:p w14:paraId="33B30E2F" w14:textId="77777777" w:rsidR="00575C44" w:rsidRPr="00575C44" w:rsidRDefault="00575C44" w:rsidP="00575C44">
      <w:pPr>
        <w:spacing w:before="280" w:after="180" w:line="330" w:lineRule="atLeast"/>
        <w:outlineLvl w:val="3"/>
        <w:rPr>
          <w:rFonts w:ascii="avenir" w:eastAsia="Times New Roman" w:hAnsi="avenir" w:cs="Times New Roman"/>
          <w:b/>
          <w:bCs/>
          <w:color w:val="333333"/>
          <w:sz w:val="20"/>
          <w:szCs w:val="20"/>
        </w:rPr>
      </w:pPr>
      <w:bookmarkStart w:id="5" w:name="eztoc60040_2_32_5_57"/>
      <w:bookmarkEnd w:id="5"/>
      <w:r w:rsidRPr="00575C44">
        <w:rPr>
          <w:rFonts w:ascii="avenir" w:eastAsia="Times New Roman" w:hAnsi="avenir" w:cs="Times New Roman"/>
          <w:b/>
          <w:bCs/>
          <w:color w:val="333333"/>
          <w:sz w:val="20"/>
          <w:szCs w:val="20"/>
        </w:rPr>
        <w:t>Decisions/Recommendations</w:t>
      </w:r>
    </w:p>
    <w:p w14:paraId="7734021A" w14:textId="77777777" w:rsidR="00575C44" w:rsidRPr="00575C44" w:rsidRDefault="00575C44" w:rsidP="00575C44">
      <w:pPr>
        <w:spacing w:after="195" w:line="270" w:lineRule="atLeast"/>
        <w:rPr>
          <w:rFonts w:ascii="avenir" w:eastAsia="Times New Roman" w:hAnsi="avenir" w:cs="Times New Roman"/>
          <w:color w:val="333333"/>
          <w:sz w:val="20"/>
          <w:szCs w:val="20"/>
        </w:rPr>
      </w:pPr>
      <w:r w:rsidRPr="00575C44">
        <w:rPr>
          <w:rFonts w:ascii="avenir" w:eastAsia="Times New Roman" w:hAnsi="avenir" w:cs="Times New Roman"/>
          <w:color w:val="333333"/>
          <w:sz w:val="20"/>
          <w:szCs w:val="20"/>
        </w:rPr>
        <w:t>This Best Practice is intended to reinforce within the industry the requirement that a NSP must receive a positive Firm Order Confirmation (FOC) response from the OSP before the NSP sends their Create message to the NPAC.  All Service Providers must ensure that all personnel are properly trained on the correct, agreed upon industry process.  Please refer to Figure 6 Step 5 in the attached NANC LNP Provisioning Flows, adopted by the FCC as part of FCC Orders 09-41 and 10-85, for this specific step in the industry’s porting process.</w:t>
      </w:r>
    </w:p>
    <w:p w14:paraId="2141A844" w14:textId="77777777" w:rsidR="00850667" w:rsidRDefault="00315FAD"/>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B043" w14:textId="77777777" w:rsidR="00574ED8" w:rsidRDefault="00574ED8" w:rsidP="00574ED8">
      <w:pPr>
        <w:spacing w:after="0" w:line="240" w:lineRule="auto"/>
      </w:pPr>
      <w:r>
        <w:separator/>
      </w:r>
    </w:p>
  </w:endnote>
  <w:endnote w:type="continuationSeparator" w:id="0">
    <w:p w14:paraId="3837C938" w14:textId="77777777" w:rsidR="00574ED8" w:rsidRDefault="00574ED8" w:rsidP="0057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0FE1" w14:textId="77777777" w:rsidR="00574ED8" w:rsidRDefault="00574ED8" w:rsidP="00574ED8">
      <w:pPr>
        <w:spacing w:after="0" w:line="240" w:lineRule="auto"/>
      </w:pPr>
      <w:r>
        <w:separator/>
      </w:r>
    </w:p>
  </w:footnote>
  <w:footnote w:type="continuationSeparator" w:id="0">
    <w:p w14:paraId="6D48085E" w14:textId="77777777" w:rsidR="00574ED8" w:rsidRDefault="00574ED8" w:rsidP="0057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2C8B" w14:textId="6365DEF4" w:rsidR="00574ED8" w:rsidRPr="00D539C9" w:rsidRDefault="00574ED8" w:rsidP="00574ED8">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031</w:t>
    </w:r>
  </w:p>
  <w:p w14:paraId="4F54D2DF" w14:textId="77777777" w:rsidR="00574ED8" w:rsidRDefault="0057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6FCF"/>
    <w:multiLevelType w:val="multilevel"/>
    <w:tmpl w:val="42D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44"/>
    <w:rsid w:val="002A3B7B"/>
    <w:rsid w:val="00574ED8"/>
    <w:rsid w:val="00575C44"/>
    <w:rsid w:val="006D4F15"/>
    <w:rsid w:val="008F36C9"/>
    <w:rsid w:val="00BE38F0"/>
    <w:rsid w:val="00C472C4"/>
    <w:rsid w:val="00DC2629"/>
    <w:rsid w:val="00FA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C561"/>
  <w15:chartTrackingRefBased/>
  <w15:docId w15:val="{8B51301F-B3DC-4E51-849A-5759C8A5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5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75C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C4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75C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5C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C44"/>
    <w:rPr>
      <w:color w:val="0000FF"/>
      <w:u w:val="single"/>
    </w:rPr>
  </w:style>
  <w:style w:type="paragraph" w:styleId="Header">
    <w:name w:val="header"/>
    <w:basedOn w:val="Normal"/>
    <w:link w:val="HeaderChar"/>
    <w:uiPriority w:val="99"/>
    <w:unhideWhenUsed/>
    <w:rsid w:val="00574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ED8"/>
  </w:style>
  <w:style w:type="paragraph" w:styleId="Footer">
    <w:name w:val="footer"/>
    <w:basedOn w:val="Normal"/>
    <w:link w:val="FooterChar"/>
    <w:uiPriority w:val="99"/>
    <w:unhideWhenUsed/>
    <w:rsid w:val="00574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ED8"/>
  </w:style>
  <w:style w:type="paragraph" w:styleId="ListParagraph">
    <w:name w:val="List Paragraph"/>
    <w:basedOn w:val="Normal"/>
    <w:uiPriority w:val="34"/>
    <w:qFormat/>
    <w:rsid w:val="00574ED8"/>
    <w:pPr>
      <w:ind w:left="720"/>
      <w:contextualSpacing/>
    </w:pPr>
  </w:style>
  <w:style w:type="character" w:styleId="UnresolvedMention">
    <w:name w:val="Unresolved Mention"/>
    <w:basedOn w:val="DefaultParagraphFont"/>
    <w:uiPriority w:val="99"/>
    <w:semiHidden/>
    <w:unhideWhenUsed/>
    <w:rsid w:val="00574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2711">
      <w:bodyDiv w:val="1"/>
      <w:marLeft w:val="0"/>
      <w:marRight w:val="0"/>
      <w:marTop w:val="0"/>
      <w:marBottom w:val="0"/>
      <w:divBdr>
        <w:top w:val="none" w:sz="0" w:space="0" w:color="auto"/>
        <w:left w:val="none" w:sz="0" w:space="0" w:color="auto"/>
        <w:bottom w:val="none" w:sz="0" w:space="0" w:color="auto"/>
        <w:right w:val="none" w:sz="0" w:space="0" w:color="auto"/>
      </w:divBdr>
      <w:divsChild>
        <w:div w:id="170610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nanc-lnp-process-f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2022-05-03T18:36:00Z</dcterms:created>
  <dcterms:modified xsi:type="dcterms:W3CDTF">2022-05-03T18:36:00Z</dcterms:modified>
</cp:coreProperties>
</file>