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6A" w:rsidRPr="00104E6A" w:rsidRDefault="00104E6A" w:rsidP="00104E6A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104E6A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008</w:t>
      </w:r>
    </w:p>
    <w:p w:rsidR="00104E6A" w:rsidRPr="00104E6A" w:rsidRDefault="00104E6A" w:rsidP="00104E6A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104E6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Deletion/Modification of Requirements in Section 10</w:t>
      </w:r>
    </w:p>
    <w:p w:rsidR="00104E6A" w:rsidRPr="00104E6A" w:rsidRDefault="00D23FF9" w:rsidP="00104E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</w:t>
      </w:r>
      <w:bookmarkStart w:id="0" w:name="_GoBack"/>
      <w:bookmarkEnd w:id="0"/>
      <w:r w:rsidR="00104E6A" w:rsidRPr="00104E6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="0007595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="00104E6A" w:rsidRPr="00104E6A">
        <w:rPr>
          <w:rFonts w:ascii="avenir" w:eastAsia="Times New Roman" w:hAnsi="avenir" w:cs="Times New Roman"/>
          <w:color w:val="333333"/>
          <w:sz w:val="20"/>
          <w:szCs w:val="20"/>
        </w:rPr>
        <w:t>01/27/1997</w:t>
      </w:r>
    </w:p>
    <w:p w:rsidR="00104E6A" w:rsidRPr="00104E6A" w:rsidRDefault="00104E6A" w:rsidP="00104E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4E6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Pr="00104E6A">
        <w:rPr>
          <w:rFonts w:ascii="avenir" w:eastAsia="Times New Roman" w:hAnsi="avenir" w:cs="Times New Roman"/>
          <w:color w:val="333333"/>
          <w:sz w:val="20"/>
          <w:szCs w:val="20"/>
        </w:rPr>
        <w:t> NANC Meeting</w:t>
      </w:r>
    </w:p>
    <w:p w:rsidR="00104E6A" w:rsidRPr="00104E6A" w:rsidRDefault="00104E6A" w:rsidP="00104E6A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104E6A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104E6A" w:rsidRPr="00104E6A" w:rsidRDefault="00104E6A" w:rsidP="00104E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4E6A">
        <w:rPr>
          <w:rFonts w:ascii="avenir" w:eastAsia="Times New Roman" w:hAnsi="avenir" w:cs="Times New Roman"/>
          <w:color w:val="333333"/>
          <w:sz w:val="20"/>
          <w:szCs w:val="20"/>
        </w:rPr>
        <w:t>The following requirements should be removed in section 10.2 and 10.3:</w:t>
      </w:r>
    </w:p>
    <w:p w:rsidR="00104E6A" w:rsidRPr="00104E6A" w:rsidRDefault="00104E6A" w:rsidP="00104E6A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4E6A">
        <w:rPr>
          <w:rFonts w:ascii="avenir" w:eastAsia="Times New Roman" w:hAnsi="avenir" w:cs="Times New Roman"/>
          <w:color w:val="333333"/>
          <w:sz w:val="20"/>
          <w:szCs w:val="20"/>
        </w:rPr>
        <w:t>R10-15, R10-17, RN10-1</w:t>
      </w:r>
    </w:p>
    <w:p w:rsidR="00104E6A" w:rsidRPr="00104E6A" w:rsidRDefault="00104E6A" w:rsidP="00104E6A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4E6A">
        <w:rPr>
          <w:rFonts w:ascii="avenir" w:eastAsia="Times New Roman" w:hAnsi="avenir" w:cs="Times New Roman"/>
          <w:color w:val="333333"/>
          <w:sz w:val="20"/>
          <w:szCs w:val="20"/>
        </w:rPr>
        <w:t>Requirement R10-16 should have the words “sized for 30 Service Providers” replaced with “sized for the region they service”.</w:t>
      </w:r>
    </w:p>
    <w:p w:rsidR="00104E6A" w:rsidRPr="00104E6A" w:rsidRDefault="00104E6A" w:rsidP="00104E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4E6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104E6A" w:rsidRPr="00104E6A" w:rsidRDefault="00104E6A" w:rsidP="00104E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4E6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104E6A" w:rsidRPr="00104E6A" w:rsidRDefault="00104E6A" w:rsidP="00104E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4E6A">
        <w:rPr>
          <w:rFonts w:ascii="avenir" w:eastAsia="Times New Roman" w:hAnsi="avenir" w:cs="Times New Roman"/>
          <w:color w:val="333333"/>
          <w:sz w:val="20"/>
          <w:szCs w:val="20"/>
        </w:rPr>
        <w:t>0.1</w:t>
      </w:r>
    </w:p>
    <w:p w:rsidR="00104E6A" w:rsidRPr="00104E6A" w:rsidRDefault="00104E6A" w:rsidP="00104E6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4E6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104E6A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sectPr w:rsidR="00104E6A" w:rsidRPr="001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23F55"/>
    <w:multiLevelType w:val="multilevel"/>
    <w:tmpl w:val="DF3C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6A"/>
    <w:rsid w:val="00075956"/>
    <w:rsid w:val="00104E6A"/>
    <w:rsid w:val="00782C5B"/>
    <w:rsid w:val="00D2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9E65"/>
  <w15:chartTrackingRefBased/>
  <w15:docId w15:val="{A9CB9821-EBB7-442F-B30F-7B3472A0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04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4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E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04E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04E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7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7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27330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2019-09-12T19:55:00Z</dcterms:created>
  <dcterms:modified xsi:type="dcterms:W3CDTF">2019-09-12T19:55:00Z</dcterms:modified>
</cp:coreProperties>
</file>