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DD" w:rsidRPr="004279DD" w:rsidRDefault="004279DD" w:rsidP="004279D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4279D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040</w:t>
      </w:r>
    </w:p>
    <w:p w:rsidR="004279DD" w:rsidRPr="004279DD" w:rsidRDefault="004279DD" w:rsidP="004279D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4279D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SOA flows for NPA-NXX filter management</w:t>
      </w:r>
    </w:p>
    <w:p w:rsidR="004279DD" w:rsidRPr="004279DD" w:rsidRDefault="00CA5DEE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4279DD" w:rsidRPr="004279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4279DD" w:rsidRPr="004279DD">
        <w:rPr>
          <w:rFonts w:ascii="avenir" w:eastAsia="Times New Roman" w:hAnsi="avenir" w:cs="Times New Roman"/>
          <w:color w:val="333333"/>
          <w:sz w:val="20"/>
          <w:szCs w:val="20"/>
        </w:rPr>
        <w:t>03/20/1997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CA5DE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4279DD" w:rsidRPr="004279DD" w:rsidRDefault="004279DD" w:rsidP="004279D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279D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>In IIS 1.5 section 6.6 (NPA-NXX filters) additional flows should be added to reflect</w:t>
      </w:r>
      <w:proofErr w:type="gramStart"/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>  SOA</w:t>
      </w:r>
      <w:proofErr w:type="gramEnd"/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 xml:space="preserve"> side capabilities for creation, deletion and query of NPA-NXX filers by the SOA to be consistent with the FRS requirements RR3-5 through RR3-9.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4279DD" w:rsidRPr="004279DD" w:rsidRDefault="004279DD" w:rsidP="004279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279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4279D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7749D5" w:rsidRDefault="007749D5"/>
    <w:sectPr w:rsidR="0077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DD"/>
    <w:rsid w:val="004279DD"/>
    <w:rsid w:val="00521833"/>
    <w:rsid w:val="007749D5"/>
    <w:rsid w:val="00C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C6EC5-511B-47F3-92F8-34BB17E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79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79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92219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2019-07-23T16:59:00Z</dcterms:created>
  <dcterms:modified xsi:type="dcterms:W3CDTF">2019-09-16T18:14:00Z</dcterms:modified>
</cp:coreProperties>
</file>