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93" w:rsidRPr="00874893" w:rsidRDefault="00874893" w:rsidP="00874893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874893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045</w:t>
      </w:r>
    </w:p>
    <w:p w:rsidR="00874893" w:rsidRPr="00874893" w:rsidRDefault="00874893" w:rsidP="0087489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 a list of Service Providers</w:t>
      </w:r>
    </w:p>
    <w:p w:rsidR="00874893" w:rsidRPr="00874893" w:rsidRDefault="00F46737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874893" w:rsidRPr="008748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874893" w:rsidRPr="00874893">
        <w:rPr>
          <w:rFonts w:ascii="avenir" w:eastAsia="Times New Roman" w:hAnsi="avenir" w:cs="Times New Roman"/>
          <w:color w:val="333333"/>
          <w:sz w:val="20"/>
          <w:szCs w:val="20"/>
        </w:rPr>
        <w:t>03/24/1997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F4673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874893">
        <w:rPr>
          <w:rFonts w:ascii="avenir" w:eastAsia="Times New Roman" w:hAnsi="avenir" w:cs="Times New Roman"/>
          <w:color w:val="333333"/>
          <w:sz w:val="20"/>
          <w:szCs w:val="20"/>
        </w:rPr>
        <w:t>NANC meeting</w:t>
      </w:r>
    </w:p>
    <w:p w:rsidR="00874893" w:rsidRPr="00874893" w:rsidRDefault="00874893" w:rsidP="0087489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The capability should be added to the audit functionality to audit a list of Service Providers. Currently the requirement (R8-3) states that audits are for all or one service provider.  The IIS would have to be modified to reflect this change.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color w:val="333333"/>
          <w:sz w:val="20"/>
          <w:szCs w:val="20"/>
        </w:rPr>
        <w:t>Detailed requirements have been developed.  This change order is associated to NANC 34 that allows for requests of audits by SPID.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color w:val="333333"/>
          <w:sz w:val="20"/>
          <w:szCs w:val="20"/>
        </w:rPr>
        <w:t>Pending DELETE as of 1/6/98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874893" w:rsidRPr="00874893" w:rsidRDefault="00874893" w:rsidP="0087489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748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74893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sectPr w:rsidR="00874893" w:rsidRPr="0087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3"/>
    <w:rsid w:val="00840AAF"/>
    <w:rsid w:val="00874893"/>
    <w:rsid w:val="00F04302"/>
    <w:rsid w:val="00F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3E03B-938D-4879-A1F1-5B4D3F5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4461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2019-07-23T16:56:00Z</dcterms:created>
  <dcterms:modified xsi:type="dcterms:W3CDTF">2019-09-16T18:11:00Z</dcterms:modified>
</cp:coreProperties>
</file>