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A37" w:rsidRPr="00525A37" w:rsidRDefault="00525A37" w:rsidP="00525A37">
      <w:pPr>
        <w:spacing w:after="180" w:line="240" w:lineRule="auto"/>
        <w:jc w:val="center"/>
        <w:outlineLvl w:val="0"/>
        <w:rPr>
          <w:rFonts w:ascii="avenir" w:eastAsia="Times New Roman" w:hAnsi="avenir" w:cs="Times New Roman"/>
          <w:color w:val="E82026"/>
          <w:kern w:val="36"/>
          <w:sz w:val="40"/>
          <w:szCs w:val="40"/>
        </w:rPr>
      </w:pPr>
      <w:r w:rsidRPr="00525A37">
        <w:rPr>
          <w:rFonts w:ascii="avenir" w:eastAsia="Times New Roman" w:hAnsi="avenir" w:cs="Times New Roman"/>
          <w:color w:val="E82026"/>
          <w:kern w:val="36"/>
          <w:sz w:val="40"/>
          <w:szCs w:val="40"/>
        </w:rPr>
        <w:t>NANC 067</w:t>
      </w:r>
    </w:p>
    <w:p w:rsidR="00525A37" w:rsidRPr="00525A37" w:rsidRDefault="00525A37" w:rsidP="00525A37">
      <w:pPr>
        <w:spacing w:before="360" w:after="60" w:line="240" w:lineRule="auto"/>
        <w:outlineLvl w:val="1"/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</w:pPr>
      <w:r w:rsidRPr="00525A37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>Flow 6.5.4.6 Modification</w:t>
      </w:r>
    </w:p>
    <w:p w:rsidR="00525A37" w:rsidRPr="00525A37" w:rsidRDefault="00D24C4E" w:rsidP="00525A37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Origination Date</w:t>
      </w:r>
      <w:r w:rsidR="00525A37" w:rsidRPr="00525A37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:</w:t>
      </w:r>
      <w:r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 </w:t>
      </w:r>
      <w:r w:rsidR="00525A37" w:rsidRPr="00525A37">
        <w:rPr>
          <w:rFonts w:ascii="avenir" w:eastAsia="Times New Roman" w:hAnsi="avenir" w:cs="Times New Roman"/>
          <w:color w:val="333333"/>
          <w:sz w:val="20"/>
          <w:szCs w:val="20"/>
        </w:rPr>
        <w:t>04/11/1997</w:t>
      </w:r>
    </w:p>
    <w:p w:rsidR="00525A37" w:rsidRPr="00525A37" w:rsidRDefault="00525A37" w:rsidP="00525A37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525A37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Originator:</w:t>
      </w:r>
      <w:r w:rsidR="00D24C4E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 </w:t>
      </w:r>
      <w:r w:rsidRPr="00525A37">
        <w:rPr>
          <w:rFonts w:ascii="avenir" w:eastAsia="Times New Roman" w:hAnsi="avenir" w:cs="Times New Roman"/>
          <w:color w:val="333333"/>
          <w:sz w:val="20"/>
          <w:szCs w:val="20"/>
        </w:rPr>
        <w:t>Lockheed Martin</w:t>
      </w:r>
    </w:p>
    <w:p w:rsidR="00525A37" w:rsidRPr="00525A37" w:rsidRDefault="00525A37" w:rsidP="00525A37">
      <w:pPr>
        <w:spacing w:after="180" w:line="240" w:lineRule="auto"/>
        <w:outlineLvl w:val="2"/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</w:pPr>
      <w:r w:rsidRPr="00525A37"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  <w:t>Description:</w:t>
      </w:r>
    </w:p>
    <w:p w:rsidR="00525A37" w:rsidRPr="00525A37" w:rsidRDefault="00525A37" w:rsidP="00525A37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525A37">
        <w:rPr>
          <w:rFonts w:ascii="avenir" w:eastAsia="Times New Roman" w:hAnsi="avenir" w:cs="Times New Roman"/>
          <w:color w:val="333333"/>
          <w:sz w:val="20"/>
          <w:szCs w:val="20"/>
        </w:rPr>
        <w:t xml:space="preserve">Flow 6.5.4.6 should show in the flow for steps g. and i. In the </w:t>
      </w:r>
      <w:proofErr w:type="spellStart"/>
      <w:r w:rsidRPr="00525A37">
        <w:rPr>
          <w:rFonts w:ascii="avenir" w:eastAsia="Times New Roman" w:hAnsi="avenir" w:cs="Times New Roman"/>
          <w:color w:val="333333"/>
          <w:sz w:val="20"/>
          <w:szCs w:val="20"/>
        </w:rPr>
        <w:t>subscriptionVersionStatusAttributeValueChange</w:t>
      </w:r>
      <w:proofErr w:type="spellEnd"/>
      <w:r w:rsidRPr="00525A37">
        <w:rPr>
          <w:rFonts w:ascii="avenir" w:eastAsia="Times New Roman" w:hAnsi="avenir" w:cs="Times New Roman"/>
          <w:color w:val="333333"/>
          <w:sz w:val="20"/>
          <w:szCs w:val="20"/>
        </w:rPr>
        <w:t xml:space="preserve"> notifications (</w:t>
      </w:r>
      <w:proofErr w:type="spellStart"/>
      <w:r w:rsidRPr="00525A37">
        <w:rPr>
          <w:rFonts w:ascii="avenir" w:eastAsia="Times New Roman" w:hAnsi="avenir" w:cs="Times New Roman"/>
          <w:color w:val="333333"/>
          <w:sz w:val="20"/>
          <w:szCs w:val="20"/>
        </w:rPr>
        <w:t>subscriptionVersionStatus</w:t>
      </w:r>
      <w:proofErr w:type="spellEnd"/>
      <w:r w:rsidRPr="00525A37">
        <w:rPr>
          <w:rFonts w:ascii="avenir" w:eastAsia="Times New Roman" w:hAnsi="avenir" w:cs="Times New Roman"/>
          <w:color w:val="333333"/>
          <w:sz w:val="20"/>
          <w:szCs w:val="20"/>
        </w:rPr>
        <w:t>=old or active) instead of (</w:t>
      </w:r>
      <w:proofErr w:type="spellStart"/>
      <w:r w:rsidRPr="00525A37">
        <w:rPr>
          <w:rFonts w:ascii="avenir" w:eastAsia="Times New Roman" w:hAnsi="avenir" w:cs="Times New Roman"/>
          <w:color w:val="333333"/>
          <w:sz w:val="20"/>
          <w:szCs w:val="20"/>
        </w:rPr>
        <w:t>subscriptionVersionStatus</w:t>
      </w:r>
      <w:proofErr w:type="spellEnd"/>
      <w:r w:rsidRPr="00525A37">
        <w:rPr>
          <w:rFonts w:ascii="avenir" w:eastAsia="Times New Roman" w:hAnsi="avenir" w:cs="Times New Roman"/>
          <w:color w:val="333333"/>
          <w:sz w:val="20"/>
          <w:szCs w:val="20"/>
        </w:rPr>
        <w:t>=old).  The text accurately reflects this but the flow doesn’t.</w:t>
      </w:r>
    </w:p>
    <w:p w:rsidR="00525A37" w:rsidRPr="00525A37" w:rsidRDefault="00525A37" w:rsidP="00525A37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525A37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Final Resolution:</w:t>
      </w:r>
    </w:p>
    <w:p w:rsidR="00525A37" w:rsidRPr="00525A37" w:rsidRDefault="00525A37" w:rsidP="00525A37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525A37">
        <w:rPr>
          <w:rFonts w:ascii="avenir" w:eastAsia="Times New Roman" w:hAnsi="avenir" w:cs="Times New Roman"/>
          <w:color w:val="333333"/>
          <w:sz w:val="20"/>
          <w:szCs w:val="20"/>
        </w:rPr>
        <w:t>IIS modifications will be made in the 1.1 release.</w:t>
      </w:r>
    </w:p>
    <w:p w:rsidR="00525A37" w:rsidRPr="00525A37" w:rsidRDefault="00525A37" w:rsidP="00525A37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525A37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Related Release:</w:t>
      </w:r>
    </w:p>
    <w:p w:rsidR="00525A37" w:rsidRPr="00525A37" w:rsidRDefault="00525A37" w:rsidP="00525A37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525A37">
        <w:rPr>
          <w:rFonts w:ascii="avenir" w:eastAsia="Times New Roman" w:hAnsi="avenir" w:cs="Times New Roman"/>
          <w:color w:val="333333"/>
          <w:sz w:val="20"/>
          <w:szCs w:val="20"/>
        </w:rPr>
        <w:t>1.1</w:t>
      </w:r>
    </w:p>
    <w:p w:rsidR="00525A37" w:rsidRPr="00525A37" w:rsidRDefault="00525A37" w:rsidP="00525A37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525A37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Status:</w:t>
      </w:r>
      <w:r w:rsidRPr="00525A37">
        <w:rPr>
          <w:rFonts w:ascii="avenir" w:eastAsia="Times New Roman" w:hAnsi="avenir" w:cs="Times New Roman"/>
          <w:color w:val="333333"/>
          <w:sz w:val="20"/>
          <w:szCs w:val="20"/>
        </w:rPr>
        <w:t> Implemented</w:t>
      </w:r>
      <w:bookmarkStart w:id="0" w:name="_GoBack"/>
      <w:bookmarkEnd w:id="0"/>
    </w:p>
    <w:sectPr w:rsidR="00525A37" w:rsidRPr="00525A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A37"/>
    <w:rsid w:val="00525A37"/>
    <w:rsid w:val="00830198"/>
    <w:rsid w:val="00D2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945E0"/>
  <w15:chartTrackingRefBased/>
  <w15:docId w15:val="{6EDBC6A5-0928-4466-9EFF-39D62EA56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25A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25A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25A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5A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25A3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25A3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25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25A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7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2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0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47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90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12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350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21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895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62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0476549">
          <w:marLeft w:val="0"/>
          <w:marRight w:val="308"/>
          <w:marTop w:val="0"/>
          <w:marBottom w:val="0"/>
          <w:divBdr>
            <w:top w:val="single" w:sz="6" w:space="0" w:color="EFEFE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2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4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iconectiv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mdoherty@iconectiv.com</dc:creator>
  <cp:keywords/>
  <dc:description/>
  <cp:lastModifiedBy>Doherty, Michael</cp:lastModifiedBy>
  <cp:revision>2</cp:revision>
  <dcterms:created xsi:type="dcterms:W3CDTF">2019-07-23T16:41:00Z</dcterms:created>
  <dcterms:modified xsi:type="dcterms:W3CDTF">2019-09-16T18:30:00Z</dcterms:modified>
</cp:coreProperties>
</file>