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12" w:rsidRPr="002D7F12" w:rsidRDefault="002D7F12" w:rsidP="002D7F12">
      <w:pPr>
        <w:spacing w:after="180" w:line="240" w:lineRule="auto"/>
        <w:outlineLvl w:val="0"/>
        <w:rPr>
          <w:rFonts w:ascii="avenir" w:eastAsia="Times New Roman" w:hAnsi="avenir" w:cs="Times New Roman"/>
          <w:color w:val="E82026"/>
          <w:kern w:val="36"/>
          <w:sz w:val="66"/>
          <w:szCs w:val="66"/>
        </w:rPr>
      </w:pPr>
      <w:r w:rsidRPr="002D7F12">
        <w:rPr>
          <w:rFonts w:ascii="avenir" w:eastAsia="Times New Roman" w:hAnsi="avenir" w:cs="Times New Roman"/>
          <w:color w:val="E82026"/>
          <w:kern w:val="36"/>
          <w:sz w:val="66"/>
          <w:szCs w:val="66"/>
        </w:rPr>
        <w:t>NANC 121</w:t>
      </w:r>
    </w:p>
    <w:p w:rsidR="002D7F12" w:rsidRPr="002D7F12" w:rsidRDefault="002D7F12" w:rsidP="002D7F12">
      <w:pPr>
        <w:spacing w:before="360" w:after="60" w:line="240" w:lineRule="auto"/>
        <w:outlineLvl w:val="1"/>
        <w:rPr>
          <w:rFonts w:ascii="avenir" w:eastAsia="Times New Roman" w:hAnsi="avenir" w:cs="Times New Roman"/>
          <w:b/>
          <w:bCs/>
          <w:color w:val="333333"/>
          <w:sz w:val="36"/>
          <w:szCs w:val="36"/>
        </w:rPr>
      </w:pPr>
      <w:proofErr w:type="spellStart"/>
      <w:proofErr w:type="gramStart"/>
      <w:r w:rsidRPr="002D7F12">
        <w:rPr>
          <w:rFonts w:ascii="avenir" w:eastAsia="Times New Roman" w:hAnsi="avenir" w:cs="Times New Roman"/>
          <w:b/>
          <w:bCs/>
          <w:color w:val="333333"/>
          <w:sz w:val="36"/>
          <w:szCs w:val="36"/>
        </w:rPr>
        <w:t>lnpSpecificInfo</w:t>
      </w:r>
      <w:proofErr w:type="spellEnd"/>
      <w:proofErr w:type="gramEnd"/>
      <w:r w:rsidRPr="002D7F12">
        <w:rPr>
          <w:rFonts w:ascii="avenir" w:eastAsia="Times New Roman" w:hAnsi="avenir" w:cs="Times New Roman"/>
          <w:b/>
          <w:bCs/>
          <w:color w:val="333333"/>
          <w:sz w:val="36"/>
          <w:szCs w:val="36"/>
        </w:rPr>
        <w:t xml:space="preserve"> attribute</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b/>
          <w:bCs/>
          <w:color w:val="333333"/>
          <w:sz w:val="20"/>
          <w:szCs w:val="20"/>
        </w:rPr>
        <w:t xml:space="preserve">Origination </w:t>
      </w:r>
      <w:proofErr w:type="gramStart"/>
      <w:r w:rsidRPr="002D7F12">
        <w:rPr>
          <w:rFonts w:ascii="avenir" w:eastAsia="Times New Roman" w:hAnsi="avenir" w:cs="Times New Roman"/>
          <w:b/>
          <w:bCs/>
          <w:color w:val="333333"/>
          <w:sz w:val="20"/>
          <w:szCs w:val="20"/>
        </w:rPr>
        <w:t>Date :</w:t>
      </w:r>
      <w:r w:rsidRPr="002D7F12">
        <w:rPr>
          <w:rFonts w:ascii="avenir" w:eastAsia="Times New Roman" w:hAnsi="avenir" w:cs="Times New Roman"/>
          <w:color w:val="333333"/>
          <w:sz w:val="20"/>
          <w:szCs w:val="20"/>
        </w:rPr>
        <w:t>07</w:t>
      </w:r>
      <w:proofErr w:type="gramEnd"/>
      <w:r w:rsidRPr="002D7F12">
        <w:rPr>
          <w:rFonts w:ascii="avenir" w:eastAsia="Times New Roman" w:hAnsi="avenir" w:cs="Times New Roman"/>
          <w:color w:val="333333"/>
          <w:sz w:val="20"/>
          <w:szCs w:val="20"/>
        </w:rPr>
        <w:t>/16/1997</w:t>
      </w:r>
    </w:p>
    <w:p w:rsidR="002D7F12" w:rsidRPr="002D7F12" w:rsidRDefault="002D7F12" w:rsidP="002D7F12">
      <w:pPr>
        <w:spacing w:after="195" w:line="270" w:lineRule="atLeast"/>
        <w:rPr>
          <w:rFonts w:ascii="avenir" w:eastAsia="Times New Roman" w:hAnsi="avenir" w:cs="Times New Roman"/>
          <w:color w:val="333333"/>
          <w:sz w:val="20"/>
          <w:szCs w:val="20"/>
        </w:rPr>
      </w:pPr>
      <w:proofErr w:type="spellStart"/>
      <w:r w:rsidRPr="002D7F12">
        <w:rPr>
          <w:rFonts w:ascii="avenir" w:eastAsia="Times New Roman" w:hAnsi="avenir" w:cs="Times New Roman"/>
          <w:b/>
          <w:bCs/>
          <w:color w:val="333333"/>
          <w:sz w:val="20"/>
          <w:szCs w:val="20"/>
        </w:rPr>
        <w:t>Originator</w:t>
      </w:r>
      <w:proofErr w:type="gramStart"/>
      <w:r w:rsidRPr="002D7F12">
        <w:rPr>
          <w:rFonts w:ascii="avenir" w:eastAsia="Times New Roman" w:hAnsi="avenir" w:cs="Times New Roman"/>
          <w:b/>
          <w:bCs/>
          <w:color w:val="333333"/>
          <w:sz w:val="20"/>
          <w:szCs w:val="20"/>
        </w:rPr>
        <w:t>:</w:t>
      </w:r>
      <w:r w:rsidRPr="002D7F12">
        <w:rPr>
          <w:rFonts w:ascii="avenir" w:eastAsia="Times New Roman" w:hAnsi="avenir" w:cs="Times New Roman"/>
          <w:color w:val="333333"/>
          <w:sz w:val="20"/>
          <w:szCs w:val="20"/>
        </w:rPr>
        <w:t>AGCS</w:t>
      </w:r>
      <w:proofErr w:type="spellEnd"/>
      <w:proofErr w:type="gramEnd"/>
    </w:p>
    <w:p w:rsidR="002D7F12" w:rsidRPr="002D7F12" w:rsidRDefault="002D7F12" w:rsidP="002D7F12">
      <w:pPr>
        <w:spacing w:after="180" w:line="240" w:lineRule="auto"/>
        <w:outlineLvl w:val="2"/>
        <w:rPr>
          <w:rFonts w:ascii="avenir" w:eastAsia="Times New Roman" w:hAnsi="avenir" w:cs="Times New Roman"/>
          <w:b/>
          <w:bCs/>
          <w:color w:val="333333"/>
          <w:sz w:val="27"/>
          <w:szCs w:val="27"/>
        </w:rPr>
      </w:pPr>
      <w:r w:rsidRPr="002D7F12">
        <w:rPr>
          <w:rFonts w:ascii="avenir" w:eastAsia="Times New Roman" w:hAnsi="avenir" w:cs="Times New Roman"/>
          <w:b/>
          <w:bCs/>
          <w:color w:val="333333"/>
          <w:sz w:val="27"/>
          <w:szCs w:val="27"/>
        </w:rPr>
        <w:t>Description:</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color w:val="333333"/>
          <w:sz w:val="20"/>
          <w:szCs w:val="20"/>
        </w:rPr>
        <w:t xml:space="preserve">It has been pointed out that </w:t>
      </w:r>
      <w:proofErr w:type="spellStart"/>
      <w:r w:rsidRPr="002D7F12">
        <w:rPr>
          <w:rFonts w:ascii="avenir" w:eastAsia="Times New Roman" w:hAnsi="avenir" w:cs="Times New Roman"/>
          <w:color w:val="333333"/>
          <w:sz w:val="20"/>
          <w:szCs w:val="20"/>
        </w:rPr>
        <w:t>lnpSpecificInfo</w:t>
      </w:r>
      <w:proofErr w:type="spellEnd"/>
      <w:r w:rsidRPr="002D7F12">
        <w:rPr>
          <w:rFonts w:ascii="avenir" w:eastAsia="Times New Roman" w:hAnsi="avenir" w:cs="Times New Roman"/>
          <w:color w:val="333333"/>
          <w:sz w:val="20"/>
          <w:szCs w:val="20"/>
        </w:rPr>
        <w:t xml:space="preserve"> is an orphan attribute (and an orphan parameter). Some toolkits optimizes out the code for this attribute because it is not bound to any managed object. It has been requested that the references be made explicit.</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b/>
          <w:bCs/>
          <w:color w:val="333333"/>
          <w:sz w:val="20"/>
          <w:szCs w:val="20"/>
        </w:rPr>
        <w:t>Final Resolution:</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color w:val="333333"/>
          <w:sz w:val="20"/>
          <w:szCs w:val="20"/>
        </w:rPr>
        <w:t>This change order is currently ungrouped.</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color w:val="333333"/>
          <w:sz w:val="20"/>
          <w:szCs w:val="20"/>
        </w:rPr>
        <w:t>The group has decided not to implement changes for certain compiler implementations. Many vendors have to change the file to accommodate their OSI tool kits.</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b/>
          <w:bCs/>
          <w:color w:val="333333"/>
          <w:sz w:val="20"/>
          <w:szCs w:val="20"/>
        </w:rPr>
        <w:t>Related Release:</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color w:val="333333"/>
          <w:sz w:val="20"/>
          <w:szCs w:val="20"/>
        </w:rPr>
        <w:t>N/A</w:t>
      </w:r>
    </w:p>
    <w:p w:rsidR="002D7F12" w:rsidRPr="002D7F12" w:rsidRDefault="002D7F12" w:rsidP="002D7F12">
      <w:pPr>
        <w:spacing w:after="195" w:line="270" w:lineRule="atLeast"/>
        <w:rPr>
          <w:rFonts w:ascii="avenir" w:eastAsia="Times New Roman" w:hAnsi="avenir" w:cs="Times New Roman"/>
          <w:color w:val="333333"/>
          <w:sz w:val="20"/>
          <w:szCs w:val="20"/>
        </w:rPr>
      </w:pPr>
      <w:r w:rsidRPr="002D7F12">
        <w:rPr>
          <w:rFonts w:ascii="avenir" w:eastAsia="Times New Roman" w:hAnsi="avenir" w:cs="Times New Roman"/>
          <w:b/>
          <w:bCs/>
          <w:color w:val="333333"/>
          <w:sz w:val="20"/>
          <w:szCs w:val="20"/>
        </w:rPr>
        <w:t>Status:</w:t>
      </w:r>
      <w:r w:rsidRPr="002D7F12">
        <w:rPr>
          <w:rFonts w:ascii="avenir" w:eastAsia="Times New Roman" w:hAnsi="avenir" w:cs="Times New Roman"/>
          <w:color w:val="333333"/>
          <w:sz w:val="20"/>
          <w:szCs w:val="20"/>
        </w:rPr>
        <w:t> Closed</w:t>
      </w:r>
    </w:p>
    <w:p w:rsidR="000F3E5A" w:rsidRDefault="000F3E5A">
      <w:bookmarkStart w:id="0" w:name="_GoBack"/>
      <w:bookmarkEnd w:id="0"/>
    </w:p>
    <w:sectPr w:rsid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12"/>
    <w:rsid w:val="000F3E5A"/>
    <w:rsid w:val="002D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46CC3-0F4C-4C6C-93CF-77D26BCA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F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F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Company>iconectiv</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2019-07-22T17:28:00Z</dcterms:created>
  <dcterms:modified xsi:type="dcterms:W3CDTF">2019-07-22T17:29:00Z</dcterms:modified>
</cp:coreProperties>
</file>