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42" w:rsidRPr="00717F42" w:rsidRDefault="00717F42" w:rsidP="00717F42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717F42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125</w:t>
      </w:r>
    </w:p>
    <w:p w:rsidR="00717F42" w:rsidRPr="00717F42" w:rsidRDefault="00717F42" w:rsidP="00717F42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717F42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Intra Service Provider Port – Port to Original</w:t>
      </w:r>
    </w:p>
    <w:p w:rsidR="00717F42" w:rsidRPr="00717F42" w:rsidRDefault="00717F42" w:rsidP="00717F4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F4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717F4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717F42">
        <w:rPr>
          <w:rFonts w:ascii="avenir" w:eastAsia="Times New Roman" w:hAnsi="avenir" w:cs="Times New Roman"/>
          <w:color w:val="333333"/>
          <w:sz w:val="20"/>
          <w:szCs w:val="20"/>
        </w:rPr>
        <w:t>07</w:t>
      </w:r>
      <w:proofErr w:type="gramEnd"/>
      <w:r w:rsidRPr="00717F42">
        <w:rPr>
          <w:rFonts w:ascii="avenir" w:eastAsia="Times New Roman" w:hAnsi="avenir" w:cs="Times New Roman"/>
          <w:color w:val="333333"/>
          <w:sz w:val="20"/>
          <w:szCs w:val="20"/>
        </w:rPr>
        <w:t>/25/1997</w:t>
      </w:r>
    </w:p>
    <w:p w:rsidR="00717F42" w:rsidRPr="00717F42" w:rsidRDefault="00717F42" w:rsidP="00717F4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717F4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717F4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717F42">
        <w:rPr>
          <w:rFonts w:ascii="avenir" w:eastAsia="Times New Roman" w:hAnsi="avenir" w:cs="Times New Roman"/>
          <w:color w:val="333333"/>
          <w:sz w:val="20"/>
          <w:szCs w:val="20"/>
        </w:rPr>
        <w:t>ESI</w:t>
      </w:r>
      <w:proofErr w:type="spellEnd"/>
      <w:proofErr w:type="gramEnd"/>
      <w:r w:rsidRPr="00717F42">
        <w:rPr>
          <w:rFonts w:ascii="avenir" w:eastAsia="Times New Roman" w:hAnsi="avenir" w:cs="Times New Roman"/>
          <w:color w:val="333333"/>
          <w:sz w:val="20"/>
          <w:szCs w:val="20"/>
        </w:rPr>
        <w:t xml:space="preserve"> / AT&amp;T;</w:t>
      </w:r>
    </w:p>
    <w:p w:rsidR="00717F42" w:rsidRPr="00717F42" w:rsidRDefault="00717F42" w:rsidP="00717F42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717F42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717F42" w:rsidRPr="00717F42" w:rsidRDefault="00717F42" w:rsidP="00717F4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F42">
        <w:rPr>
          <w:rFonts w:ascii="avenir" w:eastAsia="Times New Roman" w:hAnsi="avenir" w:cs="Times New Roman"/>
          <w:color w:val="333333"/>
          <w:sz w:val="20"/>
          <w:szCs w:val="20"/>
        </w:rPr>
        <w:t>Some confusion has occurred regarding support of porting to original in an intra-service provider port. The FRS in section 5.1.2.2.1.2 Subscription Version Creation - Intra-Service Provider Port states the following: “This section provides the Subscription Version Creation requirements for performing an Intra-Service Provider port of a TN. An Intra-Service Provider port of a TN is when a TN is ported to a new location within the current Service Provider network (i.e., the routing data is modified, but the Service Provider remains the same). A port to original port for an Intra-Service Provider port should be handled by a requesting user via submission of a Disconnect request to the NPAC SMS. Requirement R5-15.2 “Create “porting to original” Subscription Version - New Service Provider Input Data” states the following about the port to original flag: NPAC SMS shall require the following data from NPAC personnel or the new Service Provider upon Subscription Version creation for an Inter-Service Provider “porting to original” port: Porting to original – flag indicating whether or not this is a “porting to original” port. This flag must be set to “TRUE” for “porting to original” port. There is no mention of this field in the intra-service provider port section.</w:t>
      </w:r>
    </w:p>
    <w:p w:rsidR="00717F42" w:rsidRPr="00717F42" w:rsidRDefault="00717F42" w:rsidP="00717F4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F4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717F42" w:rsidRPr="00717F42" w:rsidRDefault="00717F42" w:rsidP="00717F4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F42">
        <w:rPr>
          <w:rFonts w:ascii="avenir" w:eastAsia="Times New Roman" w:hAnsi="avenir" w:cs="Times New Roman"/>
          <w:color w:val="333333"/>
          <w:sz w:val="20"/>
          <w:szCs w:val="20"/>
        </w:rPr>
        <w:t>Support of port to original porting for intra-service provider porting has been requested. This change has been targeted for release 3.</w:t>
      </w:r>
    </w:p>
    <w:p w:rsidR="00717F42" w:rsidRPr="00717F42" w:rsidRDefault="00717F42" w:rsidP="00717F4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F42">
        <w:rPr>
          <w:rFonts w:ascii="avenir" w:eastAsia="Times New Roman" w:hAnsi="avenir" w:cs="Times New Roman"/>
          <w:color w:val="333333"/>
          <w:sz w:val="20"/>
          <w:szCs w:val="20"/>
        </w:rPr>
        <w:t>The group felt that the current process in place (use of disconnect) was sufficient.</w:t>
      </w:r>
    </w:p>
    <w:p w:rsidR="00717F42" w:rsidRPr="00717F42" w:rsidRDefault="00717F42" w:rsidP="00717F4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717F42">
        <w:rPr>
          <w:rFonts w:ascii="avenir" w:eastAsia="Times New Roman" w:hAnsi="avenir" w:cs="Times New Roman"/>
          <w:color w:val="333333"/>
          <w:sz w:val="20"/>
          <w:szCs w:val="20"/>
        </w:rPr>
        <w:t>Bellcore</w:t>
      </w:r>
      <w:proofErr w:type="spellEnd"/>
      <w:r w:rsidRPr="00717F42">
        <w:rPr>
          <w:rFonts w:ascii="avenir" w:eastAsia="Times New Roman" w:hAnsi="avenir" w:cs="Times New Roman"/>
          <w:color w:val="333333"/>
          <w:sz w:val="20"/>
          <w:szCs w:val="20"/>
        </w:rPr>
        <w:t xml:space="preserve"> and AT&amp;T to review during the delete pending timeframe.</w:t>
      </w:r>
    </w:p>
    <w:p w:rsidR="00717F42" w:rsidRPr="00717F42" w:rsidRDefault="00717F42" w:rsidP="00717F4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F42">
        <w:rPr>
          <w:rFonts w:ascii="avenir" w:eastAsia="Times New Roman" w:hAnsi="avenir" w:cs="Times New Roman"/>
          <w:color w:val="333333"/>
          <w:sz w:val="20"/>
          <w:szCs w:val="20"/>
        </w:rPr>
        <w:t>Pending DELETE as of 1/6/98.</w:t>
      </w:r>
    </w:p>
    <w:p w:rsidR="00717F42" w:rsidRPr="00717F42" w:rsidRDefault="00717F42" w:rsidP="00717F4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F4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717F42" w:rsidRPr="00717F42" w:rsidRDefault="00717F42" w:rsidP="00717F4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F42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717F42" w:rsidRPr="00717F42" w:rsidRDefault="00717F42" w:rsidP="00717F4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17F4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717F42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0F3E5A" w:rsidRDefault="000F3E5A">
      <w:bookmarkStart w:id="0" w:name="_GoBack"/>
      <w:bookmarkEnd w:id="0"/>
    </w:p>
    <w:sectPr w:rsidR="000F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42"/>
    <w:rsid w:val="000F3E5A"/>
    <w:rsid w:val="0071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F0820-0CED-4648-86A3-C94E731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7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17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1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17F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17F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>iconectiv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2019-07-22T17:27:00Z</dcterms:created>
  <dcterms:modified xsi:type="dcterms:W3CDTF">2019-07-22T17:27:00Z</dcterms:modified>
</cp:coreProperties>
</file>