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C" w:rsidRPr="00567DFC" w:rsidRDefault="00567DFC" w:rsidP="00567DFC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567DFC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160</w:t>
      </w:r>
    </w:p>
    <w:p w:rsidR="00567DFC" w:rsidRPr="00567DFC" w:rsidRDefault="00567DFC" w:rsidP="00567DFC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567DFC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Single TN in a Range Create</w:t>
      </w:r>
    </w:p>
    <w:p w:rsidR="00567DFC" w:rsidRPr="00567DFC" w:rsidRDefault="00567DFC" w:rsidP="00567DF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67DF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567DF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567DFC">
        <w:rPr>
          <w:rFonts w:ascii="avenir" w:eastAsia="Times New Roman" w:hAnsi="avenir" w:cs="Times New Roman"/>
          <w:color w:val="333333"/>
          <w:sz w:val="20"/>
          <w:szCs w:val="20"/>
        </w:rPr>
        <w:t>09</w:t>
      </w:r>
      <w:proofErr w:type="gramEnd"/>
      <w:r w:rsidRPr="00567DFC">
        <w:rPr>
          <w:rFonts w:ascii="avenir" w:eastAsia="Times New Roman" w:hAnsi="avenir" w:cs="Times New Roman"/>
          <w:color w:val="333333"/>
          <w:sz w:val="20"/>
          <w:szCs w:val="20"/>
        </w:rPr>
        <w:t>/17/1997</w:t>
      </w:r>
    </w:p>
    <w:p w:rsidR="00567DFC" w:rsidRPr="00567DFC" w:rsidRDefault="00567DFC" w:rsidP="00567DF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567DF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567DF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567DFC">
        <w:rPr>
          <w:rFonts w:ascii="avenir" w:eastAsia="Times New Roman" w:hAnsi="avenir" w:cs="Times New Roman"/>
          <w:color w:val="333333"/>
          <w:sz w:val="20"/>
          <w:szCs w:val="20"/>
        </w:rPr>
        <w:t>AGCS</w:t>
      </w:r>
      <w:proofErr w:type="spellEnd"/>
      <w:proofErr w:type="gramEnd"/>
    </w:p>
    <w:p w:rsidR="00567DFC" w:rsidRPr="00567DFC" w:rsidRDefault="00567DFC" w:rsidP="00567DFC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567DFC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567DFC" w:rsidRPr="00567DFC" w:rsidRDefault="00567DFC" w:rsidP="00567DF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67DFC">
        <w:rPr>
          <w:rFonts w:ascii="avenir" w:eastAsia="Times New Roman" w:hAnsi="avenir" w:cs="Times New Roman"/>
          <w:color w:val="333333"/>
          <w:sz w:val="20"/>
          <w:szCs w:val="20"/>
        </w:rPr>
        <w:t>The Lockheed implementation does not support subscription version create on a single TN with a TN range where the starting TN equals the ending TN.  Perot implementation supports this functionality.</w:t>
      </w:r>
    </w:p>
    <w:p w:rsidR="00567DFC" w:rsidRPr="00567DFC" w:rsidRDefault="00567DFC" w:rsidP="00567DF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67DF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567DFC" w:rsidRPr="00567DFC" w:rsidRDefault="00567DFC" w:rsidP="00567DF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67DFC">
        <w:rPr>
          <w:rFonts w:ascii="avenir" w:eastAsia="Times New Roman" w:hAnsi="avenir" w:cs="Times New Roman"/>
          <w:color w:val="333333"/>
          <w:sz w:val="20"/>
          <w:szCs w:val="20"/>
        </w:rPr>
        <w:t>Desired behavior should be determined and documented.</w:t>
      </w:r>
    </w:p>
    <w:p w:rsidR="00567DFC" w:rsidRPr="00567DFC" w:rsidRDefault="00567DFC" w:rsidP="00567DF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67DFC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567DFC" w:rsidRPr="00567DFC" w:rsidRDefault="00567DFC" w:rsidP="00567DF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67DFC">
        <w:rPr>
          <w:rFonts w:ascii="avenir" w:eastAsia="Times New Roman" w:hAnsi="avenir" w:cs="Times New Roman"/>
          <w:color w:val="333333"/>
          <w:sz w:val="20"/>
          <w:szCs w:val="20"/>
        </w:rPr>
        <w:t>A single TN should not be specified as a range</w:t>
      </w:r>
      <w:proofErr w:type="gramStart"/>
      <w:r w:rsidRPr="00567DFC">
        <w:rPr>
          <w:rFonts w:ascii="avenir" w:eastAsia="Times New Roman" w:hAnsi="avenir" w:cs="Times New Roman"/>
          <w:color w:val="333333"/>
          <w:sz w:val="20"/>
          <w:szCs w:val="20"/>
        </w:rPr>
        <w:t>..</w:t>
      </w:r>
      <w:proofErr w:type="gramEnd"/>
      <w:r w:rsidRPr="00567DFC">
        <w:rPr>
          <w:rFonts w:ascii="avenir" w:eastAsia="Times New Roman" w:hAnsi="avenir" w:cs="Times New Roman"/>
          <w:color w:val="333333"/>
          <w:sz w:val="20"/>
          <w:szCs w:val="20"/>
        </w:rPr>
        <w:t xml:space="preserve"> Lockheed ITP to be updated.  Perot to implement change in the future.</w:t>
      </w:r>
    </w:p>
    <w:p w:rsidR="00567DFC" w:rsidRPr="00567DFC" w:rsidRDefault="00567DFC" w:rsidP="00567DF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67DFC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567DFC" w:rsidRPr="00567DFC" w:rsidRDefault="00567DFC" w:rsidP="00567DF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67DFC">
        <w:rPr>
          <w:rFonts w:ascii="avenir" w:eastAsia="Times New Roman" w:hAnsi="avenir" w:cs="Times New Roman"/>
          <w:color w:val="333333"/>
          <w:sz w:val="20"/>
          <w:szCs w:val="20"/>
        </w:rPr>
        <w:t>Clarification was put in the release 1 IIS per change order 159.</w:t>
      </w:r>
    </w:p>
    <w:p w:rsidR="00567DFC" w:rsidRPr="00567DFC" w:rsidRDefault="00567DFC" w:rsidP="00567DF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67DFC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567DFC" w:rsidRPr="00567DFC" w:rsidRDefault="00567DFC" w:rsidP="00567DF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67DFC">
        <w:rPr>
          <w:rFonts w:ascii="avenir" w:eastAsia="Times New Roman" w:hAnsi="avenir" w:cs="Times New Roman"/>
          <w:color w:val="333333"/>
          <w:sz w:val="20"/>
          <w:szCs w:val="20"/>
        </w:rPr>
        <w:t>This is in Release 2 (SOW 9).</w:t>
      </w:r>
    </w:p>
    <w:p w:rsidR="00567DFC" w:rsidRPr="00567DFC" w:rsidRDefault="00567DFC" w:rsidP="00567DF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67DF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567DFC" w:rsidRPr="00567DFC" w:rsidRDefault="00567DFC" w:rsidP="00567DF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67DFC">
        <w:rPr>
          <w:rFonts w:ascii="avenir" w:eastAsia="Times New Roman" w:hAnsi="avenir" w:cs="Times New Roman"/>
          <w:color w:val="333333"/>
          <w:sz w:val="20"/>
          <w:szCs w:val="20"/>
        </w:rPr>
        <w:t>2.0.0</w:t>
      </w:r>
    </w:p>
    <w:p w:rsidR="00567DFC" w:rsidRPr="00567DFC" w:rsidRDefault="00567DFC" w:rsidP="00567DF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67DF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567DFC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A713D0" w:rsidRPr="00567DFC" w:rsidRDefault="00A713D0" w:rsidP="00567DFC">
      <w:bookmarkStart w:id="0" w:name="_GoBack"/>
      <w:bookmarkEnd w:id="0"/>
    </w:p>
    <w:sectPr w:rsidR="00A713D0" w:rsidRPr="00567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FC"/>
    <w:rsid w:val="00567DFC"/>
    <w:rsid w:val="00A7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BE228-A67E-4DF6-8813-536296B1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7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67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67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D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67D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67D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6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iconectiv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2019-07-22T17:10:00Z</dcterms:created>
  <dcterms:modified xsi:type="dcterms:W3CDTF">2019-07-22T17:10:00Z</dcterms:modified>
</cp:coreProperties>
</file>