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5F" w:rsidRPr="0006315F" w:rsidRDefault="0006315F" w:rsidP="0006315F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06315F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180</w:t>
      </w:r>
    </w:p>
    <w:p w:rsidR="0006315F" w:rsidRPr="0006315F" w:rsidRDefault="0006315F" w:rsidP="0006315F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06315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Key Exchange Security Strengthening</w:t>
      </w:r>
    </w:p>
    <w:p w:rsidR="0006315F" w:rsidRPr="0006315F" w:rsidRDefault="0006315F" w:rsidP="000631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6315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06315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t>12</w:t>
      </w:r>
      <w:proofErr w:type="gramEnd"/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t>/07/1997</w:t>
      </w:r>
    </w:p>
    <w:p w:rsidR="0006315F" w:rsidRPr="0006315F" w:rsidRDefault="0006315F" w:rsidP="000631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06315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06315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  <w:proofErr w:type="spellEnd"/>
      <w:proofErr w:type="gramEnd"/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t xml:space="preserve"> Team</w:t>
      </w:r>
    </w:p>
    <w:p w:rsidR="0006315F" w:rsidRPr="0006315F" w:rsidRDefault="0006315F" w:rsidP="0006315F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06315F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06315F" w:rsidRPr="0006315F" w:rsidRDefault="0006315F" w:rsidP="000631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t>Proposal A</w:t>
      </w:r>
      <w:proofErr w:type="gramStart"/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t>:</w:t>
      </w:r>
      <w:proofErr w:type="gramEnd"/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The Key Interval will be turned off on the NPAC software and each SP must change public keys every 3 months (complete the key exchange process with new </w:t>
      </w:r>
      <w:proofErr w:type="spellStart"/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t>listids</w:t>
      </w:r>
      <w:proofErr w:type="spellEnd"/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t xml:space="preserve"> with the NPAC).</w:t>
      </w:r>
    </w:p>
    <w:p w:rsidR="0006315F" w:rsidRPr="0006315F" w:rsidRDefault="0006315F" w:rsidP="000631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t>OR</w:t>
      </w: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br/>
        <w:t>Proposal B</w:t>
      </w:r>
      <w:proofErr w:type="gramStart"/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t>:</w:t>
      </w:r>
      <w:proofErr w:type="gramEnd"/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br/>
        <w:t>The SP’s software and the NPAC software will change the Interval every 7 days. The SP software will need to be enhanced. This is full-protected asymmetric encryption.</w:t>
      </w:r>
    </w:p>
    <w:p w:rsidR="0006315F" w:rsidRPr="0006315F" w:rsidRDefault="0006315F" w:rsidP="000631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6315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06315F" w:rsidRPr="0006315F" w:rsidRDefault="0006315F" w:rsidP="000631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t>Modification of the M&amp;P will be worked in other arenas. There has been a request to automate the functionality requested in this change order. This change order is being moved to the hold list until needs are identified by other industry teams.</w:t>
      </w: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br/>
        <w:t>Reference table 11-5 for the key change interval tunable. </w:t>
      </w: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br/>
        <w:t>Perot has provided a write up that will be discussed at the NANC T&amp;O meeting in Dallas on February 12th and 13th.</w:t>
      </w:r>
    </w:p>
    <w:p w:rsidR="0006315F" w:rsidRPr="0006315F" w:rsidRDefault="0006315F" w:rsidP="000631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t>Sep LNPAWG (Chicago), no longer needed. Move to Cancel-Pending.</w:t>
      </w:r>
    </w:p>
    <w:p w:rsidR="0006315F" w:rsidRPr="0006315F" w:rsidRDefault="0006315F" w:rsidP="000631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6315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06315F" w:rsidRPr="0006315F" w:rsidRDefault="0006315F" w:rsidP="000631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06315F" w:rsidRPr="0006315F" w:rsidRDefault="0006315F" w:rsidP="000631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6315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06315F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5F"/>
    <w:rsid w:val="0006315F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02377-9593-4A20-8A6E-FEBB10F2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3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1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31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1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iconectiv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2019-07-22T14:32:00Z</dcterms:created>
  <dcterms:modified xsi:type="dcterms:W3CDTF">2019-07-22T14:32:00Z</dcterms:modified>
</cp:coreProperties>
</file>