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BD" w:rsidRPr="000875BD" w:rsidRDefault="000875BD" w:rsidP="000875BD">
      <w:pPr>
        <w:spacing w:after="180" w:line="240" w:lineRule="auto"/>
        <w:outlineLvl w:val="0"/>
        <w:rPr>
          <w:rFonts w:ascii="avenir" w:eastAsia="Times New Roman" w:hAnsi="avenir" w:cs="Times New Roman"/>
          <w:color w:val="E82026"/>
          <w:kern w:val="36"/>
          <w:sz w:val="66"/>
          <w:szCs w:val="66"/>
        </w:rPr>
      </w:pPr>
      <w:r w:rsidRPr="000875BD">
        <w:rPr>
          <w:rFonts w:ascii="avenir" w:eastAsia="Times New Roman" w:hAnsi="avenir" w:cs="Times New Roman"/>
          <w:color w:val="E82026"/>
          <w:kern w:val="36"/>
          <w:sz w:val="66"/>
          <w:szCs w:val="66"/>
        </w:rPr>
        <w:t>NANC 351</w:t>
      </w:r>
    </w:p>
    <w:p w:rsidR="000875BD" w:rsidRPr="000875BD" w:rsidRDefault="000875BD" w:rsidP="000875BD">
      <w:pPr>
        <w:spacing w:before="360" w:after="60" w:line="240" w:lineRule="auto"/>
        <w:outlineLvl w:val="1"/>
        <w:rPr>
          <w:rFonts w:ascii="avenir" w:eastAsia="Times New Roman" w:hAnsi="avenir" w:cs="Times New Roman"/>
          <w:b/>
          <w:bCs/>
          <w:color w:val="333333"/>
          <w:sz w:val="36"/>
          <w:szCs w:val="36"/>
        </w:rPr>
      </w:pPr>
      <w:bookmarkStart w:id="0" w:name="_GoBack"/>
      <w:r w:rsidRPr="000875BD">
        <w:rPr>
          <w:rFonts w:ascii="avenir" w:eastAsia="Times New Roman" w:hAnsi="avenir" w:cs="Times New Roman"/>
          <w:b/>
          <w:bCs/>
          <w:color w:val="333333"/>
          <w:sz w:val="36"/>
          <w:szCs w:val="36"/>
        </w:rPr>
        <w:t>Recovery Enhancements – “Send What I Missed” recovery message</w:t>
      </w:r>
    </w:p>
    <w:bookmarkEnd w:id="0"/>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b/>
          <w:bCs/>
          <w:color w:val="333333"/>
          <w:sz w:val="20"/>
          <w:szCs w:val="20"/>
        </w:rPr>
        <w:t xml:space="preserve">Origination </w:t>
      </w:r>
      <w:proofErr w:type="gramStart"/>
      <w:r w:rsidRPr="000875BD">
        <w:rPr>
          <w:rFonts w:ascii="avenir" w:eastAsia="Times New Roman" w:hAnsi="avenir" w:cs="Times New Roman"/>
          <w:b/>
          <w:bCs/>
          <w:color w:val="333333"/>
          <w:sz w:val="20"/>
          <w:szCs w:val="20"/>
        </w:rPr>
        <w:t>Date :</w:t>
      </w:r>
      <w:r w:rsidRPr="000875BD">
        <w:rPr>
          <w:rFonts w:ascii="avenir" w:eastAsia="Times New Roman" w:hAnsi="avenir" w:cs="Times New Roman"/>
          <w:color w:val="333333"/>
          <w:sz w:val="20"/>
          <w:szCs w:val="20"/>
        </w:rPr>
        <w:t>04</w:t>
      </w:r>
      <w:proofErr w:type="gramEnd"/>
      <w:r w:rsidRPr="000875BD">
        <w:rPr>
          <w:rFonts w:ascii="avenir" w:eastAsia="Times New Roman" w:hAnsi="avenir" w:cs="Times New Roman"/>
          <w:color w:val="333333"/>
          <w:sz w:val="20"/>
          <w:szCs w:val="20"/>
        </w:rPr>
        <w:t>/12/2002</w:t>
      </w:r>
    </w:p>
    <w:p w:rsidR="000875BD" w:rsidRPr="000875BD" w:rsidRDefault="000875BD" w:rsidP="000875BD">
      <w:pPr>
        <w:spacing w:after="195" w:line="270" w:lineRule="atLeast"/>
        <w:rPr>
          <w:rFonts w:ascii="avenir" w:eastAsia="Times New Roman" w:hAnsi="avenir" w:cs="Times New Roman"/>
          <w:color w:val="333333"/>
          <w:sz w:val="20"/>
          <w:szCs w:val="20"/>
        </w:rPr>
      </w:pPr>
      <w:proofErr w:type="spellStart"/>
      <w:r w:rsidRPr="000875BD">
        <w:rPr>
          <w:rFonts w:ascii="avenir" w:eastAsia="Times New Roman" w:hAnsi="avenir" w:cs="Times New Roman"/>
          <w:b/>
          <w:bCs/>
          <w:color w:val="333333"/>
          <w:sz w:val="20"/>
          <w:szCs w:val="20"/>
        </w:rPr>
        <w:t>Originator</w:t>
      </w:r>
      <w:proofErr w:type="gramStart"/>
      <w:r w:rsidRPr="000875BD">
        <w:rPr>
          <w:rFonts w:ascii="avenir" w:eastAsia="Times New Roman" w:hAnsi="avenir" w:cs="Times New Roman"/>
          <w:b/>
          <w:bCs/>
          <w:color w:val="333333"/>
          <w:sz w:val="20"/>
          <w:szCs w:val="20"/>
        </w:rPr>
        <w:t>:</w:t>
      </w:r>
      <w:r w:rsidRPr="000875BD">
        <w:rPr>
          <w:rFonts w:ascii="avenir" w:eastAsia="Times New Roman" w:hAnsi="avenir" w:cs="Times New Roman"/>
          <w:color w:val="333333"/>
          <w:sz w:val="20"/>
          <w:szCs w:val="20"/>
        </w:rPr>
        <w:t>Neustar</w:t>
      </w:r>
      <w:proofErr w:type="spellEnd"/>
      <w:proofErr w:type="gramEnd"/>
    </w:p>
    <w:p w:rsidR="000875BD" w:rsidRPr="000875BD" w:rsidRDefault="000875BD" w:rsidP="000875BD">
      <w:pPr>
        <w:spacing w:after="180" w:line="240" w:lineRule="auto"/>
        <w:outlineLvl w:val="2"/>
        <w:rPr>
          <w:rFonts w:ascii="avenir" w:eastAsia="Times New Roman" w:hAnsi="avenir" w:cs="Times New Roman"/>
          <w:b/>
          <w:bCs/>
          <w:color w:val="333333"/>
          <w:sz w:val="27"/>
          <w:szCs w:val="27"/>
        </w:rPr>
      </w:pPr>
      <w:r w:rsidRPr="000875BD">
        <w:rPr>
          <w:rFonts w:ascii="avenir" w:eastAsia="Times New Roman" w:hAnsi="avenir" w:cs="Times New Roman"/>
          <w:b/>
          <w:bCs/>
          <w:color w:val="333333"/>
          <w:sz w:val="27"/>
          <w:szCs w:val="27"/>
        </w:rPr>
        <w:t>Description:</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b/>
          <w:bCs/>
          <w:color w:val="333333"/>
          <w:sz w:val="20"/>
          <w:szCs w:val="20"/>
        </w:rPr>
        <w:t>Business Need:</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The NPAC SMS and Service Provider SOA/LSMS exchange messages and a response is required for each message.  The current NPAC architecture requires a response to every message within a 15-minute window, or the requestor will abort the association.</w:t>
      </w:r>
    </w:p>
    <w:p w:rsidR="000875BD" w:rsidRPr="000875BD" w:rsidRDefault="000875BD" w:rsidP="000875BD">
      <w:pPr>
        <w:spacing w:after="195" w:line="270" w:lineRule="atLeast"/>
        <w:rPr>
          <w:rFonts w:ascii="avenir" w:eastAsia="Times New Roman" w:hAnsi="avenir" w:cs="Times New Roman"/>
          <w:color w:val="333333"/>
          <w:sz w:val="20"/>
          <w:szCs w:val="20"/>
        </w:rPr>
      </w:pPr>
      <w:proofErr w:type="gramStart"/>
      <w:r w:rsidRPr="000875BD">
        <w:rPr>
          <w:rFonts w:ascii="avenir" w:eastAsia="Times New Roman" w:hAnsi="avenir" w:cs="Times New Roman"/>
          <w:color w:val="333333"/>
          <w:sz w:val="20"/>
          <w:szCs w:val="20"/>
        </w:rPr>
        <w:t>If a Service Provider fails to respond to an NPAC message, the NPAC aborts that specific association and the Service Provider must re-associate in recovery mode, request a “best guess” time range of missed messages from the NPAC, receive and process all missed messages, then start processing in normal mode until they are totally caught up with the backlog of messages.</w:t>
      </w:r>
      <w:proofErr w:type="gramEnd"/>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One problem of the current “best guess” approach is the trial-and-error recovery processing that a Service Provider must perform in certain circumstances (e.g., when there is too much data to send in a response to a single request).  This can create unnecessary workload on both the NPAC and the Service Provider.</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A better method is to implement the </w:t>
      </w:r>
      <w:r w:rsidRPr="000875BD">
        <w:rPr>
          <w:rFonts w:ascii="avenir" w:eastAsia="Times New Roman" w:hAnsi="avenir" w:cs="Times New Roman"/>
          <w:i/>
          <w:iCs/>
          <w:color w:val="333333"/>
          <w:sz w:val="20"/>
          <w:szCs w:val="20"/>
        </w:rPr>
        <w:t>“Send What I Missed”</w:t>
      </w:r>
      <w:r w:rsidRPr="000875BD">
        <w:rPr>
          <w:rFonts w:ascii="avenir" w:eastAsia="Times New Roman" w:hAnsi="avenir" w:cs="Times New Roman"/>
          <w:color w:val="333333"/>
          <w:sz w:val="20"/>
          <w:szCs w:val="20"/>
        </w:rPr>
        <w:t xml:space="preserve"> approach (SWIM).  Service Providers can optionally use this new message to perform the recovery function.  This improves the efficiency of recovery processing for the NPAC and Service Providers because guesswork </w:t>
      </w:r>
      <w:proofErr w:type="gramStart"/>
      <w:r w:rsidRPr="000875BD">
        <w:rPr>
          <w:rFonts w:ascii="avenir" w:eastAsia="Times New Roman" w:hAnsi="avenir" w:cs="Times New Roman"/>
          <w:color w:val="333333"/>
          <w:sz w:val="20"/>
          <w:szCs w:val="20"/>
        </w:rPr>
        <w:t>is eliminated</w:t>
      </w:r>
      <w:proofErr w:type="gramEnd"/>
      <w:r w:rsidRPr="000875BD">
        <w:rPr>
          <w:rFonts w:ascii="avenir" w:eastAsia="Times New Roman" w:hAnsi="avenir" w:cs="Times New Roman"/>
          <w:color w:val="333333"/>
          <w:sz w:val="20"/>
          <w:szCs w:val="20"/>
        </w:rPr>
        <w:t>.</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b/>
          <w:bCs/>
          <w:color w:val="333333"/>
          <w:sz w:val="20"/>
          <w:szCs w:val="20"/>
        </w:rPr>
        <w:t>Final Resolution:</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Interface and Functional Backwards Compatible:  YES</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Create a new process that incorporates the ability for a Service Provider to request that the NPAC send </w:t>
      </w:r>
      <w:r w:rsidRPr="000875BD">
        <w:rPr>
          <w:rFonts w:ascii="avenir" w:eastAsia="Times New Roman" w:hAnsi="avenir" w:cs="Times New Roman"/>
          <w:i/>
          <w:iCs/>
          <w:color w:val="333333"/>
          <w:sz w:val="20"/>
          <w:szCs w:val="20"/>
        </w:rPr>
        <w:t>missed</w:t>
      </w:r>
      <w:r w:rsidRPr="000875BD">
        <w:rPr>
          <w:rFonts w:ascii="avenir" w:eastAsia="Times New Roman" w:hAnsi="avenir" w:cs="Times New Roman"/>
          <w:color w:val="333333"/>
          <w:sz w:val="20"/>
          <w:szCs w:val="20"/>
        </w:rPr>
        <w:t> messages.  In order to accomplish this, the NPAC will need to keep track of messages that were both “</w:t>
      </w:r>
      <w:r w:rsidRPr="000875BD">
        <w:rPr>
          <w:rFonts w:ascii="avenir" w:eastAsia="Times New Roman" w:hAnsi="avenir" w:cs="Times New Roman"/>
          <w:i/>
          <w:iCs/>
          <w:color w:val="333333"/>
          <w:sz w:val="20"/>
          <w:szCs w:val="20"/>
        </w:rPr>
        <w:t xml:space="preserve">not </w:t>
      </w:r>
      <w:proofErr w:type="gramStart"/>
      <w:r w:rsidRPr="000875BD">
        <w:rPr>
          <w:rFonts w:ascii="avenir" w:eastAsia="Times New Roman" w:hAnsi="avenir" w:cs="Times New Roman"/>
          <w:i/>
          <w:iCs/>
          <w:color w:val="333333"/>
          <w:sz w:val="20"/>
          <w:szCs w:val="20"/>
        </w:rPr>
        <w:t>sent</w:t>
      </w:r>
      <w:r w:rsidRPr="000875BD">
        <w:rPr>
          <w:rFonts w:ascii="avenir" w:eastAsia="Times New Roman" w:hAnsi="avenir" w:cs="Times New Roman"/>
          <w:color w:val="333333"/>
          <w:sz w:val="20"/>
          <w:szCs w:val="20"/>
        </w:rPr>
        <w:t> ”</w:t>
      </w:r>
      <w:proofErr w:type="gramEnd"/>
      <w:r w:rsidRPr="000875BD">
        <w:rPr>
          <w:rFonts w:ascii="avenir" w:eastAsia="Times New Roman" w:hAnsi="avenir" w:cs="Times New Roman"/>
          <w:color w:val="333333"/>
          <w:sz w:val="20"/>
          <w:szCs w:val="20"/>
        </w:rPr>
        <w:t xml:space="preserve"> and “</w:t>
      </w:r>
      <w:r w:rsidRPr="000875BD">
        <w:rPr>
          <w:rFonts w:ascii="avenir" w:eastAsia="Times New Roman" w:hAnsi="avenir" w:cs="Times New Roman"/>
          <w:i/>
          <w:iCs/>
          <w:color w:val="333333"/>
          <w:sz w:val="20"/>
          <w:szCs w:val="20"/>
        </w:rPr>
        <w:t>not responded to</w:t>
      </w:r>
      <w:r w:rsidRPr="000875BD">
        <w:rPr>
          <w:rFonts w:ascii="avenir" w:eastAsia="Times New Roman" w:hAnsi="avenir" w:cs="Times New Roman"/>
          <w:color w:val="333333"/>
          <w:sz w:val="20"/>
          <w:szCs w:val="20"/>
        </w:rPr>
        <w:t> ” from the NPAC to the SOA/LSMS.</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The behavior of the </w:t>
      </w:r>
      <w:r w:rsidRPr="000875BD">
        <w:rPr>
          <w:rFonts w:ascii="avenir" w:eastAsia="Times New Roman" w:hAnsi="avenir" w:cs="Times New Roman"/>
          <w:i/>
          <w:iCs/>
          <w:color w:val="333333"/>
          <w:sz w:val="20"/>
          <w:szCs w:val="20"/>
        </w:rPr>
        <w:t>“Send What I Missed”</w:t>
      </w:r>
      <w:r w:rsidRPr="000875BD">
        <w:rPr>
          <w:rFonts w:ascii="avenir" w:eastAsia="Times New Roman" w:hAnsi="avenir" w:cs="Times New Roman"/>
          <w:color w:val="333333"/>
          <w:sz w:val="20"/>
          <w:szCs w:val="20"/>
        </w:rPr>
        <w:t xml:space="preserve"> message (SWIM) which will be initiated by a SOA/LSMS, is the same as the current recovery process (i.e., request from the SP, response from the NPAC includes the recoverable data).  The implementation would use the existing recovery message, and incorporate a new attribute (SWIM, to go along with time range and TN range).  When this is received, the NPAC would send back a SWIM </w:t>
      </w:r>
      <w:proofErr w:type="gramStart"/>
      <w:r w:rsidRPr="000875BD">
        <w:rPr>
          <w:rFonts w:ascii="avenir" w:eastAsia="Times New Roman" w:hAnsi="avenir" w:cs="Times New Roman"/>
          <w:color w:val="333333"/>
          <w:sz w:val="20"/>
          <w:szCs w:val="20"/>
        </w:rPr>
        <w:t>Response which</w:t>
      </w:r>
      <w:proofErr w:type="gramEnd"/>
      <w:r w:rsidRPr="000875BD">
        <w:rPr>
          <w:rFonts w:ascii="avenir" w:eastAsia="Times New Roman" w:hAnsi="avenir" w:cs="Times New Roman"/>
          <w:color w:val="333333"/>
          <w:sz w:val="20"/>
          <w:szCs w:val="20"/>
        </w:rPr>
        <w:t xml:space="preserve"> contains the </w:t>
      </w:r>
      <w:r w:rsidRPr="000875BD">
        <w:rPr>
          <w:rFonts w:ascii="avenir" w:eastAsia="Times New Roman" w:hAnsi="avenir" w:cs="Times New Roman"/>
          <w:i/>
          <w:iCs/>
          <w:color w:val="333333"/>
          <w:sz w:val="20"/>
          <w:szCs w:val="20"/>
        </w:rPr>
        <w:t>missed</w:t>
      </w:r>
      <w:r w:rsidRPr="000875BD">
        <w:rPr>
          <w:rFonts w:ascii="avenir" w:eastAsia="Times New Roman" w:hAnsi="avenir" w:cs="Times New Roman"/>
          <w:color w:val="333333"/>
          <w:sz w:val="20"/>
          <w:szCs w:val="20"/>
        </w:rPr>
        <w:t xml:space="preserve"> messages.  With the new SWIM attribute, the NPAC would use the same Blocking Factor </w:t>
      </w:r>
      <w:proofErr w:type="spellStart"/>
      <w:r w:rsidRPr="000875BD">
        <w:rPr>
          <w:rFonts w:ascii="avenir" w:eastAsia="Times New Roman" w:hAnsi="avenir" w:cs="Times New Roman"/>
          <w:color w:val="333333"/>
          <w:sz w:val="20"/>
          <w:szCs w:val="20"/>
        </w:rPr>
        <w:t>tunables</w:t>
      </w:r>
      <w:proofErr w:type="spellEnd"/>
      <w:r w:rsidRPr="000875BD">
        <w:rPr>
          <w:rFonts w:ascii="avenir" w:eastAsia="Times New Roman" w:hAnsi="avenir" w:cs="Times New Roman"/>
          <w:color w:val="333333"/>
          <w:sz w:val="20"/>
          <w:szCs w:val="20"/>
        </w:rPr>
        <w:t xml:space="preserve"> as used in 187-Linked Replies in order to send data to the SOA/LSMS in “chunks”.</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t>Implemented in FRS 3.3.0a, IIS 3.3.0a, GDMO 3.3.0 and ASN.1 3.3.0.</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b/>
          <w:bCs/>
          <w:color w:val="333333"/>
          <w:sz w:val="20"/>
          <w:szCs w:val="20"/>
        </w:rPr>
        <w:t>Related Release:</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color w:val="333333"/>
          <w:sz w:val="20"/>
          <w:szCs w:val="20"/>
        </w:rPr>
        <w:lastRenderedPageBreak/>
        <w:t>Implemented in FRS 3.3.0a, IIS 3.3.0a, GDMO 3.3.0 and ASN.1 3.3.0.</w:t>
      </w:r>
    </w:p>
    <w:p w:rsidR="000875BD" w:rsidRPr="000875BD" w:rsidRDefault="000875BD" w:rsidP="000875BD">
      <w:pPr>
        <w:spacing w:after="195" w:line="270" w:lineRule="atLeast"/>
        <w:rPr>
          <w:rFonts w:ascii="avenir" w:eastAsia="Times New Roman" w:hAnsi="avenir" w:cs="Times New Roman"/>
          <w:color w:val="333333"/>
          <w:sz w:val="20"/>
          <w:szCs w:val="20"/>
        </w:rPr>
      </w:pPr>
      <w:r w:rsidRPr="000875BD">
        <w:rPr>
          <w:rFonts w:ascii="avenir" w:eastAsia="Times New Roman" w:hAnsi="avenir" w:cs="Times New Roman"/>
          <w:b/>
          <w:bCs/>
          <w:color w:val="333333"/>
          <w:sz w:val="20"/>
          <w:szCs w:val="20"/>
        </w:rPr>
        <w:t>Status:</w:t>
      </w:r>
      <w:r w:rsidRPr="000875BD">
        <w:rPr>
          <w:rFonts w:ascii="avenir" w:eastAsia="Times New Roman" w:hAnsi="avenir" w:cs="Times New Roman"/>
          <w:color w:val="333333"/>
          <w:sz w:val="20"/>
          <w:szCs w:val="20"/>
        </w:rPr>
        <w:t> Implemented</w:t>
      </w:r>
    </w:p>
    <w:p w:rsidR="00850667" w:rsidRDefault="000875BD"/>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BD"/>
    <w:rsid w:val="000875BD"/>
    <w:rsid w:val="00C472C4"/>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E65A7-B495-48A7-95A8-15283E4A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75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75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75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5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75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75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75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5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iconectiv</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2019-07-23T13:04:00Z</dcterms:created>
  <dcterms:modified xsi:type="dcterms:W3CDTF">2019-07-23T13:15:00Z</dcterms:modified>
</cp:coreProperties>
</file>