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B4" w:rsidRPr="00E638B4" w:rsidRDefault="00E638B4" w:rsidP="00E638B4">
      <w:pPr>
        <w:spacing w:after="180" w:line="240" w:lineRule="auto"/>
        <w:outlineLvl w:val="0"/>
        <w:rPr>
          <w:rFonts w:ascii="avenir" w:eastAsia="Times New Roman" w:hAnsi="avenir" w:cs="Times New Roman"/>
          <w:color w:val="E82026"/>
          <w:kern w:val="36"/>
          <w:sz w:val="66"/>
          <w:szCs w:val="66"/>
        </w:rPr>
      </w:pPr>
      <w:r w:rsidRPr="00E638B4">
        <w:rPr>
          <w:rFonts w:ascii="avenir" w:eastAsia="Times New Roman" w:hAnsi="avenir" w:cs="Times New Roman"/>
          <w:color w:val="E82026"/>
          <w:kern w:val="36"/>
          <w:sz w:val="66"/>
          <w:szCs w:val="66"/>
        </w:rPr>
        <w:t>NANC 357</w:t>
      </w:r>
    </w:p>
    <w:p w:rsidR="00E638B4" w:rsidRPr="00E638B4" w:rsidRDefault="00E638B4" w:rsidP="00E638B4">
      <w:pPr>
        <w:spacing w:before="360" w:after="60" w:line="240" w:lineRule="auto"/>
        <w:outlineLvl w:val="1"/>
        <w:rPr>
          <w:rFonts w:ascii="avenir" w:eastAsia="Times New Roman" w:hAnsi="avenir" w:cs="Times New Roman"/>
          <w:b/>
          <w:bCs/>
          <w:color w:val="333333"/>
          <w:sz w:val="36"/>
          <w:szCs w:val="36"/>
        </w:rPr>
      </w:pPr>
      <w:bookmarkStart w:id="0" w:name="_GoBack"/>
      <w:r w:rsidRPr="00E638B4">
        <w:rPr>
          <w:rFonts w:ascii="avenir" w:eastAsia="Times New Roman" w:hAnsi="avenir" w:cs="Times New Roman"/>
          <w:b/>
          <w:bCs/>
          <w:color w:val="333333"/>
          <w:sz w:val="36"/>
          <w:szCs w:val="36"/>
        </w:rPr>
        <w:t>Unique Identifiers for wireline versus wireless carriers (long term solution)</w:t>
      </w:r>
    </w:p>
    <w:bookmarkEnd w:id="0"/>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 xml:space="preserve">Origination </w:t>
      </w:r>
      <w:proofErr w:type="gramStart"/>
      <w:r w:rsidRPr="00E638B4">
        <w:rPr>
          <w:rFonts w:ascii="avenir" w:eastAsia="Times New Roman" w:hAnsi="avenir" w:cs="Times New Roman"/>
          <w:b/>
          <w:bCs/>
          <w:color w:val="333333"/>
          <w:sz w:val="20"/>
          <w:szCs w:val="20"/>
        </w:rPr>
        <w:t>Date :</w:t>
      </w:r>
      <w:r w:rsidRPr="00E638B4">
        <w:rPr>
          <w:rFonts w:ascii="avenir" w:eastAsia="Times New Roman" w:hAnsi="avenir" w:cs="Times New Roman"/>
          <w:color w:val="333333"/>
          <w:sz w:val="20"/>
          <w:szCs w:val="20"/>
        </w:rPr>
        <w:t>04</w:t>
      </w:r>
      <w:proofErr w:type="gramEnd"/>
      <w:r w:rsidRPr="00E638B4">
        <w:rPr>
          <w:rFonts w:ascii="avenir" w:eastAsia="Times New Roman" w:hAnsi="avenir" w:cs="Times New Roman"/>
          <w:color w:val="333333"/>
          <w:sz w:val="20"/>
          <w:szCs w:val="20"/>
        </w:rPr>
        <w:t>/12/2002</w:t>
      </w:r>
    </w:p>
    <w:p w:rsidR="00E638B4" w:rsidRPr="00E638B4" w:rsidRDefault="00E638B4" w:rsidP="00E638B4">
      <w:pPr>
        <w:spacing w:after="195" w:line="270" w:lineRule="atLeast"/>
        <w:rPr>
          <w:rFonts w:ascii="avenir" w:eastAsia="Times New Roman" w:hAnsi="avenir" w:cs="Times New Roman"/>
          <w:color w:val="333333"/>
          <w:sz w:val="20"/>
          <w:szCs w:val="20"/>
        </w:rPr>
      </w:pPr>
      <w:proofErr w:type="spellStart"/>
      <w:r w:rsidRPr="00E638B4">
        <w:rPr>
          <w:rFonts w:ascii="avenir" w:eastAsia="Times New Roman" w:hAnsi="avenir" w:cs="Times New Roman"/>
          <w:b/>
          <w:bCs/>
          <w:color w:val="333333"/>
          <w:sz w:val="20"/>
          <w:szCs w:val="20"/>
        </w:rPr>
        <w:t>Originator</w:t>
      </w:r>
      <w:proofErr w:type="gramStart"/>
      <w:r w:rsidRPr="00E638B4">
        <w:rPr>
          <w:rFonts w:ascii="avenir" w:eastAsia="Times New Roman" w:hAnsi="avenir" w:cs="Times New Roman"/>
          <w:b/>
          <w:bCs/>
          <w:color w:val="333333"/>
          <w:sz w:val="20"/>
          <w:szCs w:val="20"/>
        </w:rPr>
        <w:t>:</w:t>
      </w:r>
      <w:r w:rsidRPr="00E638B4">
        <w:rPr>
          <w:rFonts w:ascii="avenir" w:eastAsia="Times New Roman" w:hAnsi="avenir" w:cs="Times New Roman"/>
          <w:color w:val="333333"/>
          <w:sz w:val="20"/>
          <w:szCs w:val="20"/>
        </w:rPr>
        <w:t>BellSouth</w:t>
      </w:r>
      <w:proofErr w:type="spellEnd"/>
      <w:proofErr w:type="gramEnd"/>
    </w:p>
    <w:p w:rsidR="00E638B4" w:rsidRPr="00E638B4" w:rsidRDefault="00E638B4" w:rsidP="00E638B4">
      <w:pPr>
        <w:spacing w:after="180" w:line="240" w:lineRule="auto"/>
        <w:outlineLvl w:val="2"/>
        <w:rPr>
          <w:rFonts w:ascii="avenir" w:eastAsia="Times New Roman" w:hAnsi="avenir" w:cs="Times New Roman"/>
          <w:b/>
          <w:bCs/>
          <w:color w:val="333333"/>
          <w:sz w:val="27"/>
          <w:szCs w:val="27"/>
        </w:rPr>
      </w:pPr>
      <w:r w:rsidRPr="00E638B4">
        <w:rPr>
          <w:rFonts w:ascii="avenir" w:eastAsia="Times New Roman" w:hAnsi="avenir" w:cs="Times New Roman"/>
          <w:b/>
          <w:bCs/>
          <w:color w:val="333333"/>
          <w:sz w:val="27"/>
          <w:szCs w:val="27"/>
        </w:rPr>
        <w:t>Description:</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Business Need:</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 xml:space="preserve">In the LSR process, there is a need to identify a Service Provider’s port request as that from or to a Wireline or Wireless Service Provider in order to process the port request correctly within internal systems.  This information must match up with NPAC information on each Service Provider’s Type.  Without this information, port requests </w:t>
      </w:r>
      <w:proofErr w:type="gramStart"/>
      <w:r w:rsidRPr="00E638B4">
        <w:rPr>
          <w:rFonts w:ascii="avenir" w:eastAsia="Times New Roman" w:hAnsi="avenir" w:cs="Times New Roman"/>
          <w:color w:val="333333"/>
          <w:sz w:val="20"/>
          <w:szCs w:val="20"/>
        </w:rPr>
        <w:t>may be handled</w:t>
      </w:r>
      <w:proofErr w:type="gramEnd"/>
      <w:r w:rsidRPr="00E638B4">
        <w:rPr>
          <w:rFonts w:ascii="avenir" w:eastAsia="Times New Roman" w:hAnsi="avenir" w:cs="Times New Roman"/>
          <w:color w:val="333333"/>
          <w:sz w:val="20"/>
          <w:szCs w:val="20"/>
        </w:rPr>
        <w:t xml:space="preserve"> incorrectly thus effecting customer phone service including related E911 records.  This is especially crucial in fully mechanized LSR processing systems.</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This long-term solution replaces the interim solution provided by the associated NANC Change Order, 356.</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Final Resolution:</w:t>
      </w:r>
    </w:p>
    <w:p w:rsidR="00E638B4" w:rsidRPr="00E638B4" w:rsidRDefault="00E638B4" w:rsidP="00E638B4">
      <w:pPr>
        <w:spacing w:after="195" w:line="270" w:lineRule="atLeast"/>
        <w:rPr>
          <w:rFonts w:ascii="avenir" w:eastAsia="Times New Roman" w:hAnsi="avenir" w:cs="Times New Roman"/>
          <w:color w:val="333333"/>
          <w:sz w:val="20"/>
          <w:szCs w:val="20"/>
        </w:rPr>
      </w:pPr>
      <w:proofErr w:type="spellStart"/>
      <w:r w:rsidRPr="00E638B4">
        <w:rPr>
          <w:rFonts w:ascii="avenir" w:eastAsia="Times New Roman" w:hAnsi="avenir" w:cs="Times New Roman"/>
          <w:color w:val="333333"/>
          <w:sz w:val="20"/>
          <w:szCs w:val="20"/>
        </w:rPr>
        <w:t>Func</w:t>
      </w:r>
      <w:proofErr w:type="spellEnd"/>
      <w:r w:rsidRPr="00E638B4">
        <w:rPr>
          <w:rFonts w:ascii="avenir" w:eastAsia="Times New Roman" w:hAnsi="avenir" w:cs="Times New Roman"/>
          <w:color w:val="333333"/>
          <w:sz w:val="20"/>
          <w:szCs w:val="20"/>
        </w:rPr>
        <w:t xml:space="preserve"> Backwards Compatible:  NO</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The NPAC SMS shall provide a </w:t>
      </w:r>
      <w:r w:rsidRPr="00E638B4">
        <w:rPr>
          <w:rFonts w:ascii="avenir" w:eastAsia="Times New Roman" w:hAnsi="avenir" w:cs="Times New Roman"/>
          <w:i/>
          <w:iCs/>
          <w:color w:val="333333"/>
          <w:sz w:val="20"/>
          <w:szCs w:val="20"/>
        </w:rPr>
        <w:t>Service Provider Type</w:t>
      </w:r>
      <w:r w:rsidRPr="00E638B4">
        <w:rPr>
          <w:rFonts w:ascii="avenir" w:eastAsia="Times New Roman" w:hAnsi="avenir" w:cs="Times New Roman"/>
          <w:color w:val="333333"/>
          <w:sz w:val="20"/>
          <w:szCs w:val="20"/>
        </w:rPr>
        <w:t> indicator for each Service Provider.  This new indicator shall initially distinguish each Service Provider as either a Wireline Service Provider or a Wireless Service Provider.  The </w:t>
      </w:r>
      <w:r w:rsidRPr="00E638B4">
        <w:rPr>
          <w:rFonts w:ascii="avenir" w:eastAsia="Times New Roman" w:hAnsi="avenir" w:cs="Times New Roman"/>
          <w:i/>
          <w:iCs/>
          <w:color w:val="333333"/>
          <w:sz w:val="20"/>
          <w:szCs w:val="20"/>
        </w:rPr>
        <w:t>Service Provider Type</w:t>
      </w:r>
      <w:r w:rsidRPr="00E638B4">
        <w:rPr>
          <w:rFonts w:ascii="avenir" w:eastAsia="Times New Roman" w:hAnsi="avenir" w:cs="Times New Roman"/>
          <w:color w:val="333333"/>
          <w:sz w:val="20"/>
          <w:szCs w:val="20"/>
        </w:rPr>
        <w:t> indicator shall be able to distinguish additional “types” as deemed necessary in the future (e.g., it may be advantageous in the future to identify other Service Provider Types such as Reseller or Service Bureau).</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 xml:space="preserve">This information </w:t>
      </w:r>
      <w:proofErr w:type="gramStart"/>
      <w:r w:rsidRPr="00E638B4">
        <w:rPr>
          <w:rFonts w:ascii="avenir" w:eastAsia="Times New Roman" w:hAnsi="avenir" w:cs="Times New Roman"/>
          <w:color w:val="333333"/>
          <w:sz w:val="20"/>
          <w:szCs w:val="20"/>
        </w:rPr>
        <w:t>shall be sent</w:t>
      </w:r>
      <w:proofErr w:type="gramEnd"/>
      <w:r w:rsidRPr="00E638B4">
        <w:rPr>
          <w:rFonts w:ascii="avenir" w:eastAsia="Times New Roman" w:hAnsi="avenir" w:cs="Times New Roman"/>
          <w:color w:val="333333"/>
          <w:sz w:val="20"/>
          <w:szCs w:val="20"/>
        </w:rPr>
        <w:t xml:space="preserve"> to the SOA/LSMS upon initial creation of the Service Provider, upon modification of a Service Provider’s Type and when the SP is removed (deleted) from the NPAC.</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The </w:t>
      </w:r>
      <w:r w:rsidRPr="00E638B4">
        <w:rPr>
          <w:rFonts w:ascii="avenir" w:eastAsia="Times New Roman" w:hAnsi="avenir" w:cs="Times New Roman"/>
          <w:i/>
          <w:iCs/>
          <w:color w:val="333333"/>
          <w:sz w:val="20"/>
          <w:szCs w:val="20"/>
        </w:rPr>
        <w:t>Service Provider Type</w:t>
      </w:r>
      <w:r w:rsidRPr="00E638B4">
        <w:rPr>
          <w:rFonts w:ascii="avenir" w:eastAsia="Times New Roman" w:hAnsi="avenir" w:cs="Times New Roman"/>
          <w:color w:val="333333"/>
          <w:sz w:val="20"/>
          <w:szCs w:val="20"/>
        </w:rPr>
        <w:t xml:space="preserve"> indicator </w:t>
      </w:r>
      <w:proofErr w:type="gramStart"/>
      <w:r w:rsidRPr="00E638B4">
        <w:rPr>
          <w:rFonts w:ascii="avenir" w:eastAsia="Times New Roman" w:hAnsi="avenir" w:cs="Times New Roman"/>
          <w:color w:val="333333"/>
          <w:sz w:val="20"/>
          <w:szCs w:val="20"/>
        </w:rPr>
        <w:t>shall be added</w:t>
      </w:r>
      <w:proofErr w:type="gramEnd"/>
      <w:r w:rsidRPr="00E638B4">
        <w:rPr>
          <w:rFonts w:ascii="avenir" w:eastAsia="Times New Roman" w:hAnsi="avenir" w:cs="Times New Roman"/>
          <w:color w:val="333333"/>
          <w:sz w:val="20"/>
          <w:szCs w:val="20"/>
        </w:rPr>
        <w:t xml:space="preserve"> to the Bulk Data Download file, available to a Service Provider’s SOA/LSMS.</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The </w:t>
      </w:r>
      <w:r w:rsidRPr="00E638B4">
        <w:rPr>
          <w:rFonts w:ascii="avenir" w:eastAsia="Times New Roman" w:hAnsi="avenir" w:cs="Times New Roman"/>
          <w:i/>
          <w:iCs/>
          <w:color w:val="333333"/>
          <w:sz w:val="20"/>
          <w:szCs w:val="20"/>
        </w:rPr>
        <w:t>Service Provider Type</w:t>
      </w:r>
      <w:r w:rsidRPr="00E638B4">
        <w:rPr>
          <w:rFonts w:ascii="avenir" w:eastAsia="Times New Roman" w:hAnsi="avenir" w:cs="Times New Roman"/>
          <w:color w:val="333333"/>
          <w:sz w:val="20"/>
          <w:szCs w:val="20"/>
        </w:rPr>
        <w:t> indicator shall be Recoverable across the SOA/LSMS with the implementation of NANC 352.</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Jan ’03 LNPAWG</w:t>
      </w:r>
      <w:r w:rsidRPr="00E638B4">
        <w:rPr>
          <w:rFonts w:ascii="avenir" w:eastAsia="Times New Roman" w:hAnsi="avenir" w:cs="Times New Roman"/>
          <w:color w:val="333333"/>
          <w:sz w:val="20"/>
          <w:szCs w:val="20"/>
        </w:rPr>
        <w:t>, approved, move to accepted category.</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Implemented in FRS 3.3.0a, GMDO 3.3.0 and ASN.1 3.3.0.</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Related Release:</w:t>
      </w:r>
    </w:p>
    <w:p w:rsidR="00E638B4"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color w:val="333333"/>
          <w:sz w:val="20"/>
          <w:szCs w:val="20"/>
        </w:rPr>
        <w:t>Implemented in FRS 3.3.0a, GMDO 3.3.0 and ASN.1 3.3.0.</w:t>
      </w:r>
    </w:p>
    <w:p w:rsidR="00850667" w:rsidRPr="00E638B4" w:rsidRDefault="00E638B4" w:rsidP="00E638B4">
      <w:pPr>
        <w:spacing w:after="195" w:line="270" w:lineRule="atLeast"/>
        <w:rPr>
          <w:rFonts w:ascii="avenir" w:eastAsia="Times New Roman" w:hAnsi="avenir" w:cs="Times New Roman"/>
          <w:color w:val="333333"/>
          <w:sz w:val="20"/>
          <w:szCs w:val="20"/>
        </w:rPr>
      </w:pPr>
      <w:r w:rsidRPr="00E638B4">
        <w:rPr>
          <w:rFonts w:ascii="avenir" w:eastAsia="Times New Roman" w:hAnsi="avenir" w:cs="Times New Roman"/>
          <w:b/>
          <w:bCs/>
          <w:color w:val="333333"/>
          <w:sz w:val="20"/>
          <w:szCs w:val="20"/>
        </w:rPr>
        <w:t>Status:</w:t>
      </w:r>
      <w:r w:rsidRPr="00E638B4">
        <w:rPr>
          <w:rFonts w:ascii="avenir" w:eastAsia="Times New Roman" w:hAnsi="avenir" w:cs="Times New Roman"/>
          <w:color w:val="333333"/>
          <w:sz w:val="20"/>
          <w:szCs w:val="20"/>
        </w:rPr>
        <w:t> Implemented</w:t>
      </w:r>
    </w:p>
    <w:sectPr w:rsidR="00850667" w:rsidRPr="00E6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B4"/>
    <w:rsid w:val="00C472C4"/>
    <w:rsid w:val="00DC2629"/>
    <w:rsid w:val="00E6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2C6"/>
  <w15:chartTrackingRefBased/>
  <w15:docId w15:val="{D322608C-EACD-46FD-96CD-9891240F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3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3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3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38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3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7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iconectiv</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2019-07-23T13:09:00Z</dcterms:modified>
</cp:coreProperties>
</file>