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9E" w:rsidRPr="008A419E" w:rsidRDefault="008A419E" w:rsidP="008A419E">
      <w:pPr>
        <w:spacing w:after="180" w:line="240" w:lineRule="auto"/>
        <w:outlineLvl w:val="0"/>
        <w:rPr>
          <w:rFonts w:ascii="avenir" w:eastAsia="Times New Roman" w:hAnsi="avenir" w:cs="Times New Roman"/>
          <w:color w:val="E82026"/>
          <w:kern w:val="36"/>
          <w:sz w:val="66"/>
          <w:szCs w:val="66"/>
        </w:rPr>
      </w:pPr>
      <w:r w:rsidRPr="008A419E">
        <w:rPr>
          <w:rFonts w:ascii="avenir" w:eastAsia="Times New Roman" w:hAnsi="avenir" w:cs="Times New Roman"/>
          <w:color w:val="E82026"/>
          <w:kern w:val="36"/>
          <w:sz w:val="66"/>
          <w:szCs w:val="66"/>
        </w:rPr>
        <w:t>NANC 398</w:t>
      </w:r>
    </w:p>
    <w:p w:rsidR="008A419E" w:rsidRPr="008A419E" w:rsidRDefault="008A419E" w:rsidP="008A419E">
      <w:pPr>
        <w:spacing w:before="360" w:after="60" w:line="240" w:lineRule="auto"/>
        <w:outlineLvl w:val="1"/>
        <w:rPr>
          <w:rFonts w:ascii="avenir" w:eastAsia="Times New Roman" w:hAnsi="avenir" w:cs="Times New Roman"/>
          <w:b/>
          <w:bCs/>
          <w:color w:val="333333"/>
          <w:sz w:val="36"/>
          <w:szCs w:val="36"/>
        </w:rPr>
      </w:pPr>
      <w:bookmarkStart w:id="0" w:name="_GoBack"/>
      <w:r w:rsidRPr="008A419E">
        <w:rPr>
          <w:rFonts w:ascii="avenir" w:eastAsia="Times New Roman" w:hAnsi="avenir" w:cs="Times New Roman"/>
          <w:b/>
          <w:bCs/>
          <w:color w:val="333333"/>
          <w:sz w:val="36"/>
          <w:szCs w:val="36"/>
        </w:rPr>
        <w:t>WSMSC data discrepancy situation with NANC 323 Migration</w:t>
      </w:r>
    </w:p>
    <w:bookmarkEnd w:id="0"/>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 xml:space="preserve">Origination </w:t>
      </w:r>
      <w:proofErr w:type="gramStart"/>
      <w:r w:rsidRPr="008A419E">
        <w:rPr>
          <w:rFonts w:ascii="avenir" w:eastAsia="Times New Roman" w:hAnsi="avenir" w:cs="Times New Roman"/>
          <w:b/>
          <w:bCs/>
          <w:color w:val="333333"/>
          <w:sz w:val="20"/>
          <w:szCs w:val="20"/>
        </w:rPr>
        <w:t>Date :</w:t>
      </w:r>
      <w:r w:rsidRPr="008A419E">
        <w:rPr>
          <w:rFonts w:ascii="avenir" w:eastAsia="Times New Roman" w:hAnsi="avenir" w:cs="Times New Roman"/>
          <w:color w:val="333333"/>
          <w:sz w:val="20"/>
          <w:szCs w:val="20"/>
        </w:rPr>
        <w:t>09</w:t>
      </w:r>
      <w:proofErr w:type="gramEnd"/>
      <w:r w:rsidRPr="008A419E">
        <w:rPr>
          <w:rFonts w:ascii="avenir" w:eastAsia="Times New Roman" w:hAnsi="avenir" w:cs="Times New Roman"/>
          <w:color w:val="333333"/>
          <w:sz w:val="20"/>
          <w:szCs w:val="20"/>
        </w:rPr>
        <w:t>/27/2004</w:t>
      </w:r>
    </w:p>
    <w:p w:rsidR="008A419E" w:rsidRPr="008A419E" w:rsidRDefault="008A419E" w:rsidP="008A419E">
      <w:pPr>
        <w:spacing w:after="195" w:line="270" w:lineRule="atLeast"/>
        <w:rPr>
          <w:rFonts w:ascii="avenir" w:eastAsia="Times New Roman" w:hAnsi="avenir" w:cs="Times New Roman"/>
          <w:color w:val="333333"/>
          <w:sz w:val="20"/>
          <w:szCs w:val="20"/>
        </w:rPr>
      </w:pPr>
      <w:proofErr w:type="spellStart"/>
      <w:r w:rsidRPr="008A419E">
        <w:rPr>
          <w:rFonts w:ascii="avenir" w:eastAsia="Times New Roman" w:hAnsi="avenir" w:cs="Times New Roman"/>
          <w:b/>
          <w:bCs/>
          <w:color w:val="333333"/>
          <w:sz w:val="20"/>
          <w:szCs w:val="20"/>
        </w:rPr>
        <w:t>Originator</w:t>
      </w:r>
      <w:proofErr w:type="gramStart"/>
      <w:r w:rsidRPr="008A419E">
        <w:rPr>
          <w:rFonts w:ascii="avenir" w:eastAsia="Times New Roman" w:hAnsi="avenir" w:cs="Times New Roman"/>
          <w:b/>
          <w:bCs/>
          <w:color w:val="333333"/>
          <w:sz w:val="20"/>
          <w:szCs w:val="20"/>
        </w:rPr>
        <w:t>:</w:t>
      </w:r>
      <w:r w:rsidRPr="008A419E">
        <w:rPr>
          <w:rFonts w:ascii="avenir" w:eastAsia="Times New Roman" w:hAnsi="avenir" w:cs="Times New Roman"/>
          <w:color w:val="333333"/>
          <w:sz w:val="20"/>
          <w:szCs w:val="20"/>
        </w:rPr>
        <w:t>Neustar</w:t>
      </w:r>
      <w:proofErr w:type="spellEnd"/>
      <w:proofErr w:type="gramEnd"/>
    </w:p>
    <w:p w:rsidR="008A419E" w:rsidRPr="008A419E" w:rsidRDefault="008A419E" w:rsidP="008A419E">
      <w:pPr>
        <w:spacing w:after="180" w:line="240" w:lineRule="auto"/>
        <w:outlineLvl w:val="2"/>
        <w:rPr>
          <w:rFonts w:ascii="avenir" w:eastAsia="Times New Roman" w:hAnsi="avenir" w:cs="Times New Roman"/>
          <w:b/>
          <w:bCs/>
          <w:color w:val="333333"/>
          <w:sz w:val="27"/>
          <w:szCs w:val="27"/>
        </w:rPr>
      </w:pPr>
      <w:r w:rsidRPr="008A419E">
        <w:rPr>
          <w:rFonts w:ascii="avenir" w:eastAsia="Times New Roman" w:hAnsi="avenir" w:cs="Times New Roman"/>
          <w:b/>
          <w:bCs/>
          <w:color w:val="333333"/>
          <w:sz w:val="27"/>
          <w:szCs w:val="27"/>
        </w:rPr>
        <w:t>Description:</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Business Need:</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 xml:space="preserve">During a NANC 323 SPID Migration, the only data that is changed is the SPID value (from SPID A to SPID B).  </w:t>
      </w:r>
      <w:proofErr w:type="gramStart"/>
      <w:r w:rsidRPr="008A419E">
        <w:rPr>
          <w:rFonts w:ascii="avenir" w:eastAsia="Times New Roman" w:hAnsi="avenir" w:cs="Times New Roman"/>
          <w:color w:val="333333"/>
          <w:sz w:val="20"/>
          <w:szCs w:val="20"/>
        </w:rPr>
        <w:t>There could be a data consistency situation that arises, when SPID A supports WSMSC data, and SPID B does not support it.</w:t>
      </w:r>
      <w:proofErr w:type="gramEnd"/>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Final Resolution:</w:t>
      </w:r>
    </w:p>
    <w:p w:rsidR="008A419E" w:rsidRPr="008A419E" w:rsidRDefault="008A419E" w:rsidP="008A419E">
      <w:pPr>
        <w:spacing w:after="195" w:line="270" w:lineRule="atLeast"/>
        <w:rPr>
          <w:rFonts w:ascii="avenir" w:eastAsia="Times New Roman" w:hAnsi="avenir" w:cs="Times New Roman"/>
          <w:color w:val="333333"/>
          <w:sz w:val="20"/>
          <w:szCs w:val="20"/>
        </w:rPr>
      </w:pPr>
      <w:proofErr w:type="spellStart"/>
      <w:r w:rsidRPr="008A419E">
        <w:rPr>
          <w:rFonts w:ascii="avenir" w:eastAsia="Times New Roman" w:hAnsi="avenir" w:cs="Times New Roman"/>
          <w:color w:val="333333"/>
          <w:sz w:val="20"/>
          <w:szCs w:val="20"/>
        </w:rPr>
        <w:t>Func</w:t>
      </w:r>
      <w:proofErr w:type="spellEnd"/>
      <w:r w:rsidRPr="008A419E">
        <w:rPr>
          <w:rFonts w:ascii="avenir" w:eastAsia="Times New Roman" w:hAnsi="avenir" w:cs="Times New Roman"/>
          <w:color w:val="333333"/>
          <w:sz w:val="20"/>
          <w:szCs w:val="20"/>
        </w:rPr>
        <w:t xml:space="preserve"> Backwards Compatible:  TBD</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TBD.</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Mar ’06 LNPAWG</w:t>
      </w:r>
      <w:r w:rsidRPr="008A419E">
        <w:rPr>
          <w:rFonts w:ascii="avenir" w:eastAsia="Times New Roman" w:hAnsi="avenir" w:cs="Times New Roman"/>
          <w:color w:val="333333"/>
          <w:sz w:val="20"/>
          <w:szCs w:val="20"/>
        </w:rPr>
        <w:t>:</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From a Jan ’06 Action Item, </w:t>
      </w:r>
      <w:r w:rsidRPr="008A419E">
        <w:rPr>
          <w:rFonts w:ascii="avenir" w:eastAsia="Times New Roman" w:hAnsi="avenir" w:cs="Times New Roman"/>
          <w:i/>
          <w:iCs/>
          <w:color w:val="333333"/>
          <w:sz w:val="20"/>
          <w:szCs w:val="20"/>
        </w:rPr>
        <w:t>“</w:t>
      </w:r>
      <w:proofErr w:type="spellStart"/>
      <w:r w:rsidRPr="008A419E">
        <w:rPr>
          <w:rFonts w:ascii="avenir" w:eastAsia="Times New Roman" w:hAnsi="avenir" w:cs="Times New Roman"/>
          <w:i/>
          <w:iCs/>
          <w:color w:val="333333"/>
          <w:sz w:val="20"/>
          <w:szCs w:val="20"/>
        </w:rPr>
        <w:t>NeuStar</w:t>
      </w:r>
      <w:proofErr w:type="spellEnd"/>
      <w:r w:rsidRPr="008A419E">
        <w:rPr>
          <w:rFonts w:ascii="avenir" w:eastAsia="Times New Roman" w:hAnsi="avenir" w:cs="Times New Roman"/>
          <w:i/>
          <w:iCs/>
          <w:color w:val="333333"/>
          <w:sz w:val="20"/>
          <w:szCs w:val="20"/>
        </w:rPr>
        <w:t xml:space="preserve"> will check to see if this issue would prevent modification of an SV with this discrepancy, where the new SPID in the migration does not support WSMSC, but the migrated SV has the DPC data for WSMSC populated due to the old SPID supporting the service.”</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 xml:space="preserve">Resolution:  </w:t>
      </w:r>
      <w:proofErr w:type="spellStart"/>
      <w:r w:rsidRPr="008A419E">
        <w:rPr>
          <w:rFonts w:ascii="avenir" w:eastAsia="Times New Roman" w:hAnsi="avenir" w:cs="Times New Roman"/>
          <w:color w:val="333333"/>
          <w:sz w:val="20"/>
          <w:szCs w:val="20"/>
        </w:rPr>
        <w:t>NeuStar</w:t>
      </w:r>
      <w:proofErr w:type="spellEnd"/>
      <w:r w:rsidRPr="008A419E">
        <w:rPr>
          <w:rFonts w:ascii="avenir" w:eastAsia="Times New Roman" w:hAnsi="avenir" w:cs="Times New Roman"/>
          <w:color w:val="333333"/>
          <w:sz w:val="20"/>
          <w:szCs w:val="20"/>
        </w:rPr>
        <w:t xml:space="preserve"> reported that SPID B could still modify the SV, but the WSMSC DPC and SSN </w:t>
      </w:r>
      <w:proofErr w:type="gramStart"/>
      <w:r w:rsidRPr="008A419E">
        <w:rPr>
          <w:rFonts w:ascii="avenir" w:eastAsia="Times New Roman" w:hAnsi="avenir" w:cs="Times New Roman"/>
          <w:color w:val="333333"/>
          <w:sz w:val="20"/>
          <w:szCs w:val="20"/>
        </w:rPr>
        <w:t>would still be broadcast</w:t>
      </w:r>
      <w:proofErr w:type="gramEnd"/>
      <w:r w:rsidRPr="008A419E">
        <w:rPr>
          <w:rFonts w:ascii="avenir" w:eastAsia="Times New Roman" w:hAnsi="avenir" w:cs="Times New Roman"/>
          <w:color w:val="333333"/>
          <w:sz w:val="20"/>
          <w:szCs w:val="20"/>
        </w:rPr>
        <w:t xml:space="preserve"> to everyone that supports it.  SPID B could not remove it.  Action Item 0106-01 is closed.</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NPAC LOE: N/A</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SOA/LSMS LOE: N/A</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 June 06 LNPAWG moved to Cancel-Pending.</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Related Release:</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color w:val="333333"/>
          <w:sz w:val="20"/>
          <w:szCs w:val="20"/>
        </w:rPr>
        <w:t>N/A</w:t>
      </w:r>
    </w:p>
    <w:p w:rsidR="008A419E" w:rsidRPr="008A419E" w:rsidRDefault="008A419E" w:rsidP="008A419E">
      <w:pPr>
        <w:spacing w:after="195" w:line="270" w:lineRule="atLeast"/>
        <w:rPr>
          <w:rFonts w:ascii="avenir" w:eastAsia="Times New Roman" w:hAnsi="avenir" w:cs="Times New Roman"/>
          <w:color w:val="333333"/>
          <w:sz w:val="20"/>
          <w:szCs w:val="20"/>
        </w:rPr>
      </w:pPr>
      <w:r w:rsidRPr="008A419E">
        <w:rPr>
          <w:rFonts w:ascii="avenir" w:eastAsia="Times New Roman" w:hAnsi="avenir" w:cs="Times New Roman"/>
          <w:b/>
          <w:bCs/>
          <w:color w:val="333333"/>
          <w:sz w:val="20"/>
          <w:szCs w:val="20"/>
        </w:rPr>
        <w:t>Status:</w:t>
      </w:r>
      <w:r w:rsidRPr="008A419E">
        <w:rPr>
          <w:rFonts w:ascii="avenir" w:eastAsia="Times New Roman" w:hAnsi="avenir" w:cs="Times New Roman"/>
          <w:color w:val="333333"/>
          <w:sz w:val="20"/>
          <w:szCs w:val="20"/>
        </w:rPr>
        <w:t> Closed</w:t>
      </w:r>
    </w:p>
    <w:p w:rsidR="00850667" w:rsidRDefault="008A419E"/>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E"/>
    <w:rsid w:val="008A419E"/>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DAFC7-6396-421A-9513-609B2CF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4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4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1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41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41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iconectiv</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2019-07-22T14:28:00Z</dcterms:modified>
</cp:coreProperties>
</file>