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EC7" w:rsidRPr="004A0EC7" w:rsidRDefault="004A0EC7" w:rsidP="004A0EC7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4A0EC7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405</w:t>
      </w:r>
    </w:p>
    <w:p w:rsidR="004A0EC7" w:rsidRPr="004A0EC7" w:rsidRDefault="004A0EC7" w:rsidP="004A0EC7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4A0EC7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Doc Only Change Order: IIS</w:t>
      </w:r>
    </w:p>
    <w:bookmarkEnd w:id="0"/>
    <w:p w:rsidR="004A0EC7" w:rsidRPr="004A0EC7" w:rsidRDefault="004A0EC7" w:rsidP="004A0EC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A0EC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4A0EC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4A0EC7">
        <w:rPr>
          <w:rFonts w:ascii="avenir" w:eastAsia="Times New Roman" w:hAnsi="avenir" w:cs="Times New Roman"/>
          <w:color w:val="333333"/>
          <w:sz w:val="20"/>
          <w:szCs w:val="20"/>
        </w:rPr>
        <w:t>07</w:t>
      </w:r>
      <w:proofErr w:type="gramEnd"/>
      <w:r w:rsidRPr="004A0EC7">
        <w:rPr>
          <w:rFonts w:ascii="avenir" w:eastAsia="Times New Roman" w:hAnsi="avenir" w:cs="Times New Roman"/>
          <w:color w:val="333333"/>
          <w:sz w:val="20"/>
          <w:szCs w:val="20"/>
        </w:rPr>
        <w:t>/15/2005</w:t>
      </w:r>
    </w:p>
    <w:p w:rsidR="004A0EC7" w:rsidRPr="004A0EC7" w:rsidRDefault="004A0EC7" w:rsidP="004A0EC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4A0EC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4A0EC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4A0EC7">
        <w:rPr>
          <w:rFonts w:ascii="avenir" w:eastAsia="Times New Roman" w:hAnsi="avenir" w:cs="Times New Roman"/>
          <w:color w:val="333333"/>
          <w:sz w:val="20"/>
          <w:szCs w:val="20"/>
        </w:rPr>
        <w:t>Neustar</w:t>
      </w:r>
      <w:proofErr w:type="spellEnd"/>
      <w:proofErr w:type="gramEnd"/>
    </w:p>
    <w:p w:rsidR="004A0EC7" w:rsidRPr="004A0EC7" w:rsidRDefault="004A0EC7" w:rsidP="004A0EC7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4A0EC7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4A0EC7" w:rsidRPr="004A0EC7" w:rsidRDefault="004A0EC7" w:rsidP="004A0EC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A0EC7">
        <w:rPr>
          <w:rFonts w:ascii="avenir" w:eastAsia="Times New Roman" w:hAnsi="avenir" w:cs="Times New Roman"/>
          <w:color w:val="333333"/>
          <w:sz w:val="20"/>
          <w:szCs w:val="20"/>
        </w:rPr>
        <w:t xml:space="preserve">The current documentation needs to </w:t>
      </w:r>
      <w:proofErr w:type="gramStart"/>
      <w:r w:rsidRPr="004A0EC7">
        <w:rPr>
          <w:rFonts w:ascii="avenir" w:eastAsia="Times New Roman" w:hAnsi="avenir" w:cs="Times New Roman"/>
          <w:color w:val="333333"/>
          <w:sz w:val="20"/>
          <w:szCs w:val="20"/>
        </w:rPr>
        <w:t>be updated</w:t>
      </w:r>
      <w:proofErr w:type="gramEnd"/>
      <w:r w:rsidRPr="004A0EC7">
        <w:rPr>
          <w:rFonts w:ascii="avenir" w:eastAsia="Times New Roman" w:hAnsi="avenir" w:cs="Times New Roman"/>
          <w:color w:val="333333"/>
          <w:sz w:val="20"/>
          <w:szCs w:val="20"/>
        </w:rPr>
        <w:t>:</w:t>
      </w:r>
    </w:p>
    <w:p w:rsidR="004A0EC7" w:rsidRPr="004A0EC7" w:rsidRDefault="004A0EC7" w:rsidP="004A0EC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A0EC7">
        <w:rPr>
          <w:rFonts w:ascii="avenir" w:eastAsia="Times New Roman" w:hAnsi="avenir" w:cs="Times New Roman"/>
          <w:color w:val="333333"/>
          <w:sz w:val="20"/>
          <w:szCs w:val="20"/>
        </w:rPr>
        <w:t xml:space="preserve">1.  Flow 5.5.5.  The ACTION </w:t>
      </w:r>
      <w:proofErr w:type="gramStart"/>
      <w:r w:rsidRPr="004A0EC7">
        <w:rPr>
          <w:rFonts w:ascii="avenir" w:eastAsia="Times New Roman" w:hAnsi="avenir" w:cs="Times New Roman"/>
          <w:color w:val="333333"/>
          <w:sz w:val="20"/>
          <w:szCs w:val="20"/>
        </w:rPr>
        <w:t>is incorrectly identified</w:t>
      </w:r>
      <w:proofErr w:type="gramEnd"/>
      <w:r w:rsidRPr="004A0EC7">
        <w:rPr>
          <w:rFonts w:ascii="avenir" w:eastAsia="Times New Roman" w:hAnsi="avenir" w:cs="Times New Roman"/>
          <w:color w:val="333333"/>
          <w:sz w:val="20"/>
          <w:szCs w:val="20"/>
        </w:rPr>
        <w:t xml:space="preserve">.  This text </w:t>
      </w:r>
      <w:proofErr w:type="gramStart"/>
      <w:r w:rsidRPr="004A0EC7">
        <w:rPr>
          <w:rFonts w:ascii="avenir" w:eastAsia="Times New Roman" w:hAnsi="avenir" w:cs="Times New Roman"/>
          <w:color w:val="333333"/>
          <w:sz w:val="20"/>
          <w:szCs w:val="20"/>
        </w:rPr>
        <w:t>will be corrected</w:t>
      </w:r>
      <w:proofErr w:type="gramEnd"/>
      <w:r w:rsidRPr="004A0EC7">
        <w:rPr>
          <w:rFonts w:ascii="avenir" w:eastAsia="Times New Roman" w:hAnsi="avenir" w:cs="Times New Roman"/>
          <w:color w:val="333333"/>
          <w:sz w:val="20"/>
          <w:szCs w:val="20"/>
        </w:rPr>
        <w:t>.</w:t>
      </w:r>
    </w:p>
    <w:p w:rsidR="004A0EC7" w:rsidRPr="004A0EC7" w:rsidRDefault="004A0EC7" w:rsidP="004A0EC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A0EC7">
        <w:rPr>
          <w:rFonts w:ascii="avenir" w:eastAsia="Times New Roman" w:hAnsi="avenir" w:cs="Times New Roman"/>
          <w:color w:val="333333"/>
          <w:sz w:val="20"/>
          <w:szCs w:val="20"/>
        </w:rPr>
        <w:t xml:space="preserve">…SOA sends the M-ACTION </w:t>
      </w:r>
      <w:proofErr w:type="spellStart"/>
      <w:r w:rsidRPr="004A0EC7">
        <w:rPr>
          <w:rFonts w:ascii="avenir" w:eastAsia="Times New Roman" w:hAnsi="avenir" w:cs="Times New Roman"/>
          <w:color w:val="333333"/>
          <w:sz w:val="20"/>
          <w:szCs w:val="20"/>
        </w:rPr>
        <w:t>subscriptionVersion</w:t>
      </w:r>
      <w:r w:rsidRPr="004A0EC7">
        <w:rPr>
          <w:rFonts w:ascii="avenir" w:eastAsia="Times New Roman" w:hAnsi="avenir" w:cs="Times New Roman"/>
          <w:strike/>
          <w:color w:val="333333"/>
          <w:sz w:val="20"/>
          <w:szCs w:val="20"/>
        </w:rPr>
        <w:t>OldSP</w:t>
      </w:r>
      <w:proofErr w:type="spellEnd"/>
      <w:r w:rsidRPr="004A0EC7">
        <w:rPr>
          <w:rFonts w:ascii="avenir" w:eastAsia="Times New Roman" w:hAnsi="avenir" w:cs="Times New Roman"/>
          <w:strike/>
          <w:color w:val="333333"/>
          <w:sz w:val="20"/>
          <w:szCs w:val="20"/>
        </w:rPr>
        <w:t>-</w:t>
      </w:r>
      <w:r w:rsidRPr="004A0EC7">
        <w:rPr>
          <w:rFonts w:ascii="avenir" w:eastAsia="Times New Roman" w:hAnsi="avenir" w:cs="Times New Roman"/>
          <w:color w:val="333333"/>
          <w:sz w:val="20"/>
          <w:szCs w:val="20"/>
        </w:rPr>
        <w:t> </w:t>
      </w:r>
      <w:proofErr w:type="spellStart"/>
      <w:r w:rsidRPr="004A0EC7">
        <w:rPr>
          <w:rFonts w:ascii="avenir" w:eastAsia="Times New Roman" w:hAnsi="avenir" w:cs="Times New Roman"/>
          <w:color w:val="333333"/>
          <w:sz w:val="20"/>
          <w:szCs w:val="20"/>
        </w:rPr>
        <w:t>RemoveFromConflict</w:t>
      </w:r>
      <w:proofErr w:type="spellEnd"/>
      <w:r w:rsidRPr="004A0EC7">
        <w:rPr>
          <w:rFonts w:ascii="avenir" w:eastAsia="Times New Roman" w:hAnsi="avenir" w:cs="Times New Roman"/>
          <w:color w:val="333333"/>
          <w:sz w:val="20"/>
          <w:szCs w:val="20"/>
        </w:rPr>
        <w:t>…</w:t>
      </w:r>
    </w:p>
    <w:p w:rsidR="004A0EC7" w:rsidRPr="004A0EC7" w:rsidRDefault="004A0EC7" w:rsidP="004A0EC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A0EC7">
        <w:rPr>
          <w:rFonts w:ascii="avenir" w:eastAsia="Times New Roman" w:hAnsi="avenir" w:cs="Times New Roman"/>
          <w:color w:val="333333"/>
          <w:sz w:val="20"/>
          <w:szCs w:val="20"/>
        </w:rPr>
        <w:t xml:space="preserve">2.  Part I of IIS, section 5.3.3, Error Handling.  The current documentation references the two original SP </w:t>
      </w:r>
      <w:proofErr w:type="spellStart"/>
      <w:r w:rsidRPr="004A0EC7">
        <w:rPr>
          <w:rFonts w:ascii="avenir" w:eastAsia="Times New Roman" w:hAnsi="avenir" w:cs="Times New Roman"/>
          <w:color w:val="333333"/>
          <w:sz w:val="20"/>
          <w:szCs w:val="20"/>
        </w:rPr>
        <w:t>tunables</w:t>
      </w:r>
      <w:proofErr w:type="spellEnd"/>
      <w:r w:rsidRPr="004A0EC7">
        <w:rPr>
          <w:rFonts w:ascii="avenir" w:eastAsia="Times New Roman" w:hAnsi="avenir" w:cs="Times New Roman"/>
          <w:color w:val="333333"/>
          <w:sz w:val="20"/>
          <w:szCs w:val="20"/>
        </w:rPr>
        <w:t xml:space="preserve"> for supporting detailed error codes.  The text needs to </w:t>
      </w:r>
      <w:proofErr w:type="gramStart"/>
      <w:r w:rsidRPr="004A0EC7">
        <w:rPr>
          <w:rFonts w:ascii="avenir" w:eastAsia="Times New Roman" w:hAnsi="avenir" w:cs="Times New Roman"/>
          <w:color w:val="333333"/>
          <w:sz w:val="20"/>
          <w:szCs w:val="20"/>
        </w:rPr>
        <w:t>be updated</w:t>
      </w:r>
      <w:proofErr w:type="gramEnd"/>
      <w:r w:rsidRPr="004A0EC7">
        <w:rPr>
          <w:rFonts w:ascii="avenir" w:eastAsia="Times New Roman" w:hAnsi="avenir" w:cs="Times New Roman"/>
          <w:color w:val="333333"/>
          <w:sz w:val="20"/>
          <w:szCs w:val="20"/>
        </w:rPr>
        <w:t xml:space="preserve"> to list all four SP </w:t>
      </w:r>
      <w:proofErr w:type="spellStart"/>
      <w:r w:rsidRPr="004A0EC7">
        <w:rPr>
          <w:rFonts w:ascii="avenir" w:eastAsia="Times New Roman" w:hAnsi="avenir" w:cs="Times New Roman"/>
          <w:color w:val="333333"/>
          <w:sz w:val="20"/>
          <w:szCs w:val="20"/>
        </w:rPr>
        <w:t>tunables</w:t>
      </w:r>
      <w:proofErr w:type="spellEnd"/>
      <w:r w:rsidRPr="004A0EC7">
        <w:rPr>
          <w:rFonts w:ascii="avenir" w:eastAsia="Times New Roman" w:hAnsi="avenir" w:cs="Times New Roman"/>
          <w:color w:val="333333"/>
          <w:sz w:val="20"/>
          <w:szCs w:val="20"/>
        </w:rPr>
        <w:t>. </w:t>
      </w:r>
    </w:p>
    <w:p w:rsidR="004A0EC7" w:rsidRPr="004A0EC7" w:rsidRDefault="004A0EC7" w:rsidP="004A0EC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A0EC7">
        <w:rPr>
          <w:rFonts w:ascii="avenir" w:eastAsia="Times New Roman" w:hAnsi="avenir" w:cs="Times New Roman"/>
          <w:color w:val="333333"/>
          <w:sz w:val="20"/>
          <w:szCs w:val="20"/>
        </w:rPr>
        <w:t>3.  Part I of IIS, section 5.2.1.9 Recovery Mode.  The current documentation needs to capture SP data,</w:t>
      </w:r>
      <w:proofErr w:type="gramStart"/>
      <w:r w:rsidRPr="004A0EC7">
        <w:rPr>
          <w:rFonts w:ascii="avenir" w:eastAsia="Times New Roman" w:hAnsi="avenir" w:cs="Times New Roman"/>
          <w:color w:val="333333"/>
          <w:sz w:val="20"/>
          <w:szCs w:val="20"/>
        </w:rPr>
        <w:t>  New</w:t>
      </w:r>
      <w:proofErr w:type="gramEnd"/>
      <w:r w:rsidRPr="004A0EC7">
        <w:rPr>
          <w:rFonts w:ascii="avenir" w:eastAsia="Times New Roman" w:hAnsi="avenir" w:cs="Times New Roman"/>
          <w:color w:val="333333"/>
          <w:sz w:val="20"/>
          <w:szCs w:val="20"/>
        </w:rPr>
        <w:t xml:space="preserve"> text in </w:t>
      </w:r>
      <w:r w:rsidRPr="004A0EC7">
        <w:rPr>
          <w:rFonts w:ascii="avenir" w:eastAsia="Times New Roman" w:hAnsi="avenir" w:cs="Times New Roman"/>
          <w:color w:val="FF0000"/>
          <w:sz w:val="20"/>
          <w:szCs w:val="20"/>
          <w:shd w:val="clear" w:color="auto" w:fill="FFF000"/>
        </w:rPr>
        <w:t>yellow</w:t>
      </w:r>
      <w:r w:rsidRPr="004A0EC7">
        <w:rPr>
          <w:rFonts w:ascii="avenir" w:eastAsia="Times New Roman" w:hAnsi="avenir" w:cs="Times New Roman"/>
          <w:color w:val="333333"/>
          <w:sz w:val="20"/>
          <w:szCs w:val="20"/>
        </w:rPr>
        <w:t>.</w:t>
      </w:r>
    </w:p>
    <w:p w:rsidR="004A0EC7" w:rsidRPr="004A0EC7" w:rsidRDefault="004A0EC7" w:rsidP="004A0EC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A0EC7">
        <w:rPr>
          <w:rFonts w:ascii="avenir" w:eastAsia="Times New Roman" w:hAnsi="avenir" w:cs="Times New Roman"/>
          <w:color w:val="333333"/>
          <w:sz w:val="20"/>
          <w:szCs w:val="20"/>
        </w:rPr>
        <w:t>Once an association is established in recovery mode by a Local SMS, the Local SMS should request </w:t>
      </w:r>
      <w:r w:rsidRPr="004A0EC7">
        <w:rPr>
          <w:rFonts w:ascii="avenir" w:eastAsia="Times New Roman" w:hAnsi="avenir" w:cs="Times New Roman"/>
          <w:color w:val="FF0000"/>
          <w:sz w:val="20"/>
          <w:szCs w:val="20"/>
          <w:shd w:val="clear" w:color="auto" w:fill="FFF000"/>
        </w:rPr>
        <w:t>service provider</w:t>
      </w:r>
      <w:r w:rsidRPr="004A0EC7">
        <w:rPr>
          <w:rFonts w:ascii="avenir" w:eastAsia="Times New Roman" w:hAnsi="avenir" w:cs="Times New Roman"/>
          <w:color w:val="333333"/>
          <w:sz w:val="20"/>
          <w:szCs w:val="20"/>
        </w:rPr>
        <w:t>, subscription and network downloads and notifications that occurred during downtime.  Once an association is established in recovery mode by a SOA, the SOA should request </w:t>
      </w:r>
      <w:r w:rsidRPr="004A0EC7">
        <w:rPr>
          <w:rFonts w:ascii="avenir" w:eastAsia="Times New Roman" w:hAnsi="avenir" w:cs="Times New Roman"/>
          <w:color w:val="FF0000"/>
          <w:sz w:val="20"/>
          <w:szCs w:val="20"/>
          <w:shd w:val="clear" w:color="auto" w:fill="FFF000"/>
        </w:rPr>
        <w:t>service provider and</w:t>
      </w:r>
      <w:r w:rsidRPr="004A0EC7">
        <w:rPr>
          <w:rFonts w:ascii="avenir" w:eastAsia="Times New Roman" w:hAnsi="avenir" w:cs="Times New Roman"/>
          <w:color w:val="333333"/>
          <w:sz w:val="20"/>
          <w:szCs w:val="20"/>
        </w:rPr>
        <w:t> network downloads and notifications that occurred during downtime.</w:t>
      </w:r>
    </w:p>
    <w:p w:rsidR="004A0EC7" w:rsidRPr="004A0EC7" w:rsidRDefault="004A0EC7" w:rsidP="004A0EC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A0EC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4A0EC7" w:rsidRPr="004A0EC7" w:rsidRDefault="004A0EC7" w:rsidP="004A0EC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4A0EC7">
        <w:rPr>
          <w:rFonts w:ascii="avenir" w:eastAsia="Times New Roman" w:hAnsi="avenir" w:cs="Times New Roman"/>
          <w:color w:val="333333"/>
          <w:sz w:val="20"/>
          <w:szCs w:val="20"/>
        </w:rPr>
        <w:t>Func</w:t>
      </w:r>
      <w:proofErr w:type="spellEnd"/>
      <w:r w:rsidRPr="004A0EC7">
        <w:rPr>
          <w:rFonts w:ascii="avenir" w:eastAsia="Times New Roman" w:hAnsi="avenir" w:cs="Times New Roman"/>
          <w:color w:val="333333"/>
          <w:sz w:val="20"/>
          <w:szCs w:val="20"/>
        </w:rPr>
        <w:t xml:space="preserve"> Backwards Compatible:  YES</w:t>
      </w:r>
    </w:p>
    <w:p w:rsidR="004A0EC7" w:rsidRPr="004A0EC7" w:rsidRDefault="004A0EC7" w:rsidP="004A0EC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A0EC7">
        <w:rPr>
          <w:rFonts w:ascii="avenir" w:eastAsia="Times New Roman" w:hAnsi="avenir" w:cs="Times New Roman"/>
          <w:color w:val="333333"/>
          <w:sz w:val="20"/>
          <w:szCs w:val="20"/>
        </w:rPr>
        <w:t>Correct the current documentation.</w:t>
      </w:r>
    </w:p>
    <w:p w:rsidR="004A0EC7" w:rsidRPr="004A0EC7" w:rsidRDefault="004A0EC7" w:rsidP="004A0EC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A0EC7">
        <w:rPr>
          <w:rFonts w:ascii="avenir" w:eastAsia="Times New Roman" w:hAnsi="avenir" w:cs="Times New Roman"/>
          <w:color w:val="333333"/>
          <w:sz w:val="20"/>
          <w:szCs w:val="20"/>
        </w:rPr>
        <w:t>Implemented in IIS 3.3.1a.</w:t>
      </w:r>
    </w:p>
    <w:p w:rsidR="004A0EC7" w:rsidRPr="004A0EC7" w:rsidRDefault="004A0EC7" w:rsidP="004A0EC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A0EC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4A0EC7" w:rsidRPr="004A0EC7" w:rsidRDefault="004A0EC7" w:rsidP="004A0EC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A0EC7">
        <w:rPr>
          <w:rFonts w:ascii="avenir" w:eastAsia="Times New Roman" w:hAnsi="avenir" w:cs="Times New Roman"/>
          <w:color w:val="333333"/>
          <w:sz w:val="20"/>
          <w:szCs w:val="20"/>
        </w:rPr>
        <w:t>Implemented in IIS 3.3.1a.</w:t>
      </w:r>
    </w:p>
    <w:p w:rsidR="004A0EC7" w:rsidRPr="004A0EC7" w:rsidRDefault="004A0EC7" w:rsidP="004A0EC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A0EC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4A0EC7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850667" w:rsidRDefault="004A0EC7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C7"/>
    <w:rsid w:val="004A0EC7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8AFFC-391C-4389-9C4E-2A0E9E92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0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A0E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A0E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E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A0E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A0E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A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5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>iconectiv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2019-07-22T13:46:00Z</dcterms:created>
  <dcterms:modified xsi:type="dcterms:W3CDTF">2019-07-22T13:54:00Z</dcterms:modified>
</cp:coreProperties>
</file>