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57" w:rsidRDefault="00553330">
      <w:pPr>
        <w:pStyle w:val="BodyText"/>
        <w:kinsoku w:val="0"/>
        <w:overflowPunct w:val="0"/>
        <w:spacing w:before="71"/>
        <w:ind w:right="152"/>
      </w:pPr>
      <w:r>
        <w:t xml:space="preserve">The National Emergency Number Association (NENA) </w:t>
      </w:r>
      <w:proofErr w:type="gramStart"/>
      <w:r>
        <w:t>through the use of</w:t>
      </w:r>
      <w:proofErr w:type="gramEnd"/>
      <w:r>
        <w:t xml:space="preserve"> the Problem Identification Management (PIM) process has requested that the Local Number Portability Administration Working Group (LNPA-WG) make the following recommendations to the North American Numbering Council (NANC).</w:t>
      </w:r>
    </w:p>
    <w:p w:rsidR="000D0357" w:rsidRDefault="000D035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D0357" w:rsidRDefault="00553330">
      <w:pPr>
        <w:pStyle w:val="BodyText"/>
        <w:kinsoku w:val="0"/>
        <w:overflowPunct w:val="0"/>
        <w:ind w:right="152"/>
      </w:pPr>
      <w:r>
        <w:t xml:space="preserve">The process of updating 9-1-1 Address Location Identification (ALI) databases, due to Local Number Portability (LNP), should be done utilizing the unlock/migrate process found in the NENA LNP standards. For those customers who both port and move, a process of delete/migrate </w:t>
      </w:r>
      <w:proofErr w:type="gramStart"/>
      <w:r>
        <w:t>has been added</w:t>
      </w:r>
      <w:proofErr w:type="gramEnd"/>
      <w:r>
        <w:t xml:space="preserve"> to NENA LNP standards in March 2000. Those 9-1-1 database providers not yet utilizing the delete/migrate process should be taking active steps to implement it.</w:t>
      </w:r>
    </w:p>
    <w:p w:rsidR="000D0357" w:rsidRDefault="000D035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D0357" w:rsidRDefault="00553330">
      <w:pPr>
        <w:pStyle w:val="BodyText"/>
        <w:kinsoku w:val="0"/>
        <w:overflowPunct w:val="0"/>
        <w:ind w:right="112"/>
      </w:pPr>
      <w:r>
        <w:t xml:space="preserve">The NENA LNP voluntary standards also recommend that 9-1-1 databases </w:t>
      </w:r>
      <w:proofErr w:type="gramStart"/>
      <w:r>
        <w:t>be updated</w:t>
      </w:r>
      <w:proofErr w:type="gramEnd"/>
      <w:r>
        <w:t xml:space="preserve"> within a business day (24 hours) of NPAC activation. Many service providers are already meeting that recommendation for a majority (more than 50 per cent) of the 9-1-1 database updates involving LNP. It </w:t>
      </w:r>
      <w:proofErr w:type="gramStart"/>
      <w:r>
        <w:t>is recommended</w:t>
      </w:r>
      <w:proofErr w:type="gramEnd"/>
      <w:r>
        <w:t xml:space="preserve"> that all service providers submit a majority of their 9-1-1 database updates involving LNP within the 24-hour period.</w:t>
      </w:r>
    </w:p>
    <w:p w:rsidR="000D0357" w:rsidRDefault="000D035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D0357" w:rsidRDefault="00553330">
      <w:pPr>
        <w:pStyle w:val="BodyText"/>
        <w:kinsoku w:val="0"/>
        <w:overflowPunct w:val="0"/>
        <w:ind w:right="12"/>
      </w:pPr>
      <w:r>
        <w:t xml:space="preserve">It is suggested that service providers consider active steps to increase the number of 9-1-1 database updates involving LNP being submitted within the </w:t>
      </w:r>
      <w:proofErr w:type="gramStart"/>
      <w:r>
        <w:t>24 hour</w:t>
      </w:r>
      <w:proofErr w:type="gramEnd"/>
      <w:r>
        <w:t xml:space="preserve"> period mentioned in the voluntary standards’ document. A NENA LNP study group, comprised of representatives from many service providers, along with 9-1-1 database vendors and the 9-1-1 Public Safety Answering Point (PSAP) community, are examining ways to quicken the process and will be making additional recommendations in the months ahead.</w:t>
      </w:r>
    </w:p>
    <w:p w:rsidR="000D0357" w:rsidRDefault="000D035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D0357" w:rsidRDefault="00553330">
      <w:pPr>
        <w:pStyle w:val="BodyText"/>
        <w:kinsoku w:val="0"/>
        <w:overflowPunct w:val="0"/>
        <w:ind w:right="152"/>
      </w:pPr>
      <w:r>
        <w:t xml:space="preserve">NENA has also requested that the End User Move Indicator (EUMI) on the LSR </w:t>
      </w:r>
      <w:proofErr w:type="gramStart"/>
      <w:r>
        <w:t>be made</w:t>
      </w:r>
      <w:proofErr w:type="gramEnd"/>
      <w:r>
        <w:t xml:space="preserve"> a required field. This will help resolve the issue of the Old Service Provider (OSP) knowing when to send a ‘delete’ transaction rather than an ‘unlock’ for 9-1-1 database updates (delete would be used when a customer has both ported and moved). This recommendation </w:t>
      </w:r>
      <w:proofErr w:type="gramStart"/>
      <w:r>
        <w:t>has been submitted</w:t>
      </w:r>
      <w:proofErr w:type="gramEnd"/>
      <w:r>
        <w:t xml:space="preserve"> to OBF for action.</w:t>
      </w:r>
    </w:p>
    <w:p w:rsidR="000D0357" w:rsidRDefault="000D0357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0D0357" w:rsidRDefault="00553330">
      <w:pPr>
        <w:pStyle w:val="BodyText"/>
        <w:kinsoku w:val="0"/>
        <w:overflowPunct w:val="0"/>
        <w:ind w:right="112"/>
      </w:pPr>
      <w:r>
        <w:t>For further information, please refer to NENA Recommended Standards for Local Exchange Carriers, ALI Service Providers &amp; 9-1-1 Jurisdictions (NENA-02-11), Section 22—Standards for Local Number Portability, paragraphs 22.1 to 22.22, adopted in June, 1997, revisions adopted in March, 2000. The appropriate acronyms/terms are defined in Section 1—Introduction, paragraph 1.7.</w:t>
      </w:r>
    </w:p>
    <w:p w:rsidR="000168D5" w:rsidRDefault="000168D5">
      <w:pPr>
        <w:pStyle w:val="BodyText"/>
        <w:kinsoku w:val="0"/>
        <w:overflowPunct w:val="0"/>
        <w:ind w:right="112"/>
      </w:pPr>
    </w:p>
    <w:p w:rsidR="000168D5" w:rsidRDefault="000168D5">
      <w:pPr>
        <w:pStyle w:val="BodyText"/>
        <w:kinsoku w:val="0"/>
        <w:overflowPunct w:val="0"/>
        <w:ind w:right="112"/>
      </w:pPr>
      <w:bookmarkStart w:id="0" w:name="_GoBack"/>
      <w:bookmarkEnd w:id="0"/>
    </w:p>
    <w:sectPr w:rsidR="000168D5">
      <w:type w:val="continuous"/>
      <w:pgSz w:w="12240" w:h="15840"/>
      <w:pgMar w:top="136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0"/>
    <w:rsid w:val="000168D5"/>
    <w:rsid w:val="000D0357"/>
    <w:rsid w:val="00553330"/>
    <w:rsid w:val="007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DED3A"/>
  <w14:defaultImageDpi w14:val="0"/>
  <w15:docId w15:val="{9B76EB8C-ED7A-4A72-B4C7-EFE9D51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Emergency Number Association (NENA) through the use of the Problem Identification Management (PIM) process has requested that the Local Number Portability Administration Working Group (LNPA-WG) make the following recommendations to the North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Emergency Number Association (NENA) through the use of the Problem Identification Management (PIM) process has requested that the Local Number Portability Administration Working Group (LNPA-WG) make the following recommendations to the North</dc:title>
  <dc:subject/>
  <dc:creator>Richard L Jones</dc:creator>
  <cp:keywords/>
  <dc:description/>
  <cp:lastModifiedBy>Doherty, Michael</cp:lastModifiedBy>
  <cp:revision>3</cp:revision>
  <dcterms:created xsi:type="dcterms:W3CDTF">2020-11-20T22:39:00Z</dcterms:created>
  <dcterms:modified xsi:type="dcterms:W3CDTF">2020-12-09T18:55:00Z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