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5A7A65">
        <w:rPr>
          <w:sz w:val="24"/>
        </w:rPr>
        <w:t>4</w:t>
      </w:r>
      <w:r w:rsidR="00A745D7">
        <w:rPr>
          <w:sz w:val="24"/>
        </w:rPr>
        <w:t>/19</w:t>
      </w:r>
      <w:r w:rsidR="005A7A65">
        <w:rPr>
          <w:sz w:val="24"/>
        </w:rPr>
        <w:t>/2001</w:t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 w:rsidRPr="00C8767C">
        <w:rPr>
          <w:b/>
          <w:sz w:val="24"/>
        </w:rPr>
        <w:t>PIM 012 v2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827642">
        <w:rPr>
          <w:sz w:val="24"/>
        </w:rPr>
        <w:t xml:space="preserve"> </w:t>
      </w:r>
      <w:r w:rsidR="005A7A65">
        <w:rPr>
          <w:sz w:val="24"/>
        </w:rPr>
        <w:t>Cingular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 w:rsidR="005A7A65">
        <w:rPr>
          <w:sz w:val="24"/>
        </w:rPr>
        <w:t xml:space="preserve"> Jim Grasser</w:t>
      </w:r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635024">
        <w:rPr>
          <w:color w:val="000000"/>
          <w:sz w:val="27"/>
          <w:szCs w:val="27"/>
        </w:rPr>
        <w:t>(847) 765-8598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635024">
        <w:rPr>
          <w:color w:val="000000"/>
          <w:sz w:val="27"/>
          <w:szCs w:val="27"/>
        </w:rPr>
        <w:t>james.n.grasser@cingular.com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5B655C" w:rsidRDefault="005A7A65" w:rsidP="00C66E22">
      <w:pPr>
        <w:pStyle w:val="BodyText2"/>
        <w:rPr>
          <w:sz w:val="20"/>
        </w:rPr>
      </w:pPr>
      <w:r w:rsidRPr="005A7A65">
        <w:rPr>
          <w:sz w:val="20"/>
        </w:rPr>
        <w:t xml:space="preserve">Some Operator Service functions </w:t>
      </w:r>
      <w:proofErr w:type="gramStart"/>
      <w:r w:rsidRPr="005A7A65">
        <w:rPr>
          <w:sz w:val="20"/>
        </w:rPr>
        <w:t>will not be properly applied</w:t>
      </w:r>
      <w:proofErr w:type="gramEnd"/>
      <w:r w:rsidRPr="005A7A65">
        <w:rPr>
          <w:sz w:val="20"/>
        </w:rPr>
        <w:t xml:space="preserve"> in a Wireless Number Portability environment</w:t>
      </w:r>
      <w:r w:rsidR="00E61D56" w:rsidRPr="00E61D56">
        <w:rPr>
          <w:sz w:val="20"/>
        </w:rPr>
        <w:t>.</w:t>
      </w:r>
      <w:r w:rsidR="00E61D56">
        <w:rPr>
          <w:sz w:val="20"/>
        </w:rPr>
        <w:t xml:space="preserve">  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635024" w:rsidRPr="00635024" w:rsidRDefault="00281F67" w:rsidP="00635024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  <w:r w:rsidR="00635024" w:rsidRPr="00635024">
        <w:rPr>
          <w:sz w:val="20"/>
        </w:rPr>
        <w:t xml:space="preserve">Alternately billed calls (collect, third number, </w:t>
      </w:r>
      <w:proofErr w:type="spellStart"/>
      <w:r w:rsidR="00635024" w:rsidRPr="00635024">
        <w:rPr>
          <w:sz w:val="20"/>
        </w:rPr>
        <w:t>etc</w:t>
      </w:r>
      <w:proofErr w:type="spellEnd"/>
      <w:r w:rsidR="00635024" w:rsidRPr="00635024">
        <w:rPr>
          <w:sz w:val="20"/>
        </w:rPr>
        <w:t>) are, typically,</w:t>
      </w:r>
      <w:r w:rsidR="00635024">
        <w:rPr>
          <w:sz w:val="20"/>
        </w:rPr>
        <w:t xml:space="preserve"> </w:t>
      </w:r>
      <w:r w:rsidR="00635024" w:rsidRPr="00635024">
        <w:rPr>
          <w:sz w:val="20"/>
        </w:rPr>
        <w:t>blocked when the bill-to number is a wireless telephone number.  Operator</w:t>
      </w:r>
      <w:r w:rsidR="00635024">
        <w:rPr>
          <w:sz w:val="20"/>
        </w:rPr>
        <w:t xml:space="preserve"> </w:t>
      </w:r>
      <w:r w:rsidR="00635024" w:rsidRPr="00635024">
        <w:rPr>
          <w:sz w:val="20"/>
        </w:rPr>
        <w:t>service providers perform queries on the NPA-NXX of the bill-to number to</w:t>
      </w:r>
      <w:r w:rsidR="00635024">
        <w:rPr>
          <w:sz w:val="20"/>
        </w:rPr>
        <w:t xml:space="preserve"> </w:t>
      </w:r>
      <w:r w:rsidR="00635024" w:rsidRPr="00635024">
        <w:rPr>
          <w:sz w:val="20"/>
        </w:rPr>
        <w:t>determine if that number is wireless.</w:t>
      </w:r>
    </w:p>
    <w:p w:rsidR="00635024" w:rsidRPr="00635024" w:rsidRDefault="00635024" w:rsidP="00635024">
      <w:pPr>
        <w:pStyle w:val="BodyText2"/>
        <w:rPr>
          <w:sz w:val="20"/>
        </w:rPr>
      </w:pPr>
    </w:p>
    <w:p w:rsidR="00635024" w:rsidRPr="00635024" w:rsidRDefault="00635024" w:rsidP="00635024">
      <w:pPr>
        <w:pStyle w:val="BodyText2"/>
        <w:rPr>
          <w:sz w:val="20"/>
        </w:rPr>
      </w:pPr>
      <w:r w:rsidRPr="00635024">
        <w:rPr>
          <w:sz w:val="20"/>
        </w:rPr>
        <w:t>In a full LNP environment (porting for wireless as well as wireline) this</w:t>
      </w:r>
      <w:r>
        <w:rPr>
          <w:sz w:val="20"/>
        </w:rPr>
        <w:t xml:space="preserve"> </w:t>
      </w:r>
      <w:r w:rsidRPr="00635024">
        <w:rPr>
          <w:sz w:val="20"/>
        </w:rPr>
        <w:t xml:space="preserve">procedure will no longer work since wireline numbers </w:t>
      </w:r>
      <w:proofErr w:type="gramStart"/>
      <w:r w:rsidRPr="00635024">
        <w:rPr>
          <w:sz w:val="20"/>
        </w:rPr>
        <w:t>can be ported</w:t>
      </w:r>
      <w:proofErr w:type="gramEnd"/>
      <w:r w:rsidRPr="00635024">
        <w:rPr>
          <w:sz w:val="20"/>
        </w:rPr>
        <w:t xml:space="preserve"> to</w:t>
      </w:r>
      <w:r>
        <w:rPr>
          <w:sz w:val="20"/>
        </w:rPr>
        <w:t xml:space="preserve"> </w:t>
      </w:r>
      <w:r w:rsidRPr="00635024">
        <w:rPr>
          <w:sz w:val="20"/>
        </w:rPr>
        <w:t>wireless service and vice versa.  This can result in alternately billed</w:t>
      </w:r>
    </w:p>
    <w:p w:rsidR="001A68D0" w:rsidRDefault="00635024" w:rsidP="00635024">
      <w:pPr>
        <w:pStyle w:val="BodyText2"/>
        <w:rPr>
          <w:sz w:val="20"/>
        </w:rPr>
      </w:pPr>
      <w:proofErr w:type="gramStart"/>
      <w:r w:rsidRPr="00635024">
        <w:rPr>
          <w:sz w:val="20"/>
        </w:rPr>
        <w:t>calls</w:t>
      </w:r>
      <w:proofErr w:type="gramEnd"/>
      <w:r w:rsidRPr="00635024">
        <w:rPr>
          <w:sz w:val="20"/>
        </w:rPr>
        <w:t xml:space="preserve"> being allowed for wireline numbers that have been ported to wireless</w:t>
      </w:r>
      <w:r>
        <w:rPr>
          <w:sz w:val="20"/>
        </w:rPr>
        <w:t xml:space="preserve"> </w:t>
      </w:r>
      <w:r w:rsidRPr="00635024">
        <w:rPr>
          <w:sz w:val="20"/>
        </w:rPr>
        <w:t>service as well as alternately billed calls being blocked for wireless</w:t>
      </w:r>
      <w:r>
        <w:rPr>
          <w:sz w:val="20"/>
        </w:rPr>
        <w:t xml:space="preserve"> </w:t>
      </w:r>
      <w:r w:rsidRPr="00635024">
        <w:rPr>
          <w:sz w:val="20"/>
        </w:rPr>
        <w:t>numbers that have been ported to wireline service.</w:t>
      </w:r>
    </w:p>
    <w:p w:rsidR="00E61D56" w:rsidRDefault="00E61D56" w:rsidP="00ED3DEE">
      <w:pPr>
        <w:pStyle w:val="BodyText2"/>
        <w:rPr>
          <w:sz w:val="20"/>
        </w:rPr>
      </w:pPr>
      <w:r w:rsidRPr="00E61D56">
        <w:rPr>
          <w:sz w:val="20"/>
        </w:rPr>
        <w:t xml:space="preserve">  </w:t>
      </w:r>
    </w:p>
    <w:p w:rsidR="00281F67" w:rsidRDefault="00281F67">
      <w:pPr>
        <w:rPr>
          <w:sz w:val="24"/>
        </w:rPr>
      </w:pPr>
    </w:p>
    <w:p w:rsidR="00E61D56" w:rsidRDefault="00E61D56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  <w:r w:rsidR="00635024">
        <w:rPr>
          <w:sz w:val="20"/>
        </w:rPr>
        <w:t xml:space="preserve"> </w:t>
      </w:r>
      <w:r w:rsidR="00635024" w:rsidRPr="00635024">
        <w:rPr>
          <w:sz w:val="20"/>
        </w:rPr>
        <w:t xml:space="preserve">Frequency:  More than </w:t>
      </w:r>
      <w:proofErr w:type="gramStart"/>
      <w:r w:rsidR="00635024" w:rsidRPr="00635024">
        <w:rPr>
          <w:sz w:val="20"/>
        </w:rPr>
        <w:t>5</w:t>
      </w:r>
      <w:proofErr w:type="gramEnd"/>
      <w:r w:rsidR="00635024" w:rsidRPr="00635024">
        <w:rPr>
          <w:sz w:val="20"/>
        </w:rPr>
        <w:t xml:space="preserve"> times a month</w:t>
      </w:r>
    </w:p>
    <w:p w:rsidR="004A3C1E" w:rsidRDefault="004A3C1E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281F67" w:rsidRDefault="00281F67">
      <w:pPr>
        <w:rPr>
          <w:sz w:val="24"/>
        </w:rPr>
      </w:pPr>
    </w:p>
    <w:p w:rsidR="00F17FA1" w:rsidRDefault="00F17FA1">
      <w:pPr>
        <w:rPr>
          <w:sz w:val="24"/>
        </w:rPr>
      </w:pPr>
    </w:p>
    <w:p w:rsidR="00635024" w:rsidRDefault="00281F67" w:rsidP="00635024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A80521" w:rsidRDefault="00635024">
      <w:pPr>
        <w:pStyle w:val="BodyText2"/>
        <w:rPr>
          <w:sz w:val="20"/>
        </w:rPr>
      </w:pPr>
      <w:r w:rsidRPr="00635024">
        <w:rPr>
          <w:sz w:val="20"/>
        </w:rPr>
        <w:t>With Wireless Number Portability, the type of service that a particular</w:t>
      </w:r>
      <w:r>
        <w:rPr>
          <w:sz w:val="20"/>
        </w:rPr>
        <w:t xml:space="preserve"> </w:t>
      </w:r>
      <w:r w:rsidRPr="00635024">
        <w:rPr>
          <w:sz w:val="20"/>
        </w:rPr>
        <w:t xml:space="preserve">customer has will no longer be able to </w:t>
      </w:r>
      <w:proofErr w:type="gramStart"/>
      <w:r w:rsidRPr="00635024">
        <w:rPr>
          <w:sz w:val="20"/>
        </w:rPr>
        <w:t>be identified</w:t>
      </w:r>
      <w:proofErr w:type="gramEnd"/>
      <w:r w:rsidRPr="00635024">
        <w:rPr>
          <w:sz w:val="20"/>
        </w:rPr>
        <w:t xml:space="preserve"> by the NPA-NXX of the</w:t>
      </w:r>
      <w:r>
        <w:rPr>
          <w:sz w:val="20"/>
        </w:rPr>
        <w:t xml:space="preserve"> </w:t>
      </w:r>
      <w:r w:rsidRPr="00635024">
        <w:rPr>
          <w:sz w:val="20"/>
        </w:rPr>
        <w:t>telephone number.</w:t>
      </w: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281F67" w:rsidRPr="00257EF2" w:rsidRDefault="00635024">
      <w:pPr>
        <w:pStyle w:val="BodyText2"/>
        <w:rPr>
          <w:sz w:val="20"/>
        </w:rPr>
      </w:pPr>
      <w:r>
        <w:rPr>
          <w:sz w:val="20"/>
        </w:rPr>
        <w:t>T</w:t>
      </w:r>
      <w:r w:rsidRPr="00635024">
        <w:rPr>
          <w:sz w:val="20"/>
        </w:rPr>
        <w:t xml:space="preserve">his issue </w:t>
      </w:r>
      <w:proofErr w:type="gramStart"/>
      <w:r w:rsidRPr="00635024">
        <w:rPr>
          <w:sz w:val="20"/>
        </w:rPr>
        <w:t>is being worked</w:t>
      </w:r>
      <w:proofErr w:type="gramEnd"/>
      <w:r w:rsidRPr="00635024">
        <w:rPr>
          <w:sz w:val="20"/>
        </w:rPr>
        <w:t xml:space="preserve"> in the Message </w:t>
      </w:r>
      <w:r>
        <w:rPr>
          <w:sz w:val="20"/>
        </w:rPr>
        <w:t xml:space="preserve">Processing Committee at OBF.  A </w:t>
      </w:r>
      <w:r w:rsidRPr="00635024">
        <w:rPr>
          <w:sz w:val="20"/>
        </w:rPr>
        <w:t xml:space="preserve">contribution from the National LIDB Product Team </w:t>
      </w:r>
      <w:proofErr w:type="gramStart"/>
      <w:r w:rsidRPr="00635024">
        <w:rPr>
          <w:sz w:val="20"/>
        </w:rPr>
        <w:t>was submitted and discussed</w:t>
      </w:r>
      <w:r>
        <w:rPr>
          <w:sz w:val="20"/>
        </w:rPr>
        <w:t xml:space="preserve"> </w:t>
      </w:r>
      <w:r w:rsidRPr="00635024">
        <w:rPr>
          <w:sz w:val="20"/>
        </w:rPr>
        <w:t>at OBF #73</w:t>
      </w:r>
      <w:proofErr w:type="gramEnd"/>
      <w:r w:rsidRPr="00635024">
        <w:rPr>
          <w:sz w:val="20"/>
        </w:rPr>
        <w:t>.  This only addressed data in LIDB, not the procedures of operator service providers.</w:t>
      </w:r>
    </w:p>
    <w:p w:rsidR="00281F67" w:rsidRDefault="00281F67">
      <w:pPr>
        <w:rPr>
          <w:sz w:val="24"/>
        </w:rPr>
      </w:pPr>
    </w:p>
    <w:p w:rsidR="00E61D56" w:rsidRDefault="00281F67" w:rsidP="00E61D56">
      <w:pPr>
        <w:pStyle w:val="BodyText2"/>
        <w:rPr>
          <w:sz w:val="20"/>
        </w:rPr>
      </w:pPr>
      <w:r>
        <w:rPr>
          <w:sz w:val="20"/>
        </w:rPr>
        <w:t>F.   Any other descriptive items:</w:t>
      </w:r>
    </w:p>
    <w:p w:rsidR="00E61D56" w:rsidRDefault="00E61D56" w:rsidP="00E61D56">
      <w:pPr>
        <w:pStyle w:val="BodyText2"/>
        <w:rPr>
          <w:sz w:val="20"/>
        </w:rPr>
      </w:pPr>
    </w:p>
    <w:p w:rsidR="00412A3B" w:rsidRPr="00600CDD" w:rsidRDefault="00281F67" w:rsidP="00F17DA1">
      <w:pPr>
        <w:pStyle w:val="BodyText2"/>
        <w:rPr>
          <w:b/>
          <w:sz w:val="20"/>
          <w:u w:val="single"/>
        </w:rPr>
      </w:pPr>
      <w:r>
        <w:rPr>
          <w:sz w:val="20"/>
        </w:rPr>
        <w:t xml:space="preserve"> </w:t>
      </w: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lastRenderedPageBreak/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635024" w:rsidRDefault="00E61D56" w:rsidP="00635024">
      <w:pPr>
        <w:pStyle w:val="BodyText3"/>
      </w:pPr>
      <w:r w:rsidRPr="00E61D56">
        <w:t xml:space="preserve"> </w:t>
      </w:r>
      <w:r w:rsidR="00635024">
        <w:t xml:space="preserve">Operator Service providers need to be notified of these pending problems and take steps to avoid them.  One possible solution would be to launch an NP-DB query to determine if the telephone number </w:t>
      </w:r>
      <w:proofErr w:type="gramStart"/>
      <w:r w:rsidR="00635024">
        <w:t>had been ported</w:t>
      </w:r>
      <w:proofErr w:type="gramEnd"/>
      <w:r w:rsidR="00635024">
        <w:t>.  The second query to the NPA-NXX data base could then be launched on the NPA-NXX of the</w:t>
      </w:r>
    </w:p>
    <w:p w:rsidR="00281F67" w:rsidRDefault="00635024" w:rsidP="00635024">
      <w:pPr>
        <w:pStyle w:val="BodyText3"/>
        <w:rPr>
          <w:sz w:val="24"/>
        </w:rPr>
      </w:pPr>
      <w:r>
        <w:t xml:space="preserve">LRN, if one was returned, or by the NPA-NXX of the directory number </w:t>
      </w:r>
      <w:proofErr w:type="gramStart"/>
      <w:r>
        <w:t>if</w:t>
      </w:r>
      <w:proofErr w:type="gramEnd"/>
      <w:r>
        <w:t xml:space="preserve"> no</w:t>
      </w:r>
      <w:r w:rsidR="00FE4AB2">
        <w:t xml:space="preserve"> </w:t>
      </w:r>
      <w:r>
        <w:t>LRN is returned.</w:t>
      </w:r>
    </w:p>
    <w:p w:rsidR="00C8767C" w:rsidRDefault="00C8767C" w:rsidP="00C8767C">
      <w:pPr>
        <w:ind w:left="360"/>
        <w:rPr>
          <w:b/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A80521" w:rsidRPr="009F4670" w:rsidRDefault="005A7A65" w:rsidP="005A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The resolution to the PIM was to state in the narratives for these flows that there should be no screening on the billing NPA-NXX, for the purpose of identifying wireline or wireless service, prior to launching the LIDB / NP-DB query.</w:t>
      </w:r>
      <w:r w:rsidR="001C2A6A">
        <w:t xml:space="preserve"> </w:t>
      </w:r>
      <w:bookmarkStart w:id="0" w:name="_GoBack"/>
      <w:bookmarkEnd w:id="0"/>
    </w:p>
    <w:p w:rsidR="00913A91" w:rsidRDefault="00913A91">
      <w:pPr>
        <w:rPr>
          <w:sz w:val="24"/>
        </w:rPr>
      </w:pP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b/>
          <w:sz w:val="24"/>
          <w:szCs w:val="24"/>
          <w:u w:val="single"/>
        </w:rPr>
        <w:t>LNPA WG:</w:t>
      </w:r>
      <w:r w:rsidRPr="00C66E22">
        <w:rPr>
          <w:sz w:val="24"/>
          <w:szCs w:val="24"/>
        </w:rPr>
        <w:t xml:space="preserve"> (only)</w:t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  <w:t>Final Resolution Date:</w:t>
      </w:r>
      <w:r w:rsidR="00E05F95">
        <w:rPr>
          <w:sz w:val="24"/>
          <w:szCs w:val="24"/>
        </w:rPr>
        <w:t xml:space="preserve"> </w:t>
      </w:r>
      <w:r w:rsidR="00CB6210">
        <w:rPr>
          <w:sz w:val="24"/>
          <w:szCs w:val="24"/>
        </w:rPr>
        <w:t>01/08</w:t>
      </w:r>
      <w:r w:rsidR="009F4670" w:rsidRPr="00C66E22">
        <w:rPr>
          <w:sz w:val="24"/>
          <w:szCs w:val="24"/>
        </w:rPr>
        <w:t>/</w:t>
      </w:r>
      <w:r w:rsidR="00E05F95">
        <w:rPr>
          <w:sz w:val="24"/>
          <w:szCs w:val="24"/>
        </w:rPr>
        <w:t>0</w:t>
      </w:r>
      <w:r w:rsidR="00CB6210">
        <w:rPr>
          <w:sz w:val="24"/>
          <w:szCs w:val="24"/>
        </w:rPr>
        <w:t>2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 xml:space="preserve">Item Number: </w:t>
      </w:r>
      <w:r w:rsidR="00437DB6" w:rsidRPr="00C66E22">
        <w:rPr>
          <w:sz w:val="24"/>
          <w:szCs w:val="24"/>
        </w:rPr>
        <w:t>PIM</w:t>
      </w:r>
      <w:r w:rsidR="001C2A6A">
        <w:rPr>
          <w:sz w:val="24"/>
          <w:szCs w:val="24"/>
        </w:rPr>
        <w:t xml:space="preserve"> # </w:t>
      </w:r>
      <w:r w:rsidR="00CB6210">
        <w:rPr>
          <w:sz w:val="24"/>
          <w:szCs w:val="24"/>
        </w:rPr>
        <w:t>012</w:t>
      </w:r>
      <w:r w:rsidR="00C8767C">
        <w:rPr>
          <w:sz w:val="24"/>
          <w:szCs w:val="24"/>
        </w:rPr>
        <w:t xml:space="preserve"> v2</w:t>
      </w:r>
      <w:r w:rsidR="00913A91" w:rsidRPr="00C66E22">
        <w:rPr>
          <w:sz w:val="24"/>
          <w:szCs w:val="24"/>
        </w:rPr>
        <w:tab/>
      </w:r>
      <w:r w:rsidR="00913A91" w:rsidRPr="00C66E22">
        <w:rPr>
          <w:sz w:val="24"/>
          <w:szCs w:val="24"/>
        </w:rPr>
        <w:tab/>
        <w:t>Related Documents</w:t>
      </w:r>
      <w:proofErr w:type="gramStart"/>
      <w:r w:rsidR="00913A91" w:rsidRPr="00C66E22">
        <w:rPr>
          <w:sz w:val="24"/>
          <w:szCs w:val="24"/>
        </w:rPr>
        <w:t>:</w:t>
      </w:r>
      <w:r w:rsidR="00CB6210">
        <w:rPr>
          <w:sz w:val="24"/>
          <w:szCs w:val="24"/>
        </w:rPr>
        <w:t>T1S1.3</w:t>
      </w:r>
      <w:proofErr w:type="gramEnd"/>
      <w:r w:rsidR="00CB6210">
        <w:rPr>
          <w:sz w:val="24"/>
          <w:szCs w:val="24"/>
        </w:rPr>
        <w:t xml:space="preserve"> Operator </w:t>
      </w:r>
      <w:proofErr w:type="spellStart"/>
      <w:r w:rsidR="00CB6210">
        <w:rPr>
          <w:sz w:val="24"/>
          <w:szCs w:val="24"/>
        </w:rPr>
        <w:t>Svcs</w:t>
      </w:r>
      <w:proofErr w:type="spellEnd"/>
      <w:r w:rsidR="00CB6210">
        <w:rPr>
          <w:sz w:val="24"/>
          <w:szCs w:val="24"/>
        </w:rPr>
        <w:t xml:space="preserve"> Standard</w:t>
      </w:r>
    </w:p>
    <w:p w:rsidR="00281F67" w:rsidRPr="00C66E22" w:rsidRDefault="00E0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>
        <w:rPr>
          <w:sz w:val="24"/>
          <w:szCs w:val="24"/>
        </w:rPr>
        <w:t>Issue Resolution Referred to:</w:t>
      </w:r>
      <w:r w:rsidR="00CB6210">
        <w:rPr>
          <w:sz w:val="24"/>
          <w:szCs w:val="24"/>
        </w:rPr>
        <w:t xml:space="preserve"> OBF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>Why Issue Referred:</w:t>
      </w:r>
      <w:r w:rsidR="00C66E22" w:rsidRPr="00C66E22">
        <w:rPr>
          <w:sz w:val="24"/>
          <w:szCs w:val="24"/>
        </w:rPr>
        <w:t xml:space="preserve"> </w:t>
      </w:r>
      <w:r w:rsidR="00CB6210">
        <w:rPr>
          <w:sz w:val="24"/>
          <w:szCs w:val="24"/>
        </w:rPr>
        <w:t>OBF maintains the T1S1.3 Standards document for Operator Services</w:t>
      </w:r>
    </w:p>
    <w:sectPr w:rsidR="00281F67" w:rsidRPr="00C66E2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A6A">
      <w:rPr>
        <w:rStyle w:val="PageNumber"/>
        <w:noProof/>
      </w:rPr>
      <w:t>2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6907FA"/>
    <w:multiLevelType w:val="multilevel"/>
    <w:tmpl w:val="57C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628C3"/>
    <w:rsid w:val="00066FB5"/>
    <w:rsid w:val="000870ED"/>
    <w:rsid w:val="0009434D"/>
    <w:rsid w:val="000B067C"/>
    <w:rsid w:val="000C16CD"/>
    <w:rsid w:val="000C58C0"/>
    <w:rsid w:val="00127ACA"/>
    <w:rsid w:val="00131143"/>
    <w:rsid w:val="00145BB3"/>
    <w:rsid w:val="00151109"/>
    <w:rsid w:val="00195B4E"/>
    <w:rsid w:val="001A1A5E"/>
    <w:rsid w:val="001A3881"/>
    <w:rsid w:val="001A3888"/>
    <w:rsid w:val="001A68D0"/>
    <w:rsid w:val="001A7515"/>
    <w:rsid w:val="001B569F"/>
    <w:rsid w:val="001C082F"/>
    <w:rsid w:val="001C2986"/>
    <w:rsid w:val="001C2A6A"/>
    <w:rsid w:val="001E3709"/>
    <w:rsid w:val="00216184"/>
    <w:rsid w:val="002171A6"/>
    <w:rsid w:val="0022720C"/>
    <w:rsid w:val="0025574E"/>
    <w:rsid w:val="00257EF2"/>
    <w:rsid w:val="00280E29"/>
    <w:rsid w:val="00281DDA"/>
    <w:rsid w:val="00281F67"/>
    <w:rsid w:val="002A3B4B"/>
    <w:rsid w:val="002A4C42"/>
    <w:rsid w:val="002A7914"/>
    <w:rsid w:val="002B2AE1"/>
    <w:rsid w:val="002F21F5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01BB6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61A9"/>
    <w:rsid w:val="005A7A65"/>
    <w:rsid w:val="005B655C"/>
    <w:rsid w:val="005E0106"/>
    <w:rsid w:val="00600CDD"/>
    <w:rsid w:val="006138FF"/>
    <w:rsid w:val="00635024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3416"/>
    <w:rsid w:val="00796AA5"/>
    <w:rsid w:val="007A6F81"/>
    <w:rsid w:val="007B5132"/>
    <w:rsid w:val="007C5589"/>
    <w:rsid w:val="007D0CD7"/>
    <w:rsid w:val="007E7DBC"/>
    <w:rsid w:val="007F5624"/>
    <w:rsid w:val="00811768"/>
    <w:rsid w:val="008139A6"/>
    <w:rsid w:val="00813A94"/>
    <w:rsid w:val="00827642"/>
    <w:rsid w:val="008307C3"/>
    <w:rsid w:val="00834C1D"/>
    <w:rsid w:val="0083598C"/>
    <w:rsid w:val="00844BC6"/>
    <w:rsid w:val="0086605A"/>
    <w:rsid w:val="0087167B"/>
    <w:rsid w:val="00886D22"/>
    <w:rsid w:val="00892EE7"/>
    <w:rsid w:val="00897CC9"/>
    <w:rsid w:val="008A2443"/>
    <w:rsid w:val="008B1475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C3970"/>
    <w:rsid w:val="009F1E2D"/>
    <w:rsid w:val="009F4670"/>
    <w:rsid w:val="00A04B52"/>
    <w:rsid w:val="00A1613B"/>
    <w:rsid w:val="00A31915"/>
    <w:rsid w:val="00A367DE"/>
    <w:rsid w:val="00A654CC"/>
    <w:rsid w:val="00A745D7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537D"/>
    <w:rsid w:val="00BC4FFC"/>
    <w:rsid w:val="00BD0B37"/>
    <w:rsid w:val="00BD4651"/>
    <w:rsid w:val="00C12BFE"/>
    <w:rsid w:val="00C141A7"/>
    <w:rsid w:val="00C20F56"/>
    <w:rsid w:val="00C41C85"/>
    <w:rsid w:val="00C42E70"/>
    <w:rsid w:val="00C43174"/>
    <w:rsid w:val="00C66E22"/>
    <w:rsid w:val="00C7240A"/>
    <w:rsid w:val="00C75DD2"/>
    <w:rsid w:val="00C84E1B"/>
    <w:rsid w:val="00C8767C"/>
    <w:rsid w:val="00C94648"/>
    <w:rsid w:val="00CB0F5C"/>
    <w:rsid w:val="00CB397B"/>
    <w:rsid w:val="00CB6210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05F95"/>
    <w:rsid w:val="00E565EA"/>
    <w:rsid w:val="00E61D56"/>
    <w:rsid w:val="00E80D4E"/>
    <w:rsid w:val="00E91435"/>
    <w:rsid w:val="00ED1CD2"/>
    <w:rsid w:val="00ED3DEE"/>
    <w:rsid w:val="00ED6303"/>
    <w:rsid w:val="00F02BA7"/>
    <w:rsid w:val="00F17DA1"/>
    <w:rsid w:val="00F17FA1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4AB2"/>
    <w:rsid w:val="00FE6FBF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B5F61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6</cp:revision>
  <cp:lastPrinted>1999-05-19T19:58:00Z</cp:lastPrinted>
  <dcterms:created xsi:type="dcterms:W3CDTF">2020-11-20T21:32:00Z</dcterms:created>
  <dcterms:modified xsi:type="dcterms:W3CDTF">2020-12-09T19:19:00Z</dcterms:modified>
</cp:coreProperties>
</file>