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bookmarkStart w:id="0" w:name="_GoBack"/>
      <w:bookmarkEnd w:id="0"/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2204DF">
        <w:rPr>
          <w:sz w:val="24"/>
        </w:rPr>
        <w:t>09/03/2002</w:t>
      </w:r>
      <w:r w:rsidR="000D5975">
        <w:rPr>
          <w:sz w:val="24"/>
        </w:rPr>
        <w:tab/>
      </w:r>
      <w:r w:rsidR="000D5975">
        <w:rPr>
          <w:sz w:val="24"/>
        </w:rPr>
        <w:tab/>
      </w:r>
      <w:r w:rsidR="000D5975">
        <w:rPr>
          <w:sz w:val="24"/>
        </w:rPr>
        <w:tab/>
      </w:r>
      <w:r w:rsidR="000D5975">
        <w:rPr>
          <w:sz w:val="24"/>
        </w:rPr>
        <w:tab/>
      </w:r>
      <w:r w:rsidR="000D5975" w:rsidRPr="000D5975">
        <w:rPr>
          <w:b/>
          <w:sz w:val="24"/>
        </w:rPr>
        <w:t>PIM 020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2204DF">
        <w:rPr>
          <w:sz w:val="24"/>
        </w:rPr>
        <w:t xml:space="preserve"> AT&amp;T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>
        <w:rPr>
          <w:sz w:val="24"/>
        </w:rPr>
        <w:t xml:space="preserve"> _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Default="002204DF" w:rsidP="002204DF">
      <w:pPr>
        <w:pStyle w:val="BodyText2"/>
        <w:rPr>
          <w:sz w:val="20"/>
        </w:rPr>
      </w:pPr>
      <w:r w:rsidRPr="002204DF">
        <w:rPr>
          <w:sz w:val="20"/>
        </w:rPr>
        <w:t>Porting after a code is returned from a carrier going out of business and</w:t>
      </w:r>
      <w:r>
        <w:rPr>
          <w:sz w:val="20"/>
        </w:rPr>
        <w:t xml:space="preserve"> </w:t>
      </w:r>
      <w:r w:rsidRPr="002204DF">
        <w:rPr>
          <w:sz w:val="20"/>
        </w:rPr>
        <w:t>scheduled for disconnect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AC727C" w:rsidRPr="00AC727C" w:rsidRDefault="00AC727C" w:rsidP="00AC727C">
      <w:pPr>
        <w:pStyle w:val="BodyText2"/>
        <w:rPr>
          <w:sz w:val="20"/>
        </w:rPr>
      </w:pPr>
      <w:r w:rsidRPr="00AC727C">
        <w:rPr>
          <w:sz w:val="20"/>
        </w:rPr>
        <w:t>A c</w:t>
      </w:r>
      <w:r>
        <w:rPr>
          <w:sz w:val="20"/>
        </w:rPr>
        <w:t xml:space="preserve">arrier returns a code to NANPA.  </w:t>
      </w:r>
      <w:r w:rsidRPr="00AC727C">
        <w:rPr>
          <w:sz w:val="20"/>
        </w:rPr>
        <w:t>NANPA requests a report from NPAC to determine whether there are any ported-out TNs from that code.</w:t>
      </w:r>
      <w:r w:rsidRPr="00AC727C">
        <w:rPr>
          <w:sz w:val="20"/>
        </w:rPr>
        <w:tab/>
        <w:t>The report</w:t>
      </w:r>
      <w:r>
        <w:rPr>
          <w:sz w:val="20"/>
        </w:rPr>
        <w:t xml:space="preserve"> </w:t>
      </w:r>
      <w:r w:rsidRPr="00AC727C">
        <w:rPr>
          <w:sz w:val="20"/>
        </w:rPr>
        <w:t>says that there are none, thus enabling the carrier to proceed with the disconnect process.</w:t>
      </w:r>
    </w:p>
    <w:p w:rsidR="00AC727C" w:rsidRPr="00AC727C" w:rsidRDefault="00AC727C" w:rsidP="00AC727C">
      <w:pPr>
        <w:pStyle w:val="BodyText2"/>
        <w:rPr>
          <w:sz w:val="20"/>
        </w:rPr>
      </w:pPr>
    </w:p>
    <w:p w:rsidR="001A68D0" w:rsidRDefault="00AC727C" w:rsidP="00AC727C">
      <w:pPr>
        <w:pStyle w:val="BodyText2"/>
        <w:rPr>
          <w:sz w:val="20"/>
        </w:rPr>
      </w:pPr>
      <w:r w:rsidRPr="00AC727C">
        <w:rPr>
          <w:sz w:val="20"/>
        </w:rPr>
        <w:t>However, after the disconnect notice is published in the LERG, it is discovered that cus</w:t>
      </w:r>
      <w:r>
        <w:rPr>
          <w:sz w:val="20"/>
        </w:rPr>
        <w:t xml:space="preserve">tomers have indeed ported away.  </w:t>
      </w:r>
      <w:r w:rsidRPr="00AC727C">
        <w:rPr>
          <w:sz w:val="20"/>
        </w:rPr>
        <w:t>The current industry practice is for NANPA to then designate the SP to whom the customers have</w:t>
      </w:r>
      <w:r>
        <w:rPr>
          <w:sz w:val="20"/>
        </w:rPr>
        <w:t xml:space="preserve"> </w:t>
      </w:r>
      <w:r w:rsidRPr="00AC727C">
        <w:rPr>
          <w:sz w:val="20"/>
        </w:rPr>
        <w:t>ported as the new code holder.</w:t>
      </w:r>
      <w:r w:rsidRPr="00AC727C">
        <w:rPr>
          <w:sz w:val="20"/>
        </w:rPr>
        <w:tab/>
        <w:t xml:space="preserve">But attempts to delay </w:t>
      </w:r>
      <w:proofErr w:type="gramStart"/>
      <w:r w:rsidRPr="00AC727C">
        <w:rPr>
          <w:sz w:val="20"/>
        </w:rPr>
        <w:t>the disconnect</w:t>
      </w:r>
      <w:proofErr w:type="gramEnd"/>
      <w:r w:rsidRPr="00AC727C">
        <w:rPr>
          <w:sz w:val="20"/>
        </w:rPr>
        <w:t xml:space="preserve"> and give the new code holder time to complete translations often results in customer-impacting issues.</w:t>
      </w:r>
    </w:p>
    <w:p w:rsidR="00A80521" w:rsidRDefault="00A80521" w:rsidP="00ED3DEE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4A3C1E" w:rsidRDefault="004A3C1E">
      <w:pPr>
        <w:pStyle w:val="BodyText2"/>
        <w:rPr>
          <w:sz w:val="20"/>
        </w:rPr>
      </w:pPr>
    </w:p>
    <w:p w:rsidR="00A80521" w:rsidRDefault="000D5975">
      <w:pPr>
        <w:pStyle w:val="BodyText2"/>
        <w:rPr>
          <w:sz w:val="20"/>
        </w:rPr>
      </w:pPr>
      <w:r w:rsidRPr="000D5975">
        <w:rPr>
          <w:sz w:val="20"/>
        </w:rPr>
        <w:t>More than 5 times a month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4A3C1E" w:rsidRDefault="004A3C1E">
      <w:pPr>
        <w:pStyle w:val="BodyText2"/>
        <w:rPr>
          <w:sz w:val="20"/>
        </w:rPr>
      </w:pP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0D5975" w:rsidRPr="000D5975" w:rsidRDefault="000D5975" w:rsidP="000D5975">
      <w:pPr>
        <w:pStyle w:val="BodyText2"/>
        <w:rPr>
          <w:sz w:val="20"/>
        </w:rPr>
      </w:pPr>
      <w:r w:rsidRPr="000D5975">
        <w:rPr>
          <w:sz w:val="20"/>
        </w:rPr>
        <w:t>Discussed in NNPO and forwarded for LNPA for possible NPAC intervention. Any other descriptive items:</w:t>
      </w:r>
    </w:p>
    <w:p w:rsidR="004A3C1E" w:rsidRDefault="000D5975" w:rsidP="000D5975">
      <w:pPr>
        <w:pStyle w:val="BodyText2"/>
        <w:rPr>
          <w:sz w:val="20"/>
        </w:rPr>
      </w:pPr>
      <w:r w:rsidRPr="000D5975">
        <w:rPr>
          <w:sz w:val="20"/>
        </w:rPr>
        <w:t>The LNPA Working Group believes this to be a regulatory issue.</w:t>
      </w: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6E54DE" w:rsidRDefault="006E54DE" w:rsidP="00F17DA1">
      <w:pPr>
        <w:pStyle w:val="BodyText2"/>
        <w:rPr>
          <w:b/>
          <w:sz w:val="20"/>
          <w:u w:val="single"/>
        </w:rPr>
      </w:pPr>
    </w:p>
    <w:p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A80521" w:rsidRDefault="000D5975">
      <w:pPr>
        <w:pStyle w:val="BodyText3"/>
      </w:pPr>
      <w:r>
        <w:t xml:space="preserve">For </w:t>
      </w:r>
      <w:proofErr w:type="spellStart"/>
      <w:r>
        <w:t>NXXx</w:t>
      </w:r>
      <w:proofErr w:type="spellEnd"/>
      <w:r>
        <w:t xml:space="preserve"> being returned due to a carrier leaving a market, if an industry</w:t>
      </w:r>
      <w:r w:rsidR="00851BE3">
        <w:t xml:space="preserve"> </w:t>
      </w:r>
      <w:r>
        <w:t>guideline were in place that established a uniform date certain prior to scheduled disconnect of the NXX code, by which a customer must port their</w:t>
      </w:r>
      <w:r w:rsidR="009319A0">
        <w:t xml:space="preserve"> </w:t>
      </w:r>
      <w:r>
        <w:t>number should they choose to, then steps could be taken in NPAC to prevent</w:t>
      </w:r>
      <w:r w:rsidR="009319A0">
        <w:t xml:space="preserve"> </w:t>
      </w:r>
      <w:r>
        <w:t>porting in that NXX code after that date.</w:t>
      </w:r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281F67" w:rsidRPr="00C340DC" w:rsidRDefault="003D4928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C340DC">
        <w:t>ATIS INC updated their procedures for Code Holder/LERG Assignee exit.</w:t>
      </w:r>
    </w:p>
    <w:p w:rsidR="00A80521" w:rsidRDefault="00A80521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</w:p>
    <w:p w:rsidR="00913A91" w:rsidRDefault="00913A91">
      <w:pPr>
        <w:rPr>
          <w:sz w:val="24"/>
        </w:rPr>
      </w:pP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  <w:t>Final Resolution Date:</w:t>
      </w:r>
      <w:r w:rsidR="003D4928">
        <w:rPr>
          <w:sz w:val="24"/>
        </w:rPr>
        <w:t xml:space="preserve"> 6/11/2003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37DB6">
        <w:rPr>
          <w:sz w:val="24"/>
        </w:rPr>
        <w:t>PIM</w:t>
      </w:r>
      <w:r w:rsidR="000D5975">
        <w:rPr>
          <w:sz w:val="24"/>
        </w:rPr>
        <w:t xml:space="preserve"> 020 v2</w:t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 w:rsidRPr="009A6F2A">
        <w:rPr>
          <w:sz w:val="24"/>
        </w:rPr>
        <w:t>Related Documents: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 w:rsidR="003D4928">
        <w:t>ATIS INC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</w:t>
      </w:r>
      <w:r w:rsidR="003D4928">
        <w:t>Industry documents managed by ATIS INC required updates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0DC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C16CD"/>
    <w:rsid w:val="000C58C0"/>
    <w:rsid w:val="000D5975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04DF"/>
    <w:rsid w:val="0022720C"/>
    <w:rsid w:val="0025574E"/>
    <w:rsid w:val="00257EF2"/>
    <w:rsid w:val="00280E29"/>
    <w:rsid w:val="00281F67"/>
    <w:rsid w:val="002A4C42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4928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61A9"/>
    <w:rsid w:val="005B655C"/>
    <w:rsid w:val="005E0106"/>
    <w:rsid w:val="00600CDD"/>
    <w:rsid w:val="006138FF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51BE3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19A0"/>
    <w:rsid w:val="00935380"/>
    <w:rsid w:val="00937D3A"/>
    <w:rsid w:val="00962CA6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A04B52"/>
    <w:rsid w:val="00A1613B"/>
    <w:rsid w:val="00A31915"/>
    <w:rsid w:val="00A367DE"/>
    <w:rsid w:val="00A654CC"/>
    <w:rsid w:val="00A80521"/>
    <w:rsid w:val="00A92628"/>
    <w:rsid w:val="00A92A53"/>
    <w:rsid w:val="00AB4F4D"/>
    <w:rsid w:val="00AB7D35"/>
    <w:rsid w:val="00AC727C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537D"/>
    <w:rsid w:val="00BD0B37"/>
    <w:rsid w:val="00BD4651"/>
    <w:rsid w:val="00C12BFE"/>
    <w:rsid w:val="00C141A7"/>
    <w:rsid w:val="00C20F56"/>
    <w:rsid w:val="00C340DC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317A2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10</cp:revision>
  <cp:lastPrinted>1999-05-19T19:58:00Z</cp:lastPrinted>
  <dcterms:created xsi:type="dcterms:W3CDTF">2020-09-23T20:38:00Z</dcterms:created>
  <dcterms:modified xsi:type="dcterms:W3CDTF">2020-10-07T19:51:00Z</dcterms:modified>
</cp:coreProperties>
</file>