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BB" w:rsidRDefault="001F56FB">
      <w:pPr>
        <w:pStyle w:val="Title"/>
        <w:shd w:val="clear" w:color="auto" w:fill="C0C0C0"/>
      </w:pPr>
      <w:r>
        <w:t>LNP Problem/Issue Identification and Description Form</w:t>
      </w:r>
    </w:p>
    <w:p w:rsidR="000459BB" w:rsidRDefault="000459BB">
      <w:pPr>
        <w:rPr>
          <w:sz w:val="24"/>
        </w:rPr>
      </w:pPr>
    </w:p>
    <w:p w:rsidR="000459BB" w:rsidRDefault="000459BB">
      <w:pPr>
        <w:rPr>
          <w:sz w:val="24"/>
        </w:rPr>
      </w:pPr>
    </w:p>
    <w:p w:rsidR="000459BB" w:rsidRDefault="001F56FB">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Submittal Date</w:t>
      </w:r>
      <w:r>
        <w:rPr>
          <w:rFonts w:ascii="Arial" w:hAnsi="Arial"/>
        </w:rPr>
        <w:t xml:space="preserve"> (mm/</w:t>
      </w:r>
      <w:proofErr w:type="spellStart"/>
      <w:r>
        <w:rPr>
          <w:rFonts w:ascii="Arial" w:hAnsi="Arial"/>
        </w:rPr>
        <w:t>dd</w:t>
      </w:r>
      <w:proofErr w:type="spellEnd"/>
      <w:r>
        <w:rPr>
          <w:rFonts w:ascii="Arial" w:hAnsi="Arial"/>
        </w:rPr>
        <w:t>/</w:t>
      </w:r>
      <w:proofErr w:type="spellStart"/>
      <w:r>
        <w:rPr>
          <w:rFonts w:ascii="Arial" w:hAnsi="Arial"/>
        </w:rPr>
        <w:t>yyyy</w:t>
      </w:r>
      <w:proofErr w:type="spellEnd"/>
      <w:r>
        <w:rPr>
          <w:rFonts w:ascii="Arial" w:hAnsi="Arial"/>
        </w:rPr>
        <w:t>):  01/02/04</w:t>
      </w:r>
      <w:r>
        <w:rPr>
          <w:rFonts w:ascii="Arial" w:hAnsi="Arial"/>
        </w:rPr>
        <w:tab/>
      </w:r>
      <w:r>
        <w:rPr>
          <w:rFonts w:ascii="Arial" w:hAnsi="Arial"/>
        </w:rPr>
        <w:tab/>
      </w:r>
      <w:r w:rsidR="00C20037">
        <w:rPr>
          <w:rFonts w:ascii="Arial" w:hAnsi="Arial"/>
        </w:rPr>
        <w:tab/>
      </w:r>
      <w:proofErr w:type="gramStart"/>
      <w:r>
        <w:rPr>
          <w:rFonts w:ascii="Arial" w:hAnsi="Arial"/>
          <w:b/>
        </w:rPr>
        <w:t xml:space="preserve">PIM  </w:t>
      </w:r>
      <w:r w:rsidR="00C20037">
        <w:rPr>
          <w:rFonts w:ascii="Arial" w:hAnsi="Arial"/>
          <w:b/>
        </w:rPr>
        <w:t>0</w:t>
      </w:r>
      <w:r>
        <w:rPr>
          <w:rFonts w:ascii="Arial" w:hAnsi="Arial"/>
          <w:b/>
        </w:rPr>
        <w:t>28</w:t>
      </w:r>
      <w:proofErr w:type="gramEnd"/>
      <w:r w:rsidR="00C20037">
        <w:rPr>
          <w:rFonts w:ascii="Arial" w:hAnsi="Arial"/>
          <w:b/>
        </w:rPr>
        <w:t xml:space="preserve"> v2</w:t>
      </w:r>
    </w:p>
    <w:p w:rsidR="000459BB" w:rsidRDefault="001F56FB">
      <w:pPr>
        <w:pBdr>
          <w:top w:val="single" w:sz="4" w:space="1" w:color="auto"/>
          <w:left w:val="single" w:sz="4" w:space="4" w:color="auto"/>
          <w:bottom w:val="single" w:sz="4" w:space="1" w:color="auto"/>
          <w:right w:val="single" w:sz="4" w:space="4" w:color="auto"/>
        </w:pBdr>
        <w:rPr>
          <w:rFonts w:ascii="Arial" w:hAnsi="Arial"/>
        </w:rPr>
      </w:pPr>
      <w:r>
        <w:rPr>
          <w:rFonts w:ascii="Arial" w:hAnsi="Arial"/>
          <w:b/>
        </w:rPr>
        <w:t>Company(s) Submitting Issue</w:t>
      </w:r>
      <w:r>
        <w:rPr>
          <w:rFonts w:ascii="Arial" w:hAnsi="Arial"/>
        </w:rPr>
        <w:t xml:space="preserve">:  Sprint </w:t>
      </w:r>
    </w:p>
    <w:p w:rsidR="000459BB" w:rsidRDefault="001F56FB">
      <w:pPr>
        <w:pBdr>
          <w:top w:val="single" w:sz="4" w:space="1" w:color="auto"/>
          <w:left w:val="single" w:sz="4" w:space="4" w:color="auto"/>
          <w:bottom w:val="single" w:sz="4" w:space="1" w:color="auto"/>
          <w:right w:val="single" w:sz="4" w:space="4" w:color="auto"/>
        </w:pBdr>
        <w:rPr>
          <w:rFonts w:ascii="Arial" w:hAnsi="Arial"/>
        </w:rPr>
      </w:pPr>
      <w:r>
        <w:rPr>
          <w:rFonts w:ascii="Arial" w:hAnsi="Arial"/>
          <w:b/>
        </w:rPr>
        <w:t>Contact(s):  Name</w:t>
      </w:r>
      <w:r>
        <w:rPr>
          <w:rFonts w:ascii="Arial" w:hAnsi="Arial"/>
        </w:rPr>
        <w:t xml:space="preserve">    Rick </w:t>
      </w:r>
      <w:proofErr w:type="spellStart"/>
      <w:r>
        <w:rPr>
          <w:rFonts w:ascii="Arial" w:hAnsi="Arial"/>
        </w:rPr>
        <w:t>Dressner</w:t>
      </w:r>
      <w:proofErr w:type="spellEnd"/>
    </w:p>
    <w:p w:rsidR="000459BB" w:rsidRDefault="001F56FB">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t xml:space="preserve">         </w:t>
      </w:r>
      <w:r>
        <w:rPr>
          <w:rFonts w:ascii="Arial" w:hAnsi="Arial"/>
          <w:b/>
        </w:rPr>
        <w:t>Contact Number</w:t>
      </w:r>
      <w:r>
        <w:rPr>
          <w:rFonts w:ascii="Arial" w:hAnsi="Arial"/>
        </w:rPr>
        <w:t xml:space="preserve">   913-859-3772 or 954-401-5454</w:t>
      </w:r>
    </w:p>
    <w:p w:rsidR="000459BB" w:rsidRDefault="001F56FB">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t xml:space="preserve">         </w:t>
      </w:r>
      <w:r>
        <w:rPr>
          <w:rFonts w:ascii="Arial" w:hAnsi="Arial"/>
          <w:b/>
        </w:rPr>
        <w:t>Email Address</w:t>
      </w:r>
      <w:r>
        <w:rPr>
          <w:rFonts w:ascii="Arial" w:hAnsi="Arial"/>
        </w:rPr>
        <w:t xml:space="preserve">   rdress01@sprintspectrum.com</w:t>
      </w:r>
    </w:p>
    <w:p w:rsidR="000459BB" w:rsidRDefault="001F56FB">
      <w:pPr>
        <w:pBdr>
          <w:top w:val="single" w:sz="4" w:space="1" w:color="auto"/>
          <w:left w:val="single" w:sz="4" w:space="4" w:color="auto"/>
          <w:bottom w:val="single" w:sz="4" w:space="1" w:color="auto"/>
          <w:right w:val="single" w:sz="4" w:space="4" w:color="auto"/>
        </w:pBdr>
        <w:rPr>
          <w:b/>
          <w:sz w:val="16"/>
        </w:rPr>
      </w:pPr>
      <w:r>
        <w:rPr>
          <w:rFonts w:ascii="Arial" w:hAnsi="Arial"/>
          <w:b/>
        </w:rPr>
        <w:t>(NOTE: Submitting Company(s) is to complete this section of the form along with Sections 1, 2 and 3.)</w:t>
      </w:r>
    </w:p>
    <w:p w:rsidR="000459BB" w:rsidRDefault="000459BB">
      <w:pPr>
        <w:rPr>
          <w:sz w:val="24"/>
          <w:u w:val="single"/>
        </w:rPr>
      </w:pPr>
    </w:p>
    <w:p w:rsidR="000459BB" w:rsidRDefault="000459BB">
      <w:pPr>
        <w:rPr>
          <w:sz w:val="24"/>
          <w:u w:val="single"/>
        </w:rPr>
      </w:pPr>
    </w:p>
    <w:p w:rsidR="000459BB" w:rsidRDefault="001F56FB">
      <w:pPr>
        <w:numPr>
          <w:ilvl w:val="0"/>
          <w:numId w:val="3"/>
        </w:numPr>
        <w:rPr>
          <w:sz w:val="16"/>
        </w:rPr>
      </w:pPr>
      <w:r>
        <w:rPr>
          <w:b/>
          <w:sz w:val="24"/>
        </w:rPr>
        <w:t>Problem/Issue Statement:</w:t>
      </w:r>
      <w:r>
        <w:rPr>
          <w:sz w:val="24"/>
        </w:rPr>
        <w:t xml:space="preserve"> </w:t>
      </w:r>
      <w:r>
        <w:rPr>
          <w:sz w:val="16"/>
        </w:rPr>
        <w:t>(Brief statement outlining the problem/issue.)</w:t>
      </w:r>
    </w:p>
    <w:p w:rsidR="000459BB" w:rsidRDefault="000459BB">
      <w:pPr>
        <w:rPr>
          <w:sz w:val="24"/>
        </w:rPr>
      </w:pPr>
    </w:p>
    <w:p w:rsidR="000459BB" w:rsidRDefault="001F56FB">
      <w:pPr>
        <w:pStyle w:val="BodyText2"/>
        <w:tabs>
          <w:tab w:val="left" w:pos="2340"/>
        </w:tabs>
        <w:rPr>
          <w:sz w:val="20"/>
        </w:rPr>
      </w:pPr>
      <w:r>
        <w:rPr>
          <w:sz w:val="20"/>
        </w:rPr>
        <w:t xml:space="preserve">When porting between wireless and wireline there is an interface difference between WPRR (wireless) and FOC (wireline). FOC allows for a due date and time change on confirms. WPRR does not allow a due date and time change on confirms. When wireline send a FOC with DDT change on </w:t>
      </w:r>
      <w:proofErr w:type="gramStart"/>
      <w:r>
        <w:rPr>
          <w:sz w:val="20"/>
        </w:rPr>
        <w:t>a confirm</w:t>
      </w:r>
      <w:proofErr w:type="gramEnd"/>
      <w:r>
        <w:rPr>
          <w:sz w:val="20"/>
        </w:rPr>
        <w:t xml:space="preserve"> the wireless carrier’s cannot process the change and does not allow port to complete.</w:t>
      </w:r>
    </w:p>
    <w:p w:rsidR="000459BB" w:rsidRDefault="000459BB">
      <w:pPr>
        <w:pStyle w:val="BodyText2"/>
        <w:tabs>
          <w:tab w:val="left" w:pos="2340"/>
        </w:tabs>
        <w:rPr>
          <w:sz w:val="20"/>
        </w:rPr>
      </w:pPr>
    </w:p>
    <w:p w:rsidR="000459BB" w:rsidRDefault="001F56FB">
      <w:pPr>
        <w:rPr>
          <w:sz w:val="24"/>
        </w:rPr>
      </w:pPr>
      <w:r>
        <w:rPr>
          <w:sz w:val="24"/>
        </w:rPr>
        <w:t xml:space="preserve"> </w:t>
      </w:r>
    </w:p>
    <w:p w:rsidR="000459BB" w:rsidRDefault="000459BB">
      <w:pPr>
        <w:rPr>
          <w:sz w:val="24"/>
        </w:rPr>
      </w:pPr>
    </w:p>
    <w:p w:rsidR="000459BB" w:rsidRDefault="001F56FB">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459BB" w:rsidRDefault="000459BB">
      <w:pPr>
        <w:pStyle w:val="BodyText"/>
        <w:pBdr>
          <w:top w:val="none" w:sz="0" w:space="0" w:color="auto"/>
          <w:left w:val="none" w:sz="0" w:space="0" w:color="auto"/>
          <w:bottom w:val="none" w:sz="0" w:space="0" w:color="auto"/>
          <w:right w:val="none" w:sz="0" w:space="0" w:color="auto"/>
        </w:pBdr>
        <w:rPr>
          <w:sz w:val="16"/>
          <w:u w:val="none"/>
        </w:rPr>
      </w:pPr>
    </w:p>
    <w:p w:rsidR="000459BB" w:rsidRDefault="001F56FB">
      <w:pPr>
        <w:pStyle w:val="BodyText2"/>
        <w:numPr>
          <w:ilvl w:val="0"/>
          <w:numId w:val="4"/>
        </w:numPr>
        <w:rPr>
          <w:sz w:val="20"/>
        </w:rPr>
      </w:pPr>
      <w:r>
        <w:rPr>
          <w:sz w:val="20"/>
        </w:rPr>
        <w:t xml:space="preserve">Examples &amp; Impacts of Problem/Issue:  </w:t>
      </w:r>
    </w:p>
    <w:p w:rsidR="000459BB" w:rsidRDefault="001F56FB">
      <w:pPr>
        <w:pStyle w:val="BodyText2"/>
        <w:rPr>
          <w:sz w:val="20"/>
        </w:rPr>
      </w:pPr>
      <w:r>
        <w:rPr>
          <w:sz w:val="20"/>
        </w:rPr>
        <w:t>Wireline providers are submitting a confirmed FOC with a due date and time change. Wireless providers have developed our process to interpret a confirmed response to mean that everything in the LSR sent is confirmed. When a wireline provider changes a field and still confirms the port, it creates confusion in our systems and prevents the SV create and activation on our networks from completing.</w:t>
      </w:r>
    </w:p>
    <w:p w:rsidR="000459BB" w:rsidRDefault="000459BB">
      <w:pPr>
        <w:pStyle w:val="BodyText2"/>
        <w:rPr>
          <w:sz w:val="20"/>
        </w:rPr>
      </w:pPr>
    </w:p>
    <w:p w:rsidR="000459BB" w:rsidRDefault="000459BB">
      <w:pPr>
        <w:rPr>
          <w:sz w:val="24"/>
        </w:rPr>
      </w:pPr>
    </w:p>
    <w:p w:rsidR="000459BB" w:rsidRDefault="001F56FB">
      <w:pPr>
        <w:pStyle w:val="BodyText2"/>
        <w:numPr>
          <w:ilvl w:val="0"/>
          <w:numId w:val="4"/>
        </w:numPr>
        <w:rPr>
          <w:sz w:val="20"/>
        </w:rPr>
      </w:pPr>
      <w:r>
        <w:rPr>
          <w:sz w:val="20"/>
        </w:rPr>
        <w:t xml:space="preserve">Frequency of Occurrence: </w:t>
      </w:r>
    </w:p>
    <w:p w:rsidR="000459BB" w:rsidRDefault="001F56FB">
      <w:pPr>
        <w:pStyle w:val="BodyText2"/>
        <w:rPr>
          <w:sz w:val="20"/>
        </w:rPr>
      </w:pPr>
      <w:r>
        <w:rPr>
          <w:sz w:val="20"/>
        </w:rPr>
        <w:t>Since 11/24/03 this company has had over 1000 of these transactions.</w:t>
      </w:r>
    </w:p>
    <w:p w:rsidR="000459BB" w:rsidRDefault="000459BB">
      <w:pPr>
        <w:pStyle w:val="BodyText2"/>
        <w:rPr>
          <w:sz w:val="20"/>
        </w:rPr>
      </w:pPr>
    </w:p>
    <w:p w:rsidR="000459BB" w:rsidRDefault="000459BB">
      <w:pPr>
        <w:rPr>
          <w:sz w:val="24"/>
        </w:rPr>
      </w:pPr>
    </w:p>
    <w:p w:rsidR="000459BB" w:rsidRDefault="000459BB">
      <w:pPr>
        <w:rPr>
          <w:sz w:val="24"/>
        </w:rPr>
      </w:pPr>
    </w:p>
    <w:p w:rsidR="000459BB" w:rsidRDefault="001F56FB">
      <w:pPr>
        <w:pStyle w:val="BodyText2"/>
        <w:numPr>
          <w:ilvl w:val="0"/>
          <w:numId w:val="1"/>
        </w:numPr>
        <w:rPr>
          <w:sz w:val="20"/>
        </w:rPr>
      </w:pPr>
      <w:r>
        <w:rPr>
          <w:sz w:val="20"/>
        </w:rPr>
        <w:t>NPAC Regions Impacted: All</w:t>
      </w:r>
    </w:p>
    <w:p w:rsidR="000459BB" w:rsidRDefault="000459BB">
      <w:pPr>
        <w:pStyle w:val="BodyText2"/>
        <w:rPr>
          <w:sz w:val="20"/>
        </w:rPr>
      </w:pPr>
    </w:p>
    <w:p w:rsidR="000459BB" w:rsidRDefault="000459BB">
      <w:pPr>
        <w:pStyle w:val="BodyText2"/>
        <w:rPr>
          <w:sz w:val="20"/>
        </w:rPr>
      </w:pPr>
    </w:p>
    <w:p w:rsidR="000459BB" w:rsidRDefault="000459BB">
      <w:pPr>
        <w:rPr>
          <w:sz w:val="24"/>
        </w:rPr>
      </w:pPr>
    </w:p>
    <w:p w:rsidR="000459BB" w:rsidRDefault="001F56FB">
      <w:pPr>
        <w:pStyle w:val="BodyText2"/>
        <w:numPr>
          <w:ilvl w:val="0"/>
          <w:numId w:val="1"/>
        </w:numPr>
        <w:rPr>
          <w:sz w:val="20"/>
        </w:rPr>
      </w:pPr>
      <w:r>
        <w:rPr>
          <w:sz w:val="20"/>
        </w:rPr>
        <w:t xml:space="preserve">Rationale why existing process is deficient: There is a fundamental difference between wireless WICIS and wireline LSOG. </w:t>
      </w:r>
    </w:p>
    <w:p w:rsidR="000459BB" w:rsidRDefault="000459BB">
      <w:pPr>
        <w:pStyle w:val="BodyText2"/>
        <w:rPr>
          <w:sz w:val="20"/>
        </w:rPr>
      </w:pPr>
    </w:p>
    <w:p w:rsidR="000459BB" w:rsidRDefault="000459BB">
      <w:pPr>
        <w:pStyle w:val="BodyText2"/>
        <w:rPr>
          <w:sz w:val="20"/>
        </w:rPr>
      </w:pPr>
    </w:p>
    <w:p w:rsidR="000459BB" w:rsidRDefault="000459BB">
      <w:pPr>
        <w:rPr>
          <w:sz w:val="24"/>
        </w:rPr>
      </w:pPr>
    </w:p>
    <w:p w:rsidR="000459BB" w:rsidRDefault="001F56FB">
      <w:pPr>
        <w:pStyle w:val="BodyText2"/>
        <w:numPr>
          <w:ilvl w:val="0"/>
          <w:numId w:val="1"/>
        </w:numPr>
        <w:rPr>
          <w:sz w:val="20"/>
        </w:rPr>
      </w:pPr>
      <w:r>
        <w:rPr>
          <w:sz w:val="20"/>
        </w:rPr>
        <w:t xml:space="preserve">Identify action taken in other committees / forums:  This issue should be submitted to the OBF wireless workshop as well and LSOP to come to an agreement on this issue. </w:t>
      </w:r>
      <w:proofErr w:type="spellStart"/>
      <w:r>
        <w:rPr>
          <w:sz w:val="20"/>
        </w:rPr>
        <w:t>Which ever</w:t>
      </w:r>
      <w:proofErr w:type="spellEnd"/>
      <w:r>
        <w:rPr>
          <w:sz w:val="20"/>
        </w:rPr>
        <w:t xml:space="preserve"> process is agreed to both industry group have to agree</w:t>
      </w:r>
    </w:p>
    <w:p w:rsidR="000459BB" w:rsidRDefault="000459BB">
      <w:pPr>
        <w:pStyle w:val="BodyText2"/>
        <w:rPr>
          <w:rFonts w:ascii="Arial" w:hAnsi="Arial"/>
        </w:rPr>
      </w:pPr>
    </w:p>
    <w:p w:rsidR="000459BB" w:rsidRDefault="000459BB">
      <w:pPr>
        <w:pStyle w:val="BodyText2"/>
        <w:rPr>
          <w:sz w:val="20"/>
        </w:rPr>
      </w:pPr>
    </w:p>
    <w:p w:rsidR="000459BB" w:rsidRDefault="000459BB">
      <w:pPr>
        <w:rPr>
          <w:sz w:val="24"/>
        </w:rPr>
      </w:pPr>
    </w:p>
    <w:p w:rsidR="000459BB" w:rsidRDefault="001F56FB">
      <w:pPr>
        <w:pStyle w:val="BodyText2"/>
        <w:numPr>
          <w:ilvl w:val="0"/>
          <w:numId w:val="1"/>
        </w:numPr>
        <w:rPr>
          <w:sz w:val="20"/>
        </w:rPr>
      </w:pPr>
      <w:r>
        <w:rPr>
          <w:sz w:val="20"/>
        </w:rPr>
        <w:lastRenderedPageBreak/>
        <w:t xml:space="preserve">Any other descriptive items:  The reason this issue is so impacting is that wireline providers </w:t>
      </w:r>
      <w:proofErr w:type="spellStart"/>
      <w:r>
        <w:rPr>
          <w:sz w:val="20"/>
        </w:rPr>
        <w:t>a re</w:t>
      </w:r>
      <w:proofErr w:type="spellEnd"/>
      <w:r>
        <w:rPr>
          <w:sz w:val="20"/>
        </w:rPr>
        <w:t xml:space="preserve"> disconnecting service based on the new DDT they input into FOC. However the wireless carrier was unable to recognize the change and was not able to do the activations systematically. Until a provider identifies the transaction and manually does </w:t>
      </w:r>
      <w:proofErr w:type="gramStart"/>
      <w:r>
        <w:rPr>
          <w:sz w:val="20"/>
        </w:rPr>
        <w:t>their create</w:t>
      </w:r>
      <w:proofErr w:type="gramEnd"/>
      <w:r>
        <w:rPr>
          <w:sz w:val="20"/>
        </w:rPr>
        <w:t xml:space="preserve"> and activate on the network the customer is taken out of service. There is an additional PIM being submitted concerning wireline disconnect process.</w:t>
      </w:r>
    </w:p>
    <w:p w:rsidR="000459BB" w:rsidRDefault="000459BB">
      <w:pPr>
        <w:pStyle w:val="BodyText2"/>
        <w:rPr>
          <w:sz w:val="20"/>
        </w:rPr>
      </w:pPr>
    </w:p>
    <w:p w:rsidR="000459BB" w:rsidRDefault="000459BB">
      <w:pPr>
        <w:rPr>
          <w:sz w:val="24"/>
        </w:rPr>
      </w:pPr>
    </w:p>
    <w:p w:rsidR="000459BB" w:rsidRDefault="001F56FB">
      <w:pPr>
        <w:numPr>
          <w:ilvl w:val="0"/>
          <w:numId w:val="2"/>
        </w:numPr>
        <w:rPr>
          <w:sz w:val="24"/>
        </w:rPr>
      </w:pPr>
      <w:r>
        <w:rPr>
          <w:b/>
          <w:sz w:val="24"/>
        </w:rPr>
        <w:t>Suggested Resolution:</w:t>
      </w:r>
      <w:r>
        <w:rPr>
          <w:sz w:val="24"/>
        </w:rPr>
        <w:t xml:space="preserve"> </w:t>
      </w:r>
    </w:p>
    <w:p w:rsidR="000459BB" w:rsidRDefault="000459BB">
      <w:pPr>
        <w:rPr>
          <w:sz w:val="24"/>
        </w:rPr>
      </w:pPr>
    </w:p>
    <w:p w:rsidR="000459BB" w:rsidRDefault="000459BB">
      <w:pPr>
        <w:pStyle w:val="BodyText3"/>
      </w:pPr>
    </w:p>
    <w:p w:rsidR="000459BB" w:rsidRDefault="000459BB">
      <w:pPr>
        <w:pStyle w:val="BodyText3"/>
      </w:pPr>
    </w:p>
    <w:p w:rsidR="000459BB" w:rsidRDefault="000459BB">
      <w:pPr>
        <w:rPr>
          <w:sz w:val="24"/>
        </w:rPr>
      </w:pPr>
    </w:p>
    <w:p w:rsidR="005D598D" w:rsidRPr="00EE728F" w:rsidRDefault="005D598D" w:rsidP="005D598D">
      <w:pPr>
        <w:pStyle w:val="ListParagraph"/>
        <w:numPr>
          <w:ilvl w:val="0"/>
          <w:numId w:val="2"/>
        </w:numPr>
      </w:pPr>
      <w:r w:rsidRPr="009469C7">
        <w:rPr>
          <w:b/>
        </w:rPr>
        <w:t>Final Resolution:</w:t>
      </w:r>
    </w:p>
    <w:p w:rsidR="005D598D" w:rsidRPr="00EE728F" w:rsidRDefault="005D598D" w:rsidP="005D598D">
      <w:pPr>
        <w:ind w:left="360"/>
      </w:pPr>
    </w:p>
    <w:p w:rsidR="005D598D" w:rsidRPr="00EE728F" w:rsidRDefault="005D598D" w:rsidP="005D598D">
      <w:pPr>
        <w:pBdr>
          <w:top w:val="single" w:sz="4" w:space="1" w:color="auto"/>
          <w:left w:val="single" w:sz="4" w:space="18" w:color="auto"/>
          <w:bottom w:val="single" w:sz="4" w:space="1" w:color="auto"/>
          <w:right w:val="single" w:sz="4" w:space="4" w:color="auto"/>
          <w:bar w:val="single" w:sz="4" w:color="auto"/>
        </w:pBdr>
        <w:ind w:left="270"/>
      </w:pPr>
      <w:r w:rsidRPr="005D598D">
        <w:t>The final resolution was implemented with the release of Wireless Carrier Interface Specification Guidelines 3.0.0.  This PIM is now closed</w:t>
      </w:r>
    </w:p>
    <w:p w:rsidR="005D598D" w:rsidRDefault="005D598D" w:rsidP="005D598D">
      <w:pPr>
        <w:rPr>
          <w:sz w:val="24"/>
        </w:rPr>
      </w:pPr>
    </w:p>
    <w:p w:rsidR="00C20037" w:rsidRDefault="00C20037">
      <w:pPr>
        <w:rPr>
          <w:sz w:val="24"/>
        </w:rPr>
      </w:pPr>
    </w:p>
    <w:p w:rsidR="000459BB" w:rsidRDefault="000459BB">
      <w:pPr>
        <w:rPr>
          <w:sz w:val="24"/>
        </w:rPr>
      </w:pPr>
    </w:p>
    <w:p w:rsidR="000459BB" w:rsidRDefault="001F56FB">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C20037">
        <w:rPr>
          <w:sz w:val="24"/>
        </w:rPr>
        <w:tab/>
      </w:r>
      <w:r w:rsidR="00C20037">
        <w:rPr>
          <w:sz w:val="24"/>
        </w:rPr>
        <w:tab/>
      </w:r>
      <w:r w:rsidR="00C20037">
        <w:rPr>
          <w:sz w:val="24"/>
        </w:rPr>
        <w:tab/>
      </w:r>
      <w:r w:rsidR="00C20037">
        <w:rPr>
          <w:sz w:val="24"/>
        </w:rPr>
        <w:tab/>
        <w:t xml:space="preserve">Final Resolution Date: </w:t>
      </w:r>
      <w:r w:rsidR="005D598D">
        <w:rPr>
          <w:sz w:val="24"/>
        </w:rPr>
        <w:t>3/7/2006</w:t>
      </w:r>
    </w:p>
    <w:p w:rsidR="000459BB" w:rsidRDefault="001F56FB">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0028</w:t>
      </w:r>
      <w:r w:rsidR="00C20037">
        <w:rPr>
          <w:sz w:val="24"/>
        </w:rPr>
        <w:t xml:space="preserve"> v2</w:t>
      </w:r>
      <w:r w:rsidR="00C20037">
        <w:rPr>
          <w:sz w:val="24"/>
        </w:rPr>
        <w:tab/>
      </w:r>
      <w:r w:rsidR="00C20037">
        <w:rPr>
          <w:sz w:val="24"/>
        </w:rPr>
        <w:tab/>
      </w:r>
      <w:r w:rsidR="00C20037">
        <w:rPr>
          <w:sz w:val="24"/>
        </w:rPr>
        <w:tab/>
        <w:t>Related Documents:</w:t>
      </w:r>
      <w:r w:rsidR="005D598D">
        <w:rPr>
          <w:sz w:val="24"/>
        </w:rPr>
        <w:t xml:space="preserve"> WICIS Guidelines 3.0.0</w:t>
      </w:r>
      <w:r>
        <w:rPr>
          <w:sz w:val="24"/>
        </w:rPr>
        <w:tab/>
      </w:r>
    </w:p>
    <w:p w:rsidR="000459BB" w:rsidRDefault="001F56FB">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w:t>
      </w:r>
      <w:proofErr w:type="gramStart"/>
      <w:r>
        <w:rPr>
          <w:sz w:val="24"/>
        </w:rPr>
        <w:t>Referred</w:t>
      </w:r>
      <w:proofErr w:type="gramEnd"/>
      <w:r>
        <w:rPr>
          <w:sz w:val="24"/>
        </w:rPr>
        <w:t xml:space="preserve"> to: </w:t>
      </w:r>
      <w:r>
        <w:t>_Ordering &amp; Billing Forum________________________________</w:t>
      </w:r>
    </w:p>
    <w:p w:rsidR="000459BB" w:rsidRDefault="001F56FB">
      <w:pPr>
        <w:pBdr>
          <w:top w:val="single" w:sz="4" w:space="1" w:color="auto"/>
          <w:left w:val="single" w:sz="4" w:space="4" w:color="auto"/>
          <w:bottom w:val="single" w:sz="4" w:space="1" w:color="auto"/>
          <w:right w:val="single" w:sz="4" w:space="4" w:color="auto"/>
        </w:pBdr>
        <w:shd w:val="pct10" w:color="000000" w:fill="FFFFFF"/>
      </w:pPr>
      <w:r>
        <w:rPr>
          <w:sz w:val="24"/>
        </w:rPr>
        <w:t xml:space="preserve">Why Issue </w:t>
      </w:r>
      <w:proofErr w:type="gramStart"/>
      <w:r>
        <w:rPr>
          <w:sz w:val="24"/>
        </w:rPr>
        <w:t>Referred</w:t>
      </w:r>
      <w:proofErr w:type="gramEnd"/>
      <w:r>
        <w:rPr>
          <w:sz w:val="24"/>
        </w:rPr>
        <w:t>:</w:t>
      </w:r>
      <w:r>
        <w:t xml:space="preserve"> __The LSR/FOC process is within the purview of the OBF.___________</w:t>
      </w:r>
      <w:r>
        <w:rPr>
          <w:sz w:val="24"/>
        </w:rPr>
        <w:t xml:space="preserve"> </w:t>
      </w:r>
      <w:r>
        <w:t>______________________________________________________________________________________________________</w:t>
      </w:r>
      <w:bookmarkStart w:id="0" w:name="_GoBack"/>
      <w:bookmarkEnd w:id="0"/>
      <w:r>
        <w:t>______________________________________________________________________</w:t>
      </w:r>
    </w:p>
    <w:sectPr w:rsidR="000459BB">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BB" w:rsidRDefault="001F56FB">
      <w:r>
        <w:separator/>
      </w:r>
    </w:p>
  </w:endnote>
  <w:endnote w:type="continuationSeparator" w:id="0">
    <w:p w:rsidR="000459BB" w:rsidRDefault="001F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BB" w:rsidRDefault="001F5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59BB" w:rsidRDefault="00045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BB" w:rsidRDefault="001F5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970">
      <w:rPr>
        <w:rStyle w:val="PageNumber"/>
        <w:noProof/>
      </w:rPr>
      <w:t>2</w:t>
    </w:r>
    <w:r>
      <w:rPr>
        <w:rStyle w:val="PageNumber"/>
      </w:rPr>
      <w:fldChar w:fldCharType="end"/>
    </w:r>
  </w:p>
  <w:p w:rsidR="000459BB" w:rsidRDefault="00045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BB" w:rsidRDefault="001F56FB">
      <w:r>
        <w:separator/>
      </w:r>
    </w:p>
  </w:footnote>
  <w:footnote w:type="continuationSeparator" w:id="0">
    <w:p w:rsidR="000459BB" w:rsidRDefault="001F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BB" w:rsidRDefault="001F56FB">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FB"/>
    <w:rsid w:val="000459BB"/>
    <w:rsid w:val="000A7F09"/>
    <w:rsid w:val="001F56FB"/>
    <w:rsid w:val="005D598D"/>
    <w:rsid w:val="00BE5970"/>
    <w:rsid w:val="00C2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4E2A3-1EF3-4CD2-B441-D94E3BA2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5D598D"/>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5</cp:revision>
  <cp:lastPrinted>2003-07-24T00:31:00Z</cp:lastPrinted>
  <dcterms:created xsi:type="dcterms:W3CDTF">2020-09-23T15:11:00Z</dcterms:created>
  <dcterms:modified xsi:type="dcterms:W3CDTF">2020-10-07T19:58:00Z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1959168597</vt:i4>
  </property>
  <property fmtid="{D5CDD505-2E9C-101B-9397-08002B2CF9AE}" pid="3" name="_EmailSubject">
    <vt:lpwstr>ACTION ITEM: Please review the follow new PIM </vt:lpwstr>
  </property>
  <property fmtid="{D5CDD505-2E9C-101B-9397-08002B2CF9AE}" pid="4" name="_AuthorEmail">
    <vt:lpwstr>rdress01@sprintspectrum.com</vt:lpwstr>
  </property>
  <property fmtid="{D5CDD505-2E9C-101B-9397-08002B2CF9AE}" pid="5" name="_AuthorEmailDisplayName">
    <vt:lpwstr>Dressner, Rick L [Non-Employee]</vt:lpwstr>
  </property>
  <property fmtid="{D5CDD505-2E9C-101B-9397-08002B2CF9AE}" pid="6" name="_NewReviewCycle">
    <vt:lpwstr/>
  </property>
  <property fmtid="{D5CDD505-2E9C-101B-9397-08002B2CF9AE}" pid="7" name="_PreviousAdHocReviewCycleID">
    <vt:i4>-2126922531</vt:i4>
  </property>
  <property fmtid="{D5CDD505-2E9C-101B-9397-08002B2CF9AE}" pid="8" name="_ReviewingToolsShownOnce">
    <vt:lpwstr/>
  </property>
</Properties>
</file>