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52" w:rsidRDefault="00150FC5">
      <w:pPr>
        <w:pStyle w:val="Title"/>
        <w:shd w:val="clear" w:color="auto" w:fill="C0C0C0"/>
        <w:outlineLvl w:val="0"/>
      </w:pPr>
      <w:bookmarkStart w:id="0" w:name="_GoBack"/>
      <w:bookmarkEnd w:id="0"/>
      <w:r>
        <w:t>LNP Problem/Issue Identification and Description Form</w:t>
      </w:r>
    </w:p>
    <w:p w:rsidR="003F2D52" w:rsidRDefault="003F2D52">
      <w:pPr>
        <w:rPr>
          <w:sz w:val="24"/>
        </w:rPr>
      </w:pPr>
    </w:p>
    <w:p w:rsidR="003F2D52" w:rsidRDefault="003F2D52">
      <w:pPr>
        <w:rPr>
          <w:sz w:val="24"/>
        </w:rPr>
      </w:pPr>
    </w:p>
    <w:p w:rsidR="003F2D52" w:rsidRDefault="00150FC5">
      <w:pPr>
        <w:pBdr>
          <w:top w:val="single" w:sz="4" w:space="1" w:color="auto"/>
          <w:left w:val="single" w:sz="4" w:space="4" w:color="auto"/>
          <w:bottom w:val="single" w:sz="4" w:space="1" w:color="auto"/>
          <w:right w:val="single" w:sz="4" w:space="4" w:color="auto"/>
        </w:pBdr>
        <w:outlineLvl w:val="0"/>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02/27/2004</w:t>
      </w:r>
      <w:r w:rsidR="00200E56">
        <w:rPr>
          <w:sz w:val="24"/>
        </w:rPr>
        <w:tab/>
      </w:r>
      <w:r w:rsidR="00200E56">
        <w:rPr>
          <w:sz w:val="24"/>
        </w:rPr>
        <w:tab/>
      </w:r>
      <w:r w:rsidR="00200E56">
        <w:rPr>
          <w:sz w:val="24"/>
        </w:rPr>
        <w:tab/>
      </w:r>
      <w:r w:rsidR="00200E56">
        <w:rPr>
          <w:sz w:val="24"/>
        </w:rPr>
        <w:tab/>
      </w:r>
      <w:r w:rsidR="00200E56" w:rsidRPr="00200E56">
        <w:rPr>
          <w:b/>
          <w:sz w:val="24"/>
        </w:rPr>
        <w:t>PIM 031 v3</w:t>
      </w:r>
    </w:p>
    <w:p w:rsidR="003F2D52" w:rsidRDefault="00150FC5">
      <w:pPr>
        <w:pBdr>
          <w:top w:val="single" w:sz="4" w:space="1" w:color="auto"/>
          <w:left w:val="single" w:sz="4" w:space="4" w:color="auto"/>
          <w:bottom w:val="single" w:sz="4" w:space="1" w:color="auto"/>
          <w:right w:val="single" w:sz="4" w:space="4" w:color="auto"/>
        </w:pBdr>
        <w:outlineLvl w:val="0"/>
        <w:rPr>
          <w:sz w:val="24"/>
        </w:rPr>
      </w:pPr>
      <w:r>
        <w:rPr>
          <w:b/>
          <w:sz w:val="24"/>
        </w:rPr>
        <w:t>Company(s) Submitting Issue</w:t>
      </w:r>
      <w:r>
        <w:rPr>
          <w:sz w:val="24"/>
        </w:rPr>
        <w:t>: TSI</w:t>
      </w:r>
    </w:p>
    <w:p w:rsidR="003F2D52" w:rsidRDefault="00150FC5">
      <w:pPr>
        <w:pBdr>
          <w:top w:val="single" w:sz="4" w:space="1" w:color="auto"/>
          <w:left w:val="single" w:sz="4" w:space="4" w:color="auto"/>
          <w:bottom w:val="single" w:sz="4" w:space="1" w:color="auto"/>
          <w:right w:val="single" w:sz="4" w:space="4" w:color="auto"/>
        </w:pBdr>
        <w:outlineLvl w:val="0"/>
        <w:rPr>
          <w:sz w:val="24"/>
        </w:rPr>
      </w:pPr>
      <w:r>
        <w:rPr>
          <w:b/>
          <w:sz w:val="24"/>
        </w:rPr>
        <w:t xml:space="preserve">Contact(s):  Name: </w:t>
      </w:r>
      <w:r>
        <w:rPr>
          <w:sz w:val="24"/>
        </w:rPr>
        <w:t>Rob Smith</w:t>
      </w:r>
      <w:r>
        <w:rPr>
          <w:b/>
          <w:sz w:val="24"/>
        </w:rPr>
        <w:t xml:space="preserve"> </w:t>
      </w:r>
    </w:p>
    <w:p w:rsidR="003F2D52" w:rsidRDefault="00150FC5">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Contact Number: </w:t>
      </w:r>
      <w:r>
        <w:rPr>
          <w:sz w:val="24"/>
        </w:rPr>
        <w:t xml:space="preserve">813-273-3319   </w:t>
      </w:r>
    </w:p>
    <w:p w:rsidR="003F2D52" w:rsidRDefault="00150FC5">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Email Address: </w:t>
      </w:r>
      <w:r>
        <w:rPr>
          <w:sz w:val="24"/>
        </w:rPr>
        <w:t xml:space="preserve">rsmith@tsiconnections.com </w:t>
      </w:r>
    </w:p>
    <w:p w:rsidR="003F2D52" w:rsidRDefault="00150FC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3F2D52" w:rsidRDefault="003F2D52">
      <w:pPr>
        <w:rPr>
          <w:sz w:val="24"/>
          <w:u w:val="single"/>
        </w:rPr>
      </w:pPr>
    </w:p>
    <w:p w:rsidR="003F2D52" w:rsidRDefault="003F2D52">
      <w:pPr>
        <w:rPr>
          <w:sz w:val="24"/>
          <w:u w:val="single"/>
        </w:rPr>
      </w:pPr>
    </w:p>
    <w:p w:rsidR="003F2D52" w:rsidRDefault="00150FC5">
      <w:pPr>
        <w:numPr>
          <w:ilvl w:val="0"/>
          <w:numId w:val="3"/>
        </w:numPr>
        <w:rPr>
          <w:sz w:val="16"/>
        </w:rPr>
      </w:pPr>
      <w:r>
        <w:rPr>
          <w:b/>
          <w:sz w:val="24"/>
        </w:rPr>
        <w:t>Problem/Issue Statement:</w:t>
      </w:r>
      <w:r>
        <w:rPr>
          <w:sz w:val="24"/>
        </w:rPr>
        <w:t xml:space="preserve"> </w:t>
      </w:r>
      <w:r>
        <w:rPr>
          <w:sz w:val="16"/>
        </w:rPr>
        <w:t>(Brief statement outlining the problem/issue.)</w:t>
      </w:r>
    </w:p>
    <w:p w:rsidR="003F2D52" w:rsidRDefault="003F2D52">
      <w:pPr>
        <w:rPr>
          <w:sz w:val="24"/>
        </w:rPr>
      </w:pPr>
    </w:p>
    <w:p w:rsidR="003F2D52" w:rsidRDefault="00150FC5">
      <w:pPr>
        <w:pStyle w:val="BodyText2"/>
        <w:rPr>
          <w:sz w:val="20"/>
        </w:rPr>
      </w:pPr>
      <w:r>
        <w:rPr>
          <w:sz w:val="20"/>
        </w:rPr>
        <w:t>Wireless cannot process "Jeopardies" following confirms from wireline service providers when they are not able to meet the original due date and time.</w:t>
      </w:r>
    </w:p>
    <w:p w:rsidR="003F2D52" w:rsidRDefault="00150FC5">
      <w:pPr>
        <w:rPr>
          <w:sz w:val="24"/>
        </w:rPr>
      </w:pPr>
      <w:r>
        <w:rPr>
          <w:sz w:val="24"/>
        </w:rPr>
        <w:t xml:space="preserve"> </w:t>
      </w:r>
    </w:p>
    <w:p w:rsidR="003F2D52" w:rsidRDefault="003F2D52">
      <w:pPr>
        <w:rPr>
          <w:sz w:val="24"/>
        </w:rPr>
      </w:pPr>
    </w:p>
    <w:p w:rsidR="003F2D52" w:rsidRDefault="00150FC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3F2D52" w:rsidRDefault="003F2D52">
      <w:pPr>
        <w:pStyle w:val="BodyText"/>
        <w:pBdr>
          <w:top w:val="none" w:sz="0" w:space="0" w:color="auto"/>
          <w:left w:val="none" w:sz="0" w:space="0" w:color="auto"/>
          <w:bottom w:val="none" w:sz="0" w:space="0" w:color="auto"/>
          <w:right w:val="none" w:sz="0" w:space="0" w:color="auto"/>
        </w:pBdr>
        <w:rPr>
          <w:sz w:val="16"/>
          <w:u w:val="none"/>
        </w:rPr>
      </w:pPr>
    </w:p>
    <w:p w:rsidR="003F2D52" w:rsidRDefault="00150FC5">
      <w:pPr>
        <w:pStyle w:val="BodyText2"/>
        <w:numPr>
          <w:ilvl w:val="0"/>
          <w:numId w:val="4"/>
        </w:numPr>
        <w:rPr>
          <w:sz w:val="20"/>
        </w:rPr>
      </w:pPr>
      <w:r>
        <w:rPr>
          <w:sz w:val="20"/>
        </w:rPr>
        <w:t xml:space="preserve">Examples &amp; Impacts of Problem/Issue: </w:t>
      </w:r>
    </w:p>
    <w:p w:rsidR="003F2D52" w:rsidRDefault="00150FC5">
      <w:pPr>
        <w:pStyle w:val="BodyText2"/>
        <w:rPr>
          <w:sz w:val="20"/>
        </w:rPr>
      </w:pPr>
      <w:r>
        <w:rPr>
          <w:snapToGrid w:val="0"/>
          <w:color w:val="000000"/>
        </w:rPr>
        <w:t>Wire line service providers may send a ‘confirm’ response with a ‘due-date-and-time’ on a port response message.  But if the wire line carriers are not able to meet the originally confirmed desired due date and time then wire line service providers have the flexibility to send a ‘jeopardy’ notice changing the original DDT.  Wireless carriers currently cannot support jeopardy notices with changes to the due date and time.</w:t>
      </w:r>
    </w:p>
    <w:p w:rsidR="003F2D52" w:rsidRDefault="003F2D52">
      <w:pPr>
        <w:pStyle w:val="BodyText2"/>
        <w:rPr>
          <w:sz w:val="20"/>
        </w:rPr>
      </w:pPr>
    </w:p>
    <w:p w:rsidR="003F2D52" w:rsidRDefault="003F2D52">
      <w:pPr>
        <w:rPr>
          <w:sz w:val="24"/>
        </w:rPr>
      </w:pPr>
    </w:p>
    <w:p w:rsidR="003F2D52" w:rsidRDefault="00150FC5">
      <w:pPr>
        <w:pStyle w:val="BodyText2"/>
        <w:numPr>
          <w:ilvl w:val="0"/>
          <w:numId w:val="4"/>
        </w:numPr>
        <w:rPr>
          <w:sz w:val="20"/>
        </w:rPr>
      </w:pPr>
      <w:r>
        <w:rPr>
          <w:sz w:val="20"/>
        </w:rPr>
        <w:t>Frequency of Occurrence:</w:t>
      </w:r>
    </w:p>
    <w:p w:rsidR="003F2D52" w:rsidRDefault="003F2D52">
      <w:pPr>
        <w:pStyle w:val="BodyText2"/>
        <w:rPr>
          <w:sz w:val="20"/>
        </w:rPr>
      </w:pPr>
    </w:p>
    <w:p w:rsidR="003F2D52" w:rsidRDefault="00150FC5">
      <w:pPr>
        <w:pStyle w:val="BodyText2"/>
        <w:outlineLvl w:val="0"/>
        <w:rPr>
          <w:sz w:val="20"/>
        </w:rPr>
      </w:pPr>
      <w:r>
        <w:rPr>
          <w:sz w:val="20"/>
        </w:rPr>
        <w:t>Once a week</w:t>
      </w:r>
    </w:p>
    <w:p w:rsidR="003F2D52" w:rsidRDefault="003F2D52">
      <w:pPr>
        <w:rPr>
          <w:sz w:val="24"/>
        </w:rPr>
      </w:pPr>
    </w:p>
    <w:p w:rsidR="003F2D52" w:rsidRDefault="00150FC5">
      <w:pPr>
        <w:pStyle w:val="BodyText2"/>
        <w:numPr>
          <w:ilvl w:val="0"/>
          <w:numId w:val="1"/>
        </w:numPr>
        <w:rPr>
          <w:sz w:val="20"/>
        </w:rPr>
      </w:pPr>
      <w:r>
        <w:rPr>
          <w:sz w:val="20"/>
        </w:rPr>
        <w:t>NPAC Regions Impacted:</w:t>
      </w:r>
    </w:p>
    <w:p w:rsidR="003F2D52" w:rsidRDefault="00150FC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3F2D52" w:rsidRDefault="00150FC5">
      <w:pPr>
        <w:pStyle w:val="BodyText2"/>
        <w:rPr>
          <w:sz w:val="20"/>
        </w:rPr>
      </w:pPr>
      <w:r>
        <w:rPr>
          <w:sz w:val="20"/>
        </w:rPr>
        <w:t xml:space="preserve"> West Coast__</w:t>
      </w:r>
      <w:proofErr w:type="gramStart"/>
      <w:r>
        <w:rPr>
          <w:sz w:val="20"/>
        </w:rPr>
        <w:t xml:space="preserve">_  </w:t>
      </w:r>
      <w:proofErr w:type="spellStart"/>
      <w:r>
        <w:rPr>
          <w:sz w:val="20"/>
        </w:rPr>
        <w:t>ALL</w:t>
      </w:r>
      <w:proofErr w:type="gramEnd"/>
      <w:r>
        <w:rPr>
          <w:sz w:val="20"/>
        </w:rPr>
        <w:t>_x</w:t>
      </w:r>
      <w:proofErr w:type="spellEnd"/>
      <w:r>
        <w:rPr>
          <w:sz w:val="20"/>
        </w:rPr>
        <w:t>_</w:t>
      </w:r>
    </w:p>
    <w:p w:rsidR="003F2D52" w:rsidRDefault="003F2D52">
      <w:pPr>
        <w:rPr>
          <w:sz w:val="24"/>
        </w:rPr>
      </w:pPr>
    </w:p>
    <w:p w:rsidR="003F2D52" w:rsidRDefault="00150FC5">
      <w:pPr>
        <w:pStyle w:val="BodyText2"/>
        <w:numPr>
          <w:ilvl w:val="0"/>
          <w:numId w:val="1"/>
        </w:numPr>
        <w:pBdr>
          <w:bottom w:val="single" w:sz="4" w:space="0" w:color="auto"/>
        </w:pBdr>
        <w:rPr>
          <w:sz w:val="20"/>
        </w:rPr>
      </w:pPr>
      <w:r>
        <w:rPr>
          <w:sz w:val="20"/>
        </w:rPr>
        <w:t xml:space="preserve">Rationale why existing process is deficient: </w:t>
      </w:r>
    </w:p>
    <w:p w:rsidR="003F2D52" w:rsidRDefault="00150FC5">
      <w:pPr>
        <w:pStyle w:val="BodyText2"/>
        <w:pBdr>
          <w:bottom w:val="single" w:sz="4" w:space="0" w:color="auto"/>
        </w:pBdr>
      </w:pPr>
      <w:r>
        <w:t>Jeopardies create fall-out on inter-modal ports and the ‘disconnect’ by the old service provider may be out of sequence from the ‘activation’ by the new service provider.</w:t>
      </w:r>
    </w:p>
    <w:p w:rsidR="003F2D52" w:rsidRDefault="003F2D52">
      <w:pPr>
        <w:pStyle w:val="BodyText2"/>
        <w:pBdr>
          <w:bottom w:val="single" w:sz="4" w:space="0" w:color="auto"/>
        </w:pBdr>
        <w:rPr>
          <w:sz w:val="20"/>
        </w:rPr>
      </w:pPr>
    </w:p>
    <w:p w:rsidR="003F2D52" w:rsidRDefault="003F2D52">
      <w:pPr>
        <w:pStyle w:val="BodyText2"/>
        <w:pBdr>
          <w:bottom w:val="single" w:sz="4" w:space="0" w:color="auto"/>
        </w:pBdr>
        <w:rPr>
          <w:sz w:val="20"/>
        </w:rPr>
      </w:pPr>
    </w:p>
    <w:p w:rsidR="003F2D52" w:rsidRDefault="003F2D52">
      <w:pPr>
        <w:rPr>
          <w:sz w:val="24"/>
        </w:rPr>
      </w:pPr>
    </w:p>
    <w:p w:rsidR="003F2D52" w:rsidRDefault="003F2D52">
      <w:pPr>
        <w:rPr>
          <w:sz w:val="24"/>
        </w:rPr>
      </w:pPr>
    </w:p>
    <w:p w:rsidR="003F2D52" w:rsidRDefault="00150FC5">
      <w:pPr>
        <w:pStyle w:val="BodyText2"/>
        <w:numPr>
          <w:ilvl w:val="0"/>
          <w:numId w:val="1"/>
        </w:numPr>
        <w:rPr>
          <w:sz w:val="20"/>
        </w:rPr>
      </w:pPr>
      <w:r>
        <w:rPr>
          <w:sz w:val="20"/>
        </w:rPr>
        <w:t xml:space="preserve">Identify action taken in other committees / forums: </w:t>
      </w:r>
    </w:p>
    <w:p w:rsidR="003F2D52" w:rsidRDefault="00150FC5">
      <w:pPr>
        <w:pStyle w:val="BodyText2"/>
      </w:pPr>
      <w:r>
        <w:t xml:space="preserve">This is related or supplemental to the PIM submitted by Rick </w:t>
      </w:r>
      <w:proofErr w:type="spellStart"/>
      <w:r>
        <w:t>Dressner</w:t>
      </w:r>
      <w:proofErr w:type="spellEnd"/>
      <w:r>
        <w:t xml:space="preserve"> on changes to DDT 2/2004.  The difference is that this considers "jeopardies" following a ‘confirm’ and not just the change of the DDT on the original port request.  This issue may be referred to OBF.</w:t>
      </w:r>
    </w:p>
    <w:p w:rsidR="003F2D52" w:rsidRDefault="003F2D52">
      <w:pPr>
        <w:pStyle w:val="BodyText2"/>
        <w:rPr>
          <w:sz w:val="20"/>
        </w:rPr>
      </w:pPr>
    </w:p>
    <w:p w:rsidR="003F2D52" w:rsidRDefault="003F2D52">
      <w:pPr>
        <w:rPr>
          <w:sz w:val="24"/>
        </w:rPr>
      </w:pPr>
    </w:p>
    <w:p w:rsidR="003F2D52" w:rsidRDefault="00150FC5">
      <w:pPr>
        <w:pStyle w:val="BodyText2"/>
        <w:numPr>
          <w:ilvl w:val="0"/>
          <w:numId w:val="1"/>
        </w:numPr>
        <w:rPr>
          <w:sz w:val="20"/>
        </w:rPr>
      </w:pPr>
      <w:r>
        <w:rPr>
          <w:sz w:val="20"/>
        </w:rPr>
        <w:t>Any other descriptive items: __</w:t>
      </w:r>
    </w:p>
    <w:p w:rsidR="003F2D52" w:rsidRDefault="00150FC5">
      <w:pPr>
        <w:pStyle w:val="BodyText2"/>
        <w:rPr>
          <w:sz w:val="20"/>
        </w:rPr>
      </w:pPr>
      <w:r>
        <w:rPr>
          <w:sz w:val="20"/>
        </w:rPr>
        <w:t>__________________________________________________________________________________________________________________________________________________________________________</w:t>
      </w:r>
    </w:p>
    <w:p w:rsidR="003F2D52" w:rsidRDefault="003F2D52">
      <w:pPr>
        <w:rPr>
          <w:sz w:val="24"/>
        </w:rPr>
      </w:pPr>
    </w:p>
    <w:p w:rsidR="003F2D52" w:rsidRDefault="00150FC5">
      <w:pPr>
        <w:numPr>
          <w:ilvl w:val="0"/>
          <w:numId w:val="2"/>
        </w:numPr>
        <w:rPr>
          <w:sz w:val="24"/>
        </w:rPr>
      </w:pPr>
      <w:r>
        <w:rPr>
          <w:b/>
          <w:sz w:val="24"/>
        </w:rPr>
        <w:t>Suggested Resolution:</w:t>
      </w:r>
      <w:r>
        <w:rPr>
          <w:sz w:val="24"/>
        </w:rPr>
        <w:t xml:space="preserve"> </w:t>
      </w:r>
    </w:p>
    <w:p w:rsidR="003F2D52" w:rsidRDefault="003F2D52">
      <w:pPr>
        <w:rPr>
          <w:sz w:val="24"/>
        </w:rPr>
      </w:pPr>
    </w:p>
    <w:p w:rsidR="003F2D52" w:rsidRDefault="00150FC5">
      <w:pPr>
        <w:pStyle w:val="BodyText3"/>
        <w:rPr>
          <w:sz w:val="24"/>
        </w:rPr>
      </w:pPr>
      <w:r>
        <w:rPr>
          <w:sz w:val="24"/>
        </w:rPr>
        <w:t>Wireless carriers should avoid sending duplicate port requests for the same number.  This results in jeopardy notices when the wire line trading partner confirms a second request only to learn that the port is already in progress.</w:t>
      </w:r>
    </w:p>
    <w:p w:rsidR="003F2D52" w:rsidRDefault="003F2D52">
      <w:pPr>
        <w:pStyle w:val="BodyText3"/>
        <w:rPr>
          <w:sz w:val="24"/>
        </w:rPr>
      </w:pPr>
    </w:p>
    <w:p w:rsidR="003F2D52" w:rsidRDefault="00150FC5">
      <w:pPr>
        <w:pStyle w:val="BodyText3"/>
        <w:rPr>
          <w:sz w:val="24"/>
        </w:rPr>
      </w:pPr>
      <w:r>
        <w:rPr>
          <w:sz w:val="24"/>
        </w:rPr>
        <w:t>Wire line carriers should tighten their processes for issuing confirms.  Jeopardy Notices appear to be used on ports that should not have been confirmed in the first place.  True jeopardy notices should only be used when and appointment can’t be made involving a ‘loop’.  Such cases would be very rare in intermodal porting.</w:t>
      </w:r>
    </w:p>
    <w:p w:rsidR="003F2D52" w:rsidRDefault="003F2D52">
      <w:pPr>
        <w:pStyle w:val="BodyText3"/>
        <w:rPr>
          <w:sz w:val="24"/>
        </w:rPr>
      </w:pPr>
    </w:p>
    <w:p w:rsidR="003F2D52" w:rsidRDefault="00150FC5">
      <w:pPr>
        <w:pStyle w:val="BodyText3"/>
        <w:rPr>
          <w:sz w:val="24"/>
        </w:rPr>
      </w:pPr>
      <w:r>
        <w:rPr>
          <w:sz w:val="24"/>
        </w:rPr>
        <w:t>When a jeopardy notice must be issued, providing a reason for the jeopardy notice helps reduce the research time required to learn why.  Following is a list of common reasons for jeopardy notices.  Including these on responses would help process jeopardy ports.</w:t>
      </w:r>
    </w:p>
    <w:p w:rsidR="003F2D52" w:rsidRDefault="003F2D52">
      <w:pPr>
        <w:pStyle w:val="BodyText3"/>
        <w:rPr>
          <w:sz w:val="24"/>
        </w:rPr>
      </w:pPr>
    </w:p>
    <w:p w:rsidR="003F2D52" w:rsidRDefault="00150FC5">
      <w:pPr>
        <w:pStyle w:val="BodyText3"/>
        <w:numPr>
          <w:ilvl w:val="0"/>
          <w:numId w:val="7"/>
        </w:numPr>
        <w:rPr>
          <w:sz w:val="24"/>
        </w:rPr>
      </w:pPr>
      <w:r>
        <w:rPr>
          <w:sz w:val="24"/>
        </w:rPr>
        <w:t>Duplicate LSR</w:t>
      </w:r>
    </w:p>
    <w:p w:rsidR="003F2D52" w:rsidRDefault="00150FC5">
      <w:pPr>
        <w:pStyle w:val="BodyText3"/>
        <w:numPr>
          <w:ilvl w:val="0"/>
          <w:numId w:val="7"/>
        </w:numPr>
        <w:rPr>
          <w:sz w:val="24"/>
        </w:rPr>
      </w:pPr>
      <w:r>
        <w:rPr>
          <w:sz w:val="24"/>
        </w:rPr>
        <w:t>Contact LEC</w:t>
      </w:r>
    </w:p>
    <w:p w:rsidR="003F2D52" w:rsidRDefault="00150FC5">
      <w:pPr>
        <w:pStyle w:val="BodyText3"/>
        <w:numPr>
          <w:ilvl w:val="0"/>
          <w:numId w:val="7"/>
        </w:numPr>
        <w:rPr>
          <w:sz w:val="24"/>
        </w:rPr>
      </w:pPr>
      <w:r>
        <w:rPr>
          <w:sz w:val="24"/>
        </w:rPr>
        <w:t>Special feature on TN</w:t>
      </w:r>
    </w:p>
    <w:p w:rsidR="003F2D52" w:rsidRDefault="00150FC5">
      <w:pPr>
        <w:pStyle w:val="BodyText3"/>
        <w:numPr>
          <w:ilvl w:val="0"/>
          <w:numId w:val="7"/>
        </w:numPr>
        <w:rPr>
          <w:sz w:val="24"/>
        </w:rPr>
      </w:pPr>
      <w:r>
        <w:rPr>
          <w:sz w:val="24"/>
        </w:rPr>
        <w:t>Due Date change requested</w:t>
      </w:r>
    </w:p>
    <w:p w:rsidR="003F2D52" w:rsidRDefault="00150FC5">
      <w:pPr>
        <w:pStyle w:val="BodyText3"/>
        <w:numPr>
          <w:ilvl w:val="0"/>
          <w:numId w:val="7"/>
        </w:numPr>
        <w:rPr>
          <w:sz w:val="24"/>
        </w:rPr>
      </w:pPr>
      <w:r>
        <w:rPr>
          <w:sz w:val="24"/>
        </w:rPr>
        <w:t>Contact with end user required</w:t>
      </w:r>
    </w:p>
    <w:p w:rsidR="003F2D52" w:rsidRDefault="00150FC5">
      <w:pPr>
        <w:pStyle w:val="BodyText3"/>
        <w:numPr>
          <w:ilvl w:val="0"/>
          <w:numId w:val="7"/>
        </w:numPr>
        <w:rPr>
          <w:sz w:val="24"/>
        </w:rPr>
      </w:pPr>
      <w:r>
        <w:rPr>
          <w:sz w:val="24"/>
        </w:rPr>
        <w:t>Ported MDN has not been activated</w:t>
      </w:r>
    </w:p>
    <w:p w:rsidR="003F2D52" w:rsidRDefault="003F2D52">
      <w:pPr>
        <w:pStyle w:val="BodyText3"/>
        <w:rPr>
          <w:sz w:val="24"/>
        </w:rPr>
      </w:pPr>
    </w:p>
    <w:p w:rsidR="003F2D52" w:rsidRDefault="003F2D52">
      <w:pPr>
        <w:rPr>
          <w:sz w:val="24"/>
        </w:rPr>
      </w:pPr>
    </w:p>
    <w:p w:rsidR="00200E56" w:rsidRPr="00EE728F" w:rsidRDefault="00200E56" w:rsidP="00200E56">
      <w:pPr>
        <w:pStyle w:val="ListParagraph"/>
        <w:numPr>
          <w:ilvl w:val="0"/>
          <w:numId w:val="2"/>
        </w:numPr>
      </w:pPr>
      <w:r w:rsidRPr="009469C7">
        <w:rPr>
          <w:b/>
        </w:rPr>
        <w:t>Final Resolution:</w:t>
      </w:r>
    </w:p>
    <w:p w:rsidR="00200E56" w:rsidRPr="00EE728F" w:rsidRDefault="00200E56" w:rsidP="00200E56">
      <w:pPr>
        <w:ind w:left="360"/>
      </w:pPr>
    </w:p>
    <w:p w:rsidR="00200E56" w:rsidRPr="00EE728F" w:rsidRDefault="000917CD" w:rsidP="00200E56">
      <w:pPr>
        <w:pBdr>
          <w:top w:val="single" w:sz="4" w:space="1" w:color="auto"/>
          <w:left w:val="single" w:sz="4" w:space="18" w:color="auto"/>
          <w:bottom w:val="single" w:sz="4" w:space="1" w:color="auto"/>
          <w:right w:val="single" w:sz="4" w:space="4" w:color="auto"/>
          <w:bar w:val="single" w:sz="4" w:color="auto"/>
        </w:pBdr>
        <w:ind w:left="270"/>
      </w:pPr>
      <w:r w:rsidRPr="000917CD">
        <w:t xml:space="preserve">Based on additional data gathering and the observed reduction in the number of jeopardies this PIM was </w:t>
      </w:r>
      <w:proofErr w:type="gramStart"/>
      <w:r w:rsidRPr="000917CD">
        <w:t>Closed</w:t>
      </w:r>
      <w:proofErr w:type="gramEnd"/>
      <w:r>
        <w:t xml:space="preserve"> at the November 2004 meeting.</w:t>
      </w:r>
      <w:r w:rsidR="00200E56">
        <w:t xml:space="preserve"> </w:t>
      </w:r>
    </w:p>
    <w:p w:rsidR="00200E56" w:rsidRDefault="00200E56" w:rsidP="00200E56">
      <w:pPr>
        <w:rPr>
          <w:sz w:val="24"/>
        </w:rPr>
      </w:pPr>
    </w:p>
    <w:p w:rsidR="00200E56" w:rsidRDefault="00200E56">
      <w:pPr>
        <w:rPr>
          <w:sz w:val="24"/>
        </w:rPr>
      </w:pPr>
    </w:p>
    <w:p w:rsidR="00200E56" w:rsidRDefault="00200E56">
      <w:pPr>
        <w:rPr>
          <w:sz w:val="24"/>
        </w:rPr>
      </w:pPr>
    </w:p>
    <w:p w:rsidR="003F2D52" w:rsidRDefault="00150FC5">
      <w:pPr>
        <w:pBdr>
          <w:top w:val="single" w:sz="4" w:space="1" w:color="auto"/>
          <w:left w:val="single" w:sz="4" w:space="4" w:color="auto"/>
          <w:bottom w:val="single" w:sz="4" w:space="1" w:color="auto"/>
          <w:right w:val="single" w:sz="4" w:space="4" w:color="auto"/>
        </w:pBdr>
        <w:shd w:val="pct10" w:color="000000" w:fill="FFFFFF"/>
        <w:outlineLvl w:val="0"/>
        <w:rPr>
          <w:sz w:val="24"/>
        </w:rPr>
      </w:pPr>
      <w:r>
        <w:rPr>
          <w:b/>
          <w:sz w:val="24"/>
          <w:u w:val="single"/>
        </w:rPr>
        <w:t>LNPA WG:</w:t>
      </w:r>
      <w:r>
        <w:rPr>
          <w:sz w:val="24"/>
        </w:rPr>
        <w:t xml:space="preserve"> (only)</w:t>
      </w:r>
      <w:r w:rsidR="00200E56">
        <w:rPr>
          <w:sz w:val="24"/>
        </w:rPr>
        <w:tab/>
      </w:r>
      <w:r w:rsidR="00200E56">
        <w:rPr>
          <w:sz w:val="24"/>
        </w:rPr>
        <w:tab/>
      </w:r>
      <w:r w:rsidR="00200E56">
        <w:rPr>
          <w:sz w:val="24"/>
        </w:rPr>
        <w:tab/>
      </w:r>
      <w:r w:rsidR="00200E56">
        <w:rPr>
          <w:sz w:val="24"/>
        </w:rPr>
        <w:tab/>
        <w:t>Final Resolution Date:</w:t>
      </w:r>
      <w:r w:rsidR="000917CD">
        <w:rPr>
          <w:sz w:val="24"/>
        </w:rPr>
        <w:t xml:space="preserve"> 11/2/2004</w:t>
      </w:r>
    </w:p>
    <w:p w:rsidR="003F2D52" w:rsidRDefault="00150FC5">
      <w:pPr>
        <w:pBdr>
          <w:top w:val="single" w:sz="4" w:space="1" w:color="auto"/>
          <w:left w:val="single" w:sz="4" w:space="4" w:color="auto"/>
          <w:bottom w:val="single" w:sz="4" w:space="1" w:color="auto"/>
          <w:right w:val="single" w:sz="4" w:space="4" w:color="auto"/>
        </w:pBdr>
        <w:shd w:val="pct10" w:color="000000" w:fill="FFFFFF"/>
        <w:outlineLvl w:val="0"/>
        <w:rPr>
          <w:sz w:val="24"/>
        </w:rPr>
      </w:pPr>
      <w:r>
        <w:rPr>
          <w:sz w:val="24"/>
        </w:rPr>
        <w:t>Item Number: 0031 v</w:t>
      </w:r>
      <w:r w:rsidR="00200E56">
        <w:rPr>
          <w:sz w:val="24"/>
        </w:rPr>
        <w:t>3</w:t>
      </w:r>
      <w:r>
        <w:rPr>
          <w:sz w:val="24"/>
        </w:rPr>
        <w:tab/>
      </w:r>
      <w:r w:rsidR="00200E56">
        <w:rPr>
          <w:sz w:val="24"/>
        </w:rPr>
        <w:tab/>
      </w:r>
      <w:r w:rsidR="00200E56">
        <w:rPr>
          <w:sz w:val="24"/>
        </w:rPr>
        <w:tab/>
        <w:t>Related Documents:</w:t>
      </w:r>
    </w:p>
    <w:p w:rsidR="003F2D52" w:rsidRDefault="00150FC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3F2D52" w:rsidRDefault="00150FC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3F2D52">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52" w:rsidRDefault="00150FC5">
      <w:r>
        <w:separator/>
      </w:r>
    </w:p>
  </w:endnote>
  <w:endnote w:type="continuationSeparator" w:id="0">
    <w:p w:rsidR="003F2D52" w:rsidRDefault="0015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D52" w:rsidRDefault="00150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2D52" w:rsidRDefault="003F2D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D52" w:rsidRDefault="00150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4ED">
      <w:rPr>
        <w:rStyle w:val="PageNumber"/>
        <w:noProof/>
      </w:rPr>
      <w:t>2</w:t>
    </w:r>
    <w:r>
      <w:rPr>
        <w:rStyle w:val="PageNumber"/>
      </w:rPr>
      <w:fldChar w:fldCharType="end"/>
    </w:r>
  </w:p>
  <w:p w:rsidR="003F2D52" w:rsidRDefault="003F2D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52" w:rsidRDefault="00150FC5">
      <w:r>
        <w:separator/>
      </w:r>
    </w:p>
  </w:footnote>
  <w:footnote w:type="continuationSeparator" w:id="0">
    <w:p w:rsidR="003F2D52" w:rsidRDefault="0015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D52" w:rsidRDefault="00150FC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1B359BF"/>
    <w:multiLevelType w:val="hybridMultilevel"/>
    <w:tmpl w:val="7772CFDC"/>
    <w:lvl w:ilvl="0" w:tplc="A43AC02E">
      <w:start w:val="1"/>
      <w:numFmt w:val="bullet"/>
      <w:lvlText w:val=""/>
      <w:lvlJc w:val="left"/>
      <w:pPr>
        <w:tabs>
          <w:tab w:val="num" w:pos="360"/>
        </w:tabs>
        <w:ind w:left="360" w:hanging="360"/>
      </w:pPr>
      <w:rPr>
        <w:rFonts w:ascii="Symbol" w:hAnsi="Symbol" w:hint="default"/>
      </w:rPr>
    </w:lvl>
    <w:lvl w:ilvl="1" w:tplc="2688744E" w:tentative="1">
      <w:start w:val="1"/>
      <w:numFmt w:val="bullet"/>
      <w:lvlText w:val="o"/>
      <w:lvlJc w:val="left"/>
      <w:pPr>
        <w:tabs>
          <w:tab w:val="num" w:pos="1080"/>
        </w:tabs>
        <w:ind w:left="1080" w:hanging="360"/>
      </w:pPr>
      <w:rPr>
        <w:rFonts w:ascii="Courier New" w:hAnsi="Courier New" w:hint="default"/>
      </w:rPr>
    </w:lvl>
    <w:lvl w:ilvl="2" w:tplc="35461076" w:tentative="1">
      <w:start w:val="1"/>
      <w:numFmt w:val="bullet"/>
      <w:lvlText w:val=""/>
      <w:lvlJc w:val="left"/>
      <w:pPr>
        <w:tabs>
          <w:tab w:val="num" w:pos="1800"/>
        </w:tabs>
        <w:ind w:left="1800" w:hanging="360"/>
      </w:pPr>
      <w:rPr>
        <w:rFonts w:ascii="Wingdings" w:hAnsi="Wingdings" w:hint="default"/>
      </w:rPr>
    </w:lvl>
    <w:lvl w:ilvl="3" w:tplc="ECC02526" w:tentative="1">
      <w:start w:val="1"/>
      <w:numFmt w:val="bullet"/>
      <w:lvlText w:val=""/>
      <w:lvlJc w:val="left"/>
      <w:pPr>
        <w:tabs>
          <w:tab w:val="num" w:pos="2520"/>
        </w:tabs>
        <w:ind w:left="2520" w:hanging="360"/>
      </w:pPr>
      <w:rPr>
        <w:rFonts w:ascii="Symbol" w:hAnsi="Symbol" w:hint="default"/>
      </w:rPr>
    </w:lvl>
    <w:lvl w:ilvl="4" w:tplc="8C808F76" w:tentative="1">
      <w:start w:val="1"/>
      <w:numFmt w:val="bullet"/>
      <w:lvlText w:val="o"/>
      <w:lvlJc w:val="left"/>
      <w:pPr>
        <w:tabs>
          <w:tab w:val="num" w:pos="3240"/>
        </w:tabs>
        <w:ind w:left="3240" w:hanging="360"/>
      </w:pPr>
      <w:rPr>
        <w:rFonts w:ascii="Courier New" w:hAnsi="Courier New" w:hint="default"/>
      </w:rPr>
    </w:lvl>
    <w:lvl w:ilvl="5" w:tplc="2D9065D2" w:tentative="1">
      <w:start w:val="1"/>
      <w:numFmt w:val="bullet"/>
      <w:lvlText w:val=""/>
      <w:lvlJc w:val="left"/>
      <w:pPr>
        <w:tabs>
          <w:tab w:val="num" w:pos="3960"/>
        </w:tabs>
        <w:ind w:left="3960" w:hanging="360"/>
      </w:pPr>
      <w:rPr>
        <w:rFonts w:ascii="Wingdings" w:hAnsi="Wingdings" w:hint="default"/>
      </w:rPr>
    </w:lvl>
    <w:lvl w:ilvl="6" w:tplc="8E84CB18" w:tentative="1">
      <w:start w:val="1"/>
      <w:numFmt w:val="bullet"/>
      <w:lvlText w:val=""/>
      <w:lvlJc w:val="left"/>
      <w:pPr>
        <w:tabs>
          <w:tab w:val="num" w:pos="4680"/>
        </w:tabs>
        <w:ind w:left="4680" w:hanging="360"/>
      </w:pPr>
      <w:rPr>
        <w:rFonts w:ascii="Symbol" w:hAnsi="Symbol" w:hint="default"/>
      </w:rPr>
    </w:lvl>
    <w:lvl w:ilvl="7" w:tplc="FAD2EBB2" w:tentative="1">
      <w:start w:val="1"/>
      <w:numFmt w:val="bullet"/>
      <w:lvlText w:val="o"/>
      <w:lvlJc w:val="left"/>
      <w:pPr>
        <w:tabs>
          <w:tab w:val="num" w:pos="5400"/>
        </w:tabs>
        <w:ind w:left="5400" w:hanging="360"/>
      </w:pPr>
      <w:rPr>
        <w:rFonts w:ascii="Courier New" w:hAnsi="Courier New" w:hint="default"/>
      </w:rPr>
    </w:lvl>
    <w:lvl w:ilvl="8" w:tplc="9718E52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5451B77"/>
    <w:multiLevelType w:val="hybridMultilevel"/>
    <w:tmpl w:val="D9065C84"/>
    <w:lvl w:ilvl="0" w:tplc="894A714A">
      <w:start w:val="1"/>
      <w:numFmt w:val="bullet"/>
      <w:lvlText w:val=""/>
      <w:lvlJc w:val="left"/>
      <w:pPr>
        <w:tabs>
          <w:tab w:val="num" w:pos="1440"/>
        </w:tabs>
        <w:ind w:left="1440" w:hanging="360"/>
      </w:pPr>
      <w:rPr>
        <w:rFonts w:ascii="Symbol" w:hAnsi="Symbol" w:hint="default"/>
      </w:rPr>
    </w:lvl>
    <w:lvl w:ilvl="1" w:tplc="7D70ACB4" w:tentative="1">
      <w:start w:val="1"/>
      <w:numFmt w:val="bullet"/>
      <w:lvlText w:val="o"/>
      <w:lvlJc w:val="left"/>
      <w:pPr>
        <w:tabs>
          <w:tab w:val="num" w:pos="2160"/>
        </w:tabs>
        <w:ind w:left="2160" w:hanging="360"/>
      </w:pPr>
      <w:rPr>
        <w:rFonts w:ascii="Courier New" w:hAnsi="Courier New" w:hint="default"/>
      </w:rPr>
    </w:lvl>
    <w:lvl w:ilvl="2" w:tplc="27D47784" w:tentative="1">
      <w:start w:val="1"/>
      <w:numFmt w:val="bullet"/>
      <w:lvlText w:val=""/>
      <w:lvlJc w:val="left"/>
      <w:pPr>
        <w:tabs>
          <w:tab w:val="num" w:pos="2880"/>
        </w:tabs>
        <w:ind w:left="2880" w:hanging="360"/>
      </w:pPr>
      <w:rPr>
        <w:rFonts w:ascii="Wingdings" w:hAnsi="Wingdings" w:hint="default"/>
      </w:rPr>
    </w:lvl>
    <w:lvl w:ilvl="3" w:tplc="A79ED9B6" w:tentative="1">
      <w:start w:val="1"/>
      <w:numFmt w:val="bullet"/>
      <w:lvlText w:val=""/>
      <w:lvlJc w:val="left"/>
      <w:pPr>
        <w:tabs>
          <w:tab w:val="num" w:pos="3600"/>
        </w:tabs>
        <w:ind w:left="3600" w:hanging="360"/>
      </w:pPr>
      <w:rPr>
        <w:rFonts w:ascii="Symbol" w:hAnsi="Symbol" w:hint="default"/>
      </w:rPr>
    </w:lvl>
    <w:lvl w:ilvl="4" w:tplc="B1E4FD08" w:tentative="1">
      <w:start w:val="1"/>
      <w:numFmt w:val="bullet"/>
      <w:lvlText w:val="o"/>
      <w:lvlJc w:val="left"/>
      <w:pPr>
        <w:tabs>
          <w:tab w:val="num" w:pos="4320"/>
        </w:tabs>
        <w:ind w:left="4320" w:hanging="360"/>
      </w:pPr>
      <w:rPr>
        <w:rFonts w:ascii="Courier New" w:hAnsi="Courier New" w:hint="default"/>
      </w:rPr>
    </w:lvl>
    <w:lvl w:ilvl="5" w:tplc="D7AA3688" w:tentative="1">
      <w:start w:val="1"/>
      <w:numFmt w:val="bullet"/>
      <w:lvlText w:val=""/>
      <w:lvlJc w:val="left"/>
      <w:pPr>
        <w:tabs>
          <w:tab w:val="num" w:pos="5040"/>
        </w:tabs>
        <w:ind w:left="5040" w:hanging="360"/>
      </w:pPr>
      <w:rPr>
        <w:rFonts w:ascii="Wingdings" w:hAnsi="Wingdings" w:hint="default"/>
      </w:rPr>
    </w:lvl>
    <w:lvl w:ilvl="6" w:tplc="815408C0" w:tentative="1">
      <w:start w:val="1"/>
      <w:numFmt w:val="bullet"/>
      <w:lvlText w:val=""/>
      <w:lvlJc w:val="left"/>
      <w:pPr>
        <w:tabs>
          <w:tab w:val="num" w:pos="5760"/>
        </w:tabs>
        <w:ind w:left="5760" w:hanging="360"/>
      </w:pPr>
      <w:rPr>
        <w:rFonts w:ascii="Symbol" w:hAnsi="Symbol" w:hint="default"/>
      </w:rPr>
    </w:lvl>
    <w:lvl w:ilvl="7" w:tplc="F24A8140" w:tentative="1">
      <w:start w:val="1"/>
      <w:numFmt w:val="bullet"/>
      <w:lvlText w:val="o"/>
      <w:lvlJc w:val="left"/>
      <w:pPr>
        <w:tabs>
          <w:tab w:val="num" w:pos="6480"/>
        </w:tabs>
        <w:ind w:left="6480" w:hanging="360"/>
      </w:pPr>
      <w:rPr>
        <w:rFonts w:ascii="Courier New" w:hAnsi="Courier New" w:hint="default"/>
      </w:rPr>
    </w:lvl>
    <w:lvl w:ilvl="8" w:tplc="D4C2AA5A"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C5"/>
    <w:rsid w:val="000917CD"/>
    <w:rsid w:val="00150FC5"/>
    <w:rsid w:val="00200E56"/>
    <w:rsid w:val="003F2D52"/>
    <w:rsid w:val="0063681F"/>
    <w:rsid w:val="00D344ED"/>
    <w:rsid w:val="00EB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0BCBAE-2C4C-4201-828C-CA7B015E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1"/>
    <w:qFormat/>
    <w:rsid w:val="00200E56"/>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6</cp:revision>
  <cp:lastPrinted>1999-05-19T19:58:00Z</cp:lastPrinted>
  <dcterms:created xsi:type="dcterms:W3CDTF">2020-09-23T14:20:00Z</dcterms:created>
  <dcterms:modified xsi:type="dcterms:W3CDTF">2020-10-07T20:01:00Z</dcterms:modified>
</cp:coreProperties>
</file>