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0B56B9">
        <w:rPr>
          <w:sz w:val="24"/>
        </w:rPr>
        <w:t xml:space="preserve"> (mm/</w:t>
      </w:r>
      <w:proofErr w:type="spellStart"/>
      <w:r w:rsidR="000B56B9">
        <w:rPr>
          <w:sz w:val="24"/>
        </w:rPr>
        <w:t>dd</w:t>
      </w:r>
      <w:proofErr w:type="spellEnd"/>
      <w:r w:rsidR="000B56B9">
        <w:rPr>
          <w:sz w:val="24"/>
        </w:rPr>
        <w:t>/</w:t>
      </w:r>
      <w:proofErr w:type="spellStart"/>
      <w:r w:rsidR="000B56B9">
        <w:rPr>
          <w:sz w:val="24"/>
        </w:rPr>
        <w:t>yyyy</w:t>
      </w:r>
      <w:proofErr w:type="spellEnd"/>
      <w:r w:rsidR="000B56B9">
        <w:rPr>
          <w:sz w:val="24"/>
        </w:rPr>
        <w:t>):  07 /11/2017</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0B56B9">
        <w:rPr>
          <w:sz w:val="24"/>
        </w:rPr>
        <w:t>: iconectiv</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r w:rsidR="000B56B9">
        <w:rPr>
          <w:sz w:val="24"/>
        </w:rPr>
        <w:t>John P. Malyar</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0B56B9">
        <w:rPr>
          <w:sz w:val="24"/>
        </w:rPr>
        <w:t>732/699/7192</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sidR="00051F10">
        <w:rPr>
          <w:sz w:val="24"/>
        </w:rPr>
        <w:t xml:space="preserve"> </w:t>
      </w:r>
      <w:r w:rsidR="000B56B9">
        <w:rPr>
          <w:sz w:val="24"/>
        </w:rPr>
        <w:t>jmalyar@iconectiv.com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BA5885" w:rsidRDefault="00527B16">
      <w:pPr>
        <w:pStyle w:val="BodyText2"/>
        <w:rPr>
          <w:sz w:val="20"/>
        </w:rPr>
      </w:pPr>
      <w:r w:rsidRPr="00D602C7">
        <w:rPr>
          <w:rFonts w:ascii="Calibri" w:hAnsi="Calibri" w:cs="Calibri"/>
          <w:sz w:val="22"/>
          <w:szCs w:val="22"/>
        </w:rPr>
        <w:t xml:space="preserve">During iconectiv LNPA transition testing of a local system, issues were discovered that impacts the execution and/or verification of an Industry Test Case (ITC) required for certification.  These issues relate to a nonconformance to Industry Specification(s), an undocumented capability or feature, or a difference of interpretation (between LNPAs) of an Industry Specification.  The specific issue herein needing resolution concerns </w:t>
      </w:r>
      <w:r>
        <w:rPr>
          <w:rFonts w:ascii="Calibri" w:hAnsi="Calibri" w:cs="Calibri"/>
          <w:szCs w:val="24"/>
        </w:rPr>
        <w:t>the Optional Data XML string not in certain messages.  The XML string does not conform to the XSD specification.</w:t>
      </w:r>
      <w:r w:rsidR="00BA5885">
        <w:rPr>
          <w:sz w:val="20"/>
        </w:rPr>
        <w:t xml:space="preserve">                                                         </w:t>
      </w:r>
    </w:p>
    <w:p w:rsidR="00BA5885" w:rsidRDefault="00BA5885">
      <w:pPr>
        <w:rPr>
          <w:sz w:val="24"/>
        </w:rPr>
      </w:pPr>
      <w:r>
        <w:rPr>
          <w:sz w:val="24"/>
        </w:rPr>
        <w:t xml:space="preserve"> </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051F10" w:rsidRPr="00353942" w:rsidRDefault="00BA5885" w:rsidP="00353942">
      <w:pPr>
        <w:pStyle w:val="BodyText2"/>
        <w:numPr>
          <w:ilvl w:val="0"/>
          <w:numId w:val="4"/>
        </w:numPr>
        <w:rPr>
          <w:sz w:val="20"/>
        </w:rPr>
      </w:pPr>
      <w:r>
        <w:rPr>
          <w:sz w:val="20"/>
        </w:rPr>
        <w:t>Examples &amp; Impacts of Probl</w:t>
      </w:r>
      <w:r w:rsidR="00051F10">
        <w:rPr>
          <w:sz w:val="20"/>
        </w:rPr>
        <w:t>em/Issue:</w:t>
      </w:r>
    </w:p>
    <w:tbl>
      <w:tblPr>
        <w:tblW w:w="9240" w:type="dxa"/>
        <w:tblInd w:w="113" w:type="dxa"/>
        <w:tblLook w:val="04A0" w:firstRow="1" w:lastRow="0" w:firstColumn="1" w:lastColumn="0" w:noHBand="0" w:noVBand="1"/>
      </w:tblPr>
      <w:tblGrid>
        <w:gridCol w:w="9466"/>
        <w:gridCol w:w="222"/>
      </w:tblGrid>
      <w:tr w:rsidR="0022633C" w:rsidRPr="0022633C" w:rsidTr="00C31572">
        <w:trPr>
          <w:trHeight w:val="855"/>
        </w:trPr>
        <w:tc>
          <w:tcPr>
            <w:tcW w:w="3920" w:type="dxa"/>
            <w:tcBorders>
              <w:top w:val="single" w:sz="4" w:space="0" w:color="auto"/>
              <w:left w:val="single" w:sz="4" w:space="0" w:color="auto"/>
              <w:bottom w:val="single" w:sz="4" w:space="0" w:color="auto"/>
              <w:right w:val="single" w:sz="4" w:space="0" w:color="auto"/>
            </w:tcBorders>
            <w:shd w:val="clear" w:color="000000" w:fill="C5D9F1"/>
            <w:vAlign w:val="center"/>
          </w:tcPr>
          <w:tbl>
            <w:tblPr>
              <w:tblW w:w="9240" w:type="dxa"/>
              <w:tblLook w:val="04A0" w:firstRow="1" w:lastRow="0" w:firstColumn="1" w:lastColumn="0" w:noHBand="0" w:noVBand="1"/>
            </w:tblPr>
            <w:tblGrid>
              <w:gridCol w:w="3920"/>
              <w:gridCol w:w="5320"/>
            </w:tblGrid>
            <w:tr w:rsidR="00C31572" w:rsidRPr="00C31572" w:rsidTr="00C31572">
              <w:trPr>
                <w:trHeight w:val="855"/>
              </w:trPr>
              <w:tc>
                <w:tcPr>
                  <w:tcW w:w="392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C31572" w:rsidRPr="00C31572" w:rsidRDefault="00C31572" w:rsidP="00C31572">
                  <w:pPr>
                    <w:jc w:val="center"/>
                    <w:rPr>
                      <w:rFonts w:ascii="Calibri" w:hAnsi="Calibri"/>
                      <w:b/>
                      <w:bCs/>
                      <w:color w:val="000000"/>
                      <w:sz w:val="24"/>
                      <w:szCs w:val="24"/>
                    </w:rPr>
                  </w:pPr>
                  <w:r w:rsidRPr="00C31572">
                    <w:rPr>
                      <w:rFonts w:ascii="Calibri" w:hAnsi="Calibri"/>
                      <w:b/>
                      <w:bCs/>
                      <w:color w:val="000000"/>
                      <w:sz w:val="24"/>
                      <w:szCs w:val="24"/>
                    </w:rPr>
                    <w:t>Observation</w:t>
                  </w:r>
                </w:p>
              </w:tc>
              <w:tc>
                <w:tcPr>
                  <w:tcW w:w="5320" w:type="dxa"/>
                  <w:tcBorders>
                    <w:top w:val="single" w:sz="4" w:space="0" w:color="auto"/>
                    <w:left w:val="nil"/>
                    <w:bottom w:val="single" w:sz="4" w:space="0" w:color="auto"/>
                    <w:right w:val="single" w:sz="4" w:space="0" w:color="auto"/>
                  </w:tcBorders>
                  <w:shd w:val="clear" w:color="000000" w:fill="C5D9F1"/>
                  <w:vAlign w:val="center"/>
                  <w:hideMark/>
                </w:tcPr>
                <w:p w:rsidR="00C31572" w:rsidRPr="00C31572" w:rsidRDefault="00C31572" w:rsidP="00C31572">
                  <w:pPr>
                    <w:jc w:val="center"/>
                    <w:rPr>
                      <w:rFonts w:ascii="Calibri" w:hAnsi="Calibri"/>
                      <w:b/>
                      <w:bCs/>
                      <w:color w:val="000000"/>
                      <w:sz w:val="24"/>
                      <w:szCs w:val="24"/>
                    </w:rPr>
                  </w:pPr>
                  <w:r w:rsidRPr="00C31572">
                    <w:rPr>
                      <w:rFonts w:ascii="Calibri" w:hAnsi="Calibri"/>
                      <w:b/>
                      <w:bCs/>
                      <w:color w:val="000000"/>
                      <w:sz w:val="24"/>
                      <w:szCs w:val="24"/>
                    </w:rPr>
                    <w:t>Specification / Requirement</w:t>
                  </w:r>
                </w:p>
              </w:tc>
            </w:tr>
          </w:tbl>
          <w:p w:rsidR="0022633C" w:rsidRPr="0022633C" w:rsidRDefault="0022633C" w:rsidP="0022633C">
            <w:pPr>
              <w:jc w:val="center"/>
              <w:rPr>
                <w:rFonts w:ascii="Calibri" w:hAnsi="Calibri"/>
                <w:b/>
                <w:bCs/>
                <w:color w:val="000000"/>
                <w:sz w:val="24"/>
                <w:szCs w:val="24"/>
              </w:rPr>
            </w:pPr>
          </w:p>
        </w:tc>
        <w:tc>
          <w:tcPr>
            <w:tcW w:w="5320" w:type="dxa"/>
            <w:tcBorders>
              <w:top w:val="single" w:sz="4" w:space="0" w:color="auto"/>
              <w:left w:val="nil"/>
              <w:bottom w:val="single" w:sz="4" w:space="0" w:color="auto"/>
              <w:right w:val="single" w:sz="4" w:space="0" w:color="auto"/>
            </w:tcBorders>
            <w:shd w:val="clear" w:color="000000" w:fill="C5D9F1"/>
            <w:vAlign w:val="center"/>
          </w:tcPr>
          <w:p w:rsidR="0022633C" w:rsidRPr="0022633C" w:rsidRDefault="0022633C" w:rsidP="0022633C">
            <w:pPr>
              <w:jc w:val="center"/>
              <w:rPr>
                <w:rFonts w:ascii="Calibri" w:hAnsi="Calibri"/>
                <w:b/>
                <w:bCs/>
                <w:color w:val="000000"/>
                <w:sz w:val="24"/>
                <w:szCs w:val="24"/>
              </w:rPr>
            </w:pPr>
          </w:p>
        </w:tc>
      </w:tr>
      <w:tr w:rsidR="0022633C" w:rsidRPr="0022633C" w:rsidTr="00C31572">
        <w:trPr>
          <w:trHeight w:val="3599"/>
        </w:trPr>
        <w:tc>
          <w:tcPr>
            <w:tcW w:w="3920" w:type="dxa"/>
            <w:tcBorders>
              <w:top w:val="nil"/>
              <w:left w:val="single" w:sz="4" w:space="0" w:color="auto"/>
              <w:bottom w:val="single" w:sz="4" w:space="0" w:color="auto"/>
              <w:right w:val="single" w:sz="4" w:space="0" w:color="auto"/>
            </w:tcBorders>
            <w:shd w:val="clear" w:color="auto" w:fill="auto"/>
            <w:vAlign w:val="center"/>
          </w:tcPr>
          <w:tbl>
            <w:tblPr>
              <w:tblW w:w="9240" w:type="dxa"/>
              <w:tblLook w:val="04A0" w:firstRow="1" w:lastRow="0" w:firstColumn="1" w:lastColumn="0" w:noHBand="0" w:noVBand="1"/>
            </w:tblPr>
            <w:tblGrid>
              <w:gridCol w:w="3920"/>
              <w:gridCol w:w="5320"/>
            </w:tblGrid>
            <w:tr w:rsidR="00643784" w:rsidRPr="00C31572" w:rsidTr="00643784">
              <w:trPr>
                <w:trHeight w:val="3095"/>
              </w:trPr>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784" w:rsidRDefault="00643784" w:rsidP="00643784">
                  <w:pPr>
                    <w:rPr>
                      <w:rFonts w:ascii="Calibri" w:hAnsi="Calibri"/>
                      <w:color w:val="000000"/>
                      <w:sz w:val="22"/>
                      <w:szCs w:val="22"/>
                    </w:rPr>
                  </w:pPr>
                  <w:r>
                    <w:rPr>
                      <w:rFonts w:ascii="Calibri" w:hAnsi="Calibri"/>
                      <w:color w:val="000000"/>
                      <w:sz w:val="22"/>
                      <w:szCs w:val="22"/>
                    </w:rPr>
                    <w:t xml:space="preserve">The xml string (Optional Data) in subscription version modify request did not conform to the </w:t>
                  </w:r>
                  <w:proofErr w:type="spellStart"/>
                  <w:r>
                    <w:rPr>
                      <w:rFonts w:ascii="Calibri" w:hAnsi="Calibri"/>
                      <w:color w:val="000000"/>
                      <w:sz w:val="22"/>
                      <w:szCs w:val="22"/>
                    </w:rPr>
                    <w:t>xsd</w:t>
                  </w:r>
                  <w:proofErr w:type="spellEnd"/>
                  <w:r>
                    <w:rPr>
                      <w:rFonts w:ascii="Calibri" w:hAnsi="Calibri"/>
                      <w:color w:val="000000"/>
                      <w:sz w:val="22"/>
                      <w:szCs w:val="22"/>
                    </w:rPr>
                    <w:t xml:space="preserve"> (when trying to null out a value previously set).</w:t>
                  </w:r>
                </w:p>
              </w:tc>
              <w:tc>
                <w:tcPr>
                  <w:tcW w:w="5320" w:type="dxa"/>
                  <w:tcBorders>
                    <w:top w:val="single" w:sz="4" w:space="0" w:color="auto"/>
                    <w:left w:val="nil"/>
                    <w:bottom w:val="single" w:sz="4" w:space="0" w:color="auto"/>
                    <w:right w:val="single" w:sz="4" w:space="0" w:color="auto"/>
                  </w:tcBorders>
                  <w:shd w:val="clear" w:color="auto" w:fill="auto"/>
                  <w:hideMark/>
                </w:tcPr>
                <w:p w:rsidR="00643784" w:rsidRDefault="00643784" w:rsidP="00643784">
                  <w:pPr>
                    <w:rPr>
                      <w:rFonts w:ascii="Calibri" w:hAnsi="Calibri"/>
                      <w:color w:val="000000"/>
                      <w:sz w:val="22"/>
                      <w:szCs w:val="22"/>
                    </w:rPr>
                  </w:pPr>
                  <w:r>
                    <w:rPr>
                      <w:rFonts w:ascii="Calibri" w:hAnsi="Calibri"/>
                      <w:color w:val="000000"/>
                      <w:sz w:val="22"/>
                      <w:szCs w:val="22"/>
                    </w:rPr>
                    <w:t xml:space="preserve">Here is snippet of Optional Data XSD indicating the parameters are </w:t>
                  </w:r>
                  <w:proofErr w:type="spellStart"/>
                  <w:r>
                    <w:rPr>
                      <w:rFonts w:ascii="Calibri" w:hAnsi="Calibri"/>
                      <w:color w:val="000000"/>
                      <w:sz w:val="22"/>
                      <w:szCs w:val="22"/>
                    </w:rPr>
                    <w:t>nillable</w:t>
                  </w:r>
                  <w:proofErr w:type="spellEnd"/>
                  <w:r>
                    <w:rPr>
                      <w:rFonts w:ascii="Calibri" w:hAnsi="Calibri"/>
                      <w:color w:val="000000"/>
                      <w:sz w:val="22"/>
                      <w:szCs w:val="22"/>
                    </w:rPr>
                    <w:t>:</w:t>
                  </w:r>
                  <w:r>
                    <w:rPr>
                      <w:rFonts w:ascii="Calibri" w:hAnsi="Calibri"/>
                      <w:color w:val="000000"/>
                      <w:sz w:val="22"/>
                      <w:szCs w:val="22"/>
                    </w:rPr>
                    <w:br/>
                    <w:t>&lt;</w:t>
                  </w:r>
                  <w:proofErr w:type="spellStart"/>
                  <w:r>
                    <w:rPr>
                      <w:rFonts w:ascii="Calibri" w:hAnsi="Calibri"/>
                      <w:color w:val="000000"/>
                      <w:sz w:val="22"/>
                      <w:szCs w:val="22"/>
                    </w:rPr>
                    <w:t>xs:all</w:t>
                  </w:r>
                  <w:proofErr w:type="spellEnd"/>
                  <w:r>
                    <w:rPr>
                      <w:rFonts w:ascii="Calibri" w:hAnsi="Calibri"/>
                      <w:color w:val="000000"/>
                      <w:sz w:val="22"/>
                      <w:szCs w:val="22"/>
                    </w:rPr>
                    <w:t>&gt;</w:t>
                  </w:r>
                  <w:r>
                    <w:rPr>
                      <w:rFonts w:ascii="Calibri" w:hAnsi="Calibri"/>
                      <w:color w:val="000000"/>
                      <w:sz w:val="22"/>
                      <w:szCs w:val="22"/>
                    </w:rPr>
                    <w:br/>
                    <w:t xml:space="preserve">       &lt;</w:t>
                  </w:r>
                  <w:proofErr w:type="spellStart"/>
                  <w:r>
                    <w:rPr>
                      <w:rFonts w:ascii="Calibri" w:hAnsi="Calibri"/>
                      <w:color w:val="000000"/>
                      <w:sz w:val="22"/>
                      <w:szCs w:val="22"/>
                    </w:rPr>
                    <w:t>xs:element</w:t>
                  </w:r>
                  <w:proofErr w:type="spellEnd"/>
                  <w:r>
                    <w:rPr>
                      <w:rFonts w:ascii="Calibri" w:hAnsi="Calibri"/>
                      <w:color w:val="000000"/>
                      <w:sz w:val="22"/>
                      <w:szCs w:val="22"/>
                    </w:rPr>
                    <w:t xml:space="preserve"> name="ALTSPID" type="SPID" </w:t>
                  </w:r>
                  <w:proofErr w:type="spellStart"/>
                  <w:r>
                    <w:rPr>
                      <w:rFonts w:ascii="Calibri" w:hAnsi="Calibri"/>
                      <w:color w:val="000000"/>
                      <w:sz w:val="22"/>
                      <w:szCs w:val="22"/>
                    </w:rPr>
                    <w:t>nillable</w:t>
                  </w:r>
                  <w:proofErr w:type="spellEnd"/>
                  <w:r>
                    <w:rPr>
                      <w:rFonts w:ascii="Calibri" w:hAnsi="Calibri"/>
                      <w:color w:val="000000"/>
                      <w:sz w:val="22"/>
                      <w:szCs w:val="22"/>
                    </w:rPr>
                    <w:t>="true" minOccurs="0"/&gt;</w:t>
                  </w:r>
                  <w:r>
                    <w:rPr>
                      <w:rFonts w:ascii="Calibri" w:hAnsi="Calibri"/>
                      <w:color w:val="000000"/>
                      <w:sz w:val="22"/>
                      <w:szCs w:val="22"/>
                    </w:rPr>
                    <w:br/>
                    <w:t xml:space="preserve">       &lt;</w:t>
                  </w:r>
                  <w:proofErr w:type="spellStart"/>
                  <w:r>
                    <w:rPr>
                      <w:rFonts w:ascii="Calibri" w:hAnsi="Calibri"/>
                      <w:color w:val="000000"/>
                      <w:sz w:val="22"/>
                      <w:szCs w:val="22"/>
                    </w:rPr>
                    <w:t>xs:element</w:t>
                  </w:r>
                  <w:proofErr w:type="spellEnd"/>
                  <w:r>
                    <w:rPr>
                      <w:rFonts w:ascii="Calibri" w:hAnsi="Calibri"/>
                      <w:color w:val="000000"/>
                      <w:sz w:val="22"/>
                      <w:szCs w:val="22"/>
                    </w:rPr>
                    <w:t xml:space="preserve"> name="ALTEULV" type="EULV_DATATYPE" </w:t>
                  </w:r>
                  <w:proofErr w:type="spellStart"/>
                  <w:r>
                    <w:rPr>
                      <w:rFonts w:ascii="Calibri" w:hAnsi="Calibri"/>
                      <w:color w:val="000000"/>
                      <w:sz w:val="22"/>
                      <w:szCs w:val="22"/>
                    </w:rPr>
                    <w:t>nillable</w:t>
                  </w:r>
                  <w:proofErr w:type="spellEnd"/>
                  <w:r>
                    <w:rPr>
                      <w:rFonts w:ascii="Calibri" w:hAnsi="Calibri"/>
                      <w:color w:val="000000"/>
                      <w:sz w:val="22"/>
                      <w:szCs w:val="22"/>
                    </w:rPr>
                    <w:t>="true" minOccurs="0"/&gt;</w:t>
                  </w:r>
                  <w:r>
                    <w:rPr>
                      <w:rFonts w:ascii="Calibri" w:hAnsi="Calibri"/>
                      <w:color w:val="000000"/>
                      <w:sz w:val="22"/>
                      <w:szCs w:val="22"/>
                    </w:rPr>
                    <w:br/>
                    <w:t>...</w:t>
                  </w:r>
                  <w:r>
                    <w:rPr>
                      <w:rFonts w:ascii="Calibri" w:hAnsi="Calibri"/>
                      <w:color w:val="000000"/>
                      <w:sz w:val="22"/>
                      <w:szCs w:val="22"/>
                    </w:rPr>
                    <w:br/>
                    <w:t xml:space="preserve">   &lt;/</w:t>
                  </w:r>
                  <w:proofErr w:type="spellStart"/>
                  <w:r>
                    <w:rPr>
                      <w:rFonts w:ascii="Calibri" w:hAnsi="Calibri"/>
                      <w:color w:val="000000"/>
                      <w:sz w:val="22"/>
                      <w:szCs w:val="22"/>
                    </w:rPr>
                    <w:t>xs:all</w:t>
                  </w:r>
                  <w:proofErr w:type="spellEnd"/>
                  <w:r>
                    <w:rPr>
                      <w:rFonts w:ascii="Calibri" w:hAnsi="Calibri"/>
                      <w:color w:val="000000"/>
                      <w:sz w:val="22"/>
                      <w:szCs w:val="22"/>
                    </w:rPr>
                    <w:t>&gt;</w:t>
                  </w:r>
                  <w:r>
                    <w:rPr>
                      <w:rFonts w:ascii="Calibri" w:hAnsi="Calibri"/>
                      <w:color w:val="000000"/>
                      <w:sz w:val="22"/>
                      <w:szCs w:val="22"/>
                    </w:rPr>
                    <w:br/>
                    <w:t xml:space="preserve">   &lt;/</w:t>
                  </w:r>
                  <w:proofErr w:type="spellStart"/>
                  <w:r>
                    <w:rPr>
                      <w:rFonts w:ascii="Calibri" w:hAnsi="Calibri"/>
                      <w:color w:val="000000"/>
                      <w:sz w:val="22"/>
                      <w:szCs w:val="22"/>
                    </w:rPr>
                    <w:t>xs:complexType</w:t>
                  </w:r>
                  <w:proofErr w:type="spellEnd"/>
                  <w:r>
                    <w:rPr>
                      <w:rFonts w:ascii="Calibri" w:hAnsi="Calibri"/>
                      <w:color w:val="000000"/>
                      <w:sz w:val="22"/>
                      <w:szCs w:val="22"/>
                    </w:rPr>
                    <w:t>&gt;</w:t>
                  </w:r>
                </w:p>
              </w:tc>
            </w:tr>
          </w:tbl>
          <w:p w:rsidR="0022633C" w:rsidRPr="0022633C" w:rsidRDefault="0022633C" w:rsidP="0022633C">
            <w:pPr>
              <w:rPr>
                <w:rFonts w:ascii="Calibri" w:hAnsi="Calibri"/>
                <w:color w:val="000000"/>
                <w:sz w:val="22"/>
                <w:szCs w:val="22"/>
              </w:rPr>
            </w:pPr>
          </w:p>
        </w:tc>
        <w:tc>
          <w:tcPr>
            <w:tcW w:w="5320" w:type="dxa"/>
            <w:tcBorders>
              <w:top w:val="nil"/>
              <w:left w:val="nil"/>
              <w:bottom w:val="single" w:sz="4" w:space="0" w:color="auto"/>
              <w:right w:val="single" w:sz="4" w:space="0" w:color="auto"/>
            </w:tcBorders>
            <w:shd w:val="clear" w:color="auto" w:fill="auto"/>
          </w:tcPr>
          <w:p w:rsidR="0022633C" w:rsidRPr="0022633C" w:rsidRDefault="0022633C" w:rsidP="0022633C">
            <w:pPr>
              <w:rPr>
                <w:rFonts w:ascii="Calibri" w:hAnsi="Calibri"/>
                <w:color w:val="000000"/>
                <w:sz w:val="22"/>
                <w:szCs w:val="22"/>
              </w:rPr>
            </w:pPr>
          </w:p>
        </w:tc>
      </w:tr>
    </w:tbl>
    <w:p w:rsidR="00BA5885" w:rsidRDefault="00BA5885">
      <w:pPr>
        <w:rPr>
          <w:sz w:val="24"/>
        </w:rPr>
      </w:pPr>
    </w:p>
    <w:p w:rsidR="0022633C" w:rsidRDefault="0022633C">
      <w:pPr>
        <w:rPr>
          <w:sz w:val="24"/>
        </w:rPr>
      </w:pPr>
    </w:p>
    <w:p w:rsidR="00BA5885" w:rsidRDefault="00BA5885">
      <w:pPr>
        <w:pStyle w:val="BodyText2"/>
        <w:rPr>
          <w:sz w:val="20"/>
        </w:rPr>
      </w:pPr>
      <w:r>
        <w:rPr>
          <w:sz w:val="20"/>
        </w:rPr>
        <w:t>B.   Frequency of Occurrence: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numPr>
          <w:ilvl w:val="0"/>
          <w:numId w:val="1"/>
        </w:numPr>
        <w:rPr>
          <w:sz w:val="20"/>
        </w:rPr>
      </w:pPr>
      <w:r>
        <w:rPr>
          <w:sz w:val="20"/>
        </w:rPr>
        <w:lastRenderedPageBreak/>
        <w:t>NPAC Regions Impacted:</w:t>
      </w:r>
    </w:p>
    <w:p w:rsidR="00BA5885" w:rsidRDefault="00BA5885">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BA5885" w:rsidRDefault="00BA5885">
      <w:pPr>
        <w:pStyle w:val="BodyText2"/>
        <w:rPr>
          <w:sz w:val="20"/>
        </w:rPr>
      </w:pPr>
      <w:r>
        <w:rPr>
          <w:sz w:val="20"/>
        </w:rPr>
        <w:t xml:space="preserve"> West Co</w:t>
      </w:r>
      <w:r w:rsidR="00965864">
        <w:rPr>
          <w:sz w:val="20"/>
        </w:rPr>
        <w:t xml:space="preserve">ast___ </w:t>
      </w:r>
      <w:r>
        <w:rPr>
          <w:sz w:val="20"/>
        </w:rPr>
        <w:t>ALL_</w:t>
      </w:r>
      <w:r w:rsidR="00051F10">
        <w:rPr>
          <w:sz w:val="20"/>
        </w:rPr>
        <w:t>X US regions</w:t>
      </w:r>
      <w:r>
        <w:rPr>
          <w:sz w:val="20"/>
        </w:rPr>
        <w:t>__</w:t>
      </w:r>
    </w:p>
    <w:p w:rsidR="00BA5885" w:rsidRDefault="00BA5885">
      <w:pPr>
        <w:rPr>
          <w:sz w:val="24"/>
        </w:rPr>
      </w:pPr>
    </w:p>
    <w:p w:rsidR="00BA5885" w:rsidRDefault="00BA5885">
      <w:pPr>
        <w:pStyle w:val="BodyText2"/>
        <w:rPr>
          <w:sz w:val="20"/>
        </w:rPr>
      </w:pPr>
      <w:r>
        <w:rPr>
          <w:sz w:val="20"/>
        </w:rPr>
        <w:t>D.  Rationale why existing process is deficient: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BA5885" w:rsidRDefault="00527B16">
      <w:pPr>
        <w:pStyle w:val="BodyText3"/>
      </w:pPr>
      <w:r w:rsidRPr="00C00788">
        <w:rPr>
          <w:rFonts w:ascii="Calibri" w:hAnsi="Calibri" w:cs="Calibri"/>
          <w:sz w:val="22"/>
          <w:szCs w:val="22"/>
        </w:rPr>
        <w:t xml:space="preserve">Local System should identify the impact of functionality not being supported.  If </w:t>
      </w:r>
      <w:r>
        <w:rPr>
          <w:rFonts w:ascii="Calibri" w:hAnsi="Calibri" w:cs="Calibri"/>
          <w:sz w:val="22"/>
          <w:szCs w:val="22"/>
        </w:rPr>
        <w:t xml:space="preserve">the issue is a </w:t>
      </w:r>
      <w:r w:rsidRPr="00C00788">
        <w:rPr>
          <w:rFonts w:ascii="Calibri" w:hAnsi="Calibri" w:cs="Calibri"/>
          <w:sz w:val="22"/>
          <w:szCs w:val="22"/>
        </w:rPr>
        <w:t>no</w:t>
      </w:r>
      <w:r>
        <w:rPr>
          <w:rFonts w:ascii="Calibri" w:hAnsi="Calibri" w:cs="Calibri"/>
          <w:sz w:val="22"/>
          <w:szCs w:val="22"/>
        </w:rPr>
        <w:t>n</w:t>
      </w:r>
      <w:r w:rsidRPr="00C00788">
        <w:rPr>
          <w:rFonts w:ascii="Calibri" w:hAnsi="Calibri" w:cs="Calibri"/>
          <w:sz w:val="22"/>
          <w:szCs w:val="22"/>
        </w:rPr>
        <w:t>conform</w:t>
      </w:r>
      <w:r>
        <w:rPr>
          <w:rFonts w:ascii="Calibri" w:hAnsi="Calibri" w:cs="Calibri"/>
          <w:sz w:val="22"/>
          <w:szCs w:val="22"/>
        </w:rPr>
        <w:t xml:space="preserve">ance </w:t>
      </w:r>
      <w:r w:rsidRPr="00C00788">
        <w:rPr>
          <w:rFonts w:ascii="Calibri" w:hAnsi="Calibri" w:cs="Calibri"/>
          <w:sz w:val="22"/>
          <w:szCs w:val="22"/>
        </w:rPr>
        <w:t xml:space="preserve">to industry specifications, local system should provide </w:t>
      </w:r>
      <w:r>
        <w:rPr>
          <w:rFonts w:ascii="Calibri" w:hAnsi="Calibri" w:cs="Calibri"/>
          <w:sz w:val="22"/>
          <w:szCs w:val="22"/>
        </w:rPr>
        <w:t>remediation</w:t>
      </w:r>
      <w:r w:rsidRPr="00C00788">
        <w:rPr>
          <w:rFonts w:ascii="Calibri" w:hAnsi="Calibri" w:cs="Calibri"/>
          <w:sz w:val="22"/>
          <w:szCs w:val="22"/>
        </w:rPr>
        <w:t xml:space="preserve"> for the nonconformance</w:t>
      </w:r>
      <w:r>
        <w:rPr>
          <w:rFonts w:ascii="Calibri" w:hAnsi="Calibri" w:cs="Calibri"/>
          <w:sz w:val="22"/>
          <w:szCs w:val="22"/>
        </w:rPr>
        <w:t xml:space="preserve"> if impacted</w:t>
      </w:r>
      <w:r w:rsidRPr="00C00788">
        <w:rPr>
          <w:rFonts w:ascii="Calibri" w:hAnsi="Calibri" w:cs="Calibri"/>
          <w:sz w:val="22"/>
          <w:szCs w:val="22"/>
        </w:rPr>
        <w:t xml:space="preserve">.  If </w:t>
      </w:r>
      <w:r>
        <w:rPr>
          <w:rFonts w:ascii="Calibri" w:hAnsi="Calibri" w:cs="Calibri"/>
          <w:sz w:val="22"/>
          <w:szCs w:val="22"/>
        </w:rPr>
        <w:t xml:space="preserve">issue is related to </w:t>
      </w:r>
      <w:r w:rsidRPr="00C00788">
        <w:rPr>
          <w:rFonts w:ascii="Calibri" w:hAnsi="Calibri" w:cs="Calibri"/>
          <w:sz w:val="22"/>
          <w:szCs w:val="22"/>
        </w:rPr>
        <w:t>undocumented or misinterpreted functionality</w:t>
      </w:r>
      <w:r>
        <w:rPr>
          <w:rFonts w:ascii="Calibri" w:hAnsi="Calibri" w:cs="Calibri"/>
          <w:sz w:val="22"/>
          <w:szCs w:val="22"/>
        </w:rPr>
        <w:t xml:space="preserve"> that</w:t>
      </w:r>
      <w:r w:rsidRPr="00C00788">
        <w:rPr>
          <w:rFonts w:ascii="Calibri" w:hAnsi="Calibri" w:cs="Calibri"/>
          <w:sz w:val="22"/>
          <w:szCs w:val="22"/>
        </w:rPr>
        <w:t xml:space="preserve"> is required by the Industry, the appropriate Industry Specifications will need to be updated to reflect the required functionality and the change order once accepted should be forwarded to the NAPM LLC for the purpose of requesting a Stateme</w:t>
      </w:r>
      <w:r>
        <w:rPr>
          <w:rFonts w:ascii="Calibri" w:hAnsi="Calibri" w:cs="Calibri"/>
          <w:sz w:val="22"/>
          <w:szCs w:val="22"/>
        </w:rPr>
        <w:t>nt of Work (SOW) from iconectiv</w:t>
      </w:r>
      <w:r w:rsidR="000B56B9">
        <w:t>.</w:t>
      </w:r>
    </w:p>
    <w:p w:rsidR="00BA5885" w:rsidRDefault="00BA5885">
      <w:pPr>
        <w:rPr>
          <w:sz w:val="24"/>
        </w:rPr>
      </w:pPr>
    </w:p>
    <w:p w:rsidR="00353942" w:rsidRPr="00EE728F" w:rsidRDefault="00353942" w:rsidP="00353942">
      <w:pPr>
        <w:numPr>
          <w:ilvl w:val="0"/>
          <w:numId w:val="2"/>
        </w:numPr>
        <w:rPr>
          <w:sz w:val="24"/>
        </w:rPr>
      </w:pPr>
      <w:r w:rsidRPr="00EE728F">
        <w:rPr>
          <w:b/>
          <w:sz w:val="24"/>
        </w:rPr>
        <w:t>Final Resolution:</w:t>
      </w:r>
    </w:p>
    <w:p w:rsidR="00353942" w:rsidRPr="00EE728F" w:rsidRDefault="00353942" w:rsidP="00353942">
      <w:pPr>
        <w:ind w:left="360"/>
        <w:rPr>
          <w:sz w:val="24"/>
        </w:rPr>
      </w:pPr>
    </w:p>
    <w:p w:rsidR="00353942" w:rsidRPr="00EE728F" w:rsidRDefault="00353942" w:rsidP="00353942">
      <w:pPr>
        <w:pBdr>
          <w:top w:val="single" w:sz="4" w:space="1" w:color="auto"/>
          <w:left w:val="single" w:sz="4" w:space="4" w:color="auto"/>
          <w:bottom w:val="single" w:sz="4" w:space="1" w:color="auto"/>
          <w:right w:val="single" w:sz="4" w:space="4" w:color="auto"/>
          <w:bar w:val="single" w:sz="4" w:color="auto"/>
        </w:pBdr>
        <w:rPr>
          <w:sz w:val="24"/>
        </w:rPr>
      </w:pPr>
      <w:r w:rsidRPr="00803BF8">
        <w:rPr>
          <w:sz w:val="24"/>
        </w:rPr>
        <w:t xml:space="preserve">This issue resulted in the creation and acceptance of a NANC Change Order.  For further detail refer to the </w:t>
      </w:r>
      <w:r>
        <w:rPr>
          <w:sz w:val="24"/>
        </w:rPr>
        <w:t xml:space="preserve">NANC </w:t>
      </w:r>
      <w:r w:rsidRPr="00803BF8">
        <w:rPr>
          <w:sz w:val="24"/>
        </w:rPr>
        <w:t>Change Order(s) identified in the Related Documents field below.</w:t>
      </w: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2E4492">
        <w:rPr>
          <w:sz w:val="24"/>
        </w:rPr>
        <w:tab/>
      </w:r>
      <w:r w:rsidR="002E4492">
        <w:rPr>
          <w:sz w:val="24"/>
        </w:rPr>
        <w:tab/>
      </w:r>
      <w:r w:rsidR="002E4492">
        <w:rPr>
          <w:sz w:val="24"/>
        </w:rPr>
        <w:tab/>
      </w:r>
      <w:r w:rsidR="002E4492">
        <w:rPr>
          <w:sz w:val="24"/>
        </w:rPr>
        <w:tab/>
        <w:t>Final Re</w:t>
      </w:r>
      <w:bookmarkStart w:id="0" w:name="_GoBack"/>
      <w:bookmarkEnd w:id="0"/>
      <w:r w:rsidR="002E4492">
        <w:rPr>
          <w:sz w:val="24"/>
        </w:rPr>
        <w:t>solution Date: 6/5/18</w:t>
      </w:r>
    </w:p>
    <w:p w:rsidR="00BA5885" w:rsidRDefault="009742F0">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D26768">
        <w:rPr>
          <w:sz w:val="24"/>
        </w:rPr>
        <w:t xml:space="preserve">PIM </w:t>
      </w:r>
      <w:r>
        <w:rPr>
          <w:sz w:val="24"/>
        </w:rPr>
        <w:t>092</w:t>
      </w:r>
      <w:r w:rsidR="00BA5885">
        <w:rPr>
          <w:sz w:val="24"/>
        </w:rPr>
        <w:tab/>
      </w:r>
      <w:r w:rsidR="00353942">
        <w:rPr>
          <w:sz w:val="24"/>
        </w:rPr>
        <w:tab/>
      </w:r>
      <w:r w:rsidR="00353942">
        <w:rPr>
          <w:sz w:val="24"/>
        </w:rPr>
        <w:tab/>
        <w:t>Related Documents: NANC 502</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C76" w:rsidRDefault="00CC7C76">
      <w:r>
        <w:separator/>
      </w:r>
    </w:p>
  </w:endnote>
  <w:endnote w:type="continuationSeparator" w:id="0">
    <w:p w:rsidR="00CC7C76" w:rsidRDefault="00CC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885" w:rsidRDefault="00BA5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4492">
      <w:rPr>
        <w:rStyle w:val="PageNumber"/>
        <w:noProof/>
      </w:rPr>
      <w:t>2</w:t>
    </w:r>
    <w:r>
      <w:rPr>
        <w:rStyle w:val="PageNumber"/>
      </w:rPr>
      <w:fldChar w:fldCharType="end"/>
    </w:r>
  </w:p>
  <w:p w:rsidR="00BA5885" w:rsidRDefault="00BA58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C76" w:rsidRDefault="00CC7C76">
      <w:r>
        <w:separator/>
      </w:r>
    </w:p>
  </w:footnote>
  <w:footnote w:type="continuationSeparator" w:id="0">
    <w:p w:rsidR="00CC7C76" w:rsidRDefault="00CC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46AA1DD2"/>
    <w:multiLevelType w:val="hybridMultilevel"/>
    <w:tmpl w:val="4020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51F10"/>
    <w:rsid w:val="000B56B9"/>
    <w:rsid w:val="00181F08"/>
    <w:rsid w:val="0022633C"/>
    <w:rsid w:val="00231E87"/>
    <w:rsid w:val="002E4492"/>
    <w:rsid w:val="00300721"/>
    <w:rsid w:val="00353942"/>
    <w:rsid w:val="00354256"/>
    <w:rsid w:val="003C5389"/>
    <w:rsid w:val="00527B16"/>
    <w:rsid w:val="00643784"/>
    <w:rsid w:val="007176D8"/>
    <w:rsid w:val="00965864"/>
    <w:rsid w:val="009742F0"/>
    <w:rsid w:val="00A324A5"/>
    <w:rsid w:val="00B01E3A"/>
    <w:rsid w:val="00B50D96"/>
    <w:rsid w:val="00BA5885"/>
    <w:rsid w:val="00BD0519"/>
    <w:rsid w:val="00C31572"/>
    <w:rsid w:val="00CC7C76"/>
    <w:rsid w:val="00D26768"/>
    <w:rsid w:val="00D45AC1"/>
    <w:rsid w:val="00E266CF"/>
    <w:rsid w:val="00F22178"/>
    <w:rsid w:val="00F60857"/>
    <w:rsid w:val="00F6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9F9D2"/>
  <w15:chartTrackingRefBased/>
  <w15:docId w15:val="{3EEB6423-2218-4943-AAFF-03869442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rsid w:val="00353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314049">
      <w:bodyDiv w:val="1"/>
      <w:marLeft w:val="0"/>
      <w:marRight w:val="0"/>
      <w:marTop w:val="0"/>
      <w:marBottom w:val="0"/>
      <w:divBdr>
        <w:top w:val="none" w:sz="0" w:space="0" w:color="auto"/>
        <w:left w:val="none" w:sz="0" w:space="0" w:color="auto"/>
        <w:bottom w:val="none" w:sz="0" w:space="0" w:color="auto"/>
        <w:right w:val="none" w:sz="0" w:space="0" w:color="auto"/>
      </w:divBdr>
    </w:div>
    <w:div w:id="1076130362">
      <w:bodyDiv w:val="1"/>
      <w:marLeft w:val="0"/>
      <w:marRight w:val="0"/>
      <w:marTop w:val="0"/>
      <w:marBottom w:val="0"/>
      <w:divBdr>
        <w:top w:val="none" w:sz="0" w:space="0" w:color="auto"/>
        <w:left w:val="none" w:sz="0" w:space="0" w:color="auto"/>
        <w:bottom w:val="none" w:sz="0" w:space="0" w:color="auto"/>
        <w:right w:val="none" w:sz="0" w:space="0" w:color="auto"/>
      </w:divBdr>
    </w:div>
    <w:div w:id="1415009143">
      <w:bodyDiv w:val="1"/>
      <w:marLeft w:val="0"/>
      <w:marRight w:val="0"/>
      <w:marTop w:val="0"/>
      <w:marBottom w:val="0"/>
      <w:divBdr>
        <w:top w:val="none" w:sz="0" w:space="0" w:color="auto"/>
        <w:left w:val="none" w:sz="0" w:space="0" w:color="auto"/>
        <w:bottom w:val="none" w:sz="0" w:space="0" w:color="auto"/>
        <w:right w:val="none" w:sz="0" w:space="0" w:color="auto"/>
      </w:divBdr>
    </w:div>
    <w:div w:id="19141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3845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4</cp:revision>
  <cp:lastPrinted>1999-05-19T19:58:00Z</cp:lastPrinted>
  <dcterms:created xsi:type="dcterms:W3CDTF">2019-03-18T13:15:00Z</dcterms:created>
  <dcterms:modified xsi:type="dcterms:W3CDTF">2019-05-28T15:22:00Z</dcterms:modified>
</cp:coreProperties>
</file>