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w:t>
      </w:r>
      <w:r w:rsidR="00A402B4">
        <w:rPr>
          <w:sz w:val="24"/>
        </w:rPr>
        <w:t>8</w:t>
      </w:r>
      <w:r w:rsidR="000B56B9">
        <w:rPr>
          <w:sz w:val="24"/>
        </w:rPr>
        <w:t xml:space="preserve"> /</w:t>
      </w:r>
      <w:r w:rsidR="00A402B4">
        <w:rPr>
          <w:sz w:val="24"/>
        </w:rPr>
        <w:t>04</w:t>
      </w:r>
      <w:r w:rsidR="000B56B9">
        <w:rPr>
          <w:sz w:val="24"/>
        </w:rPr>
        <w:t>/2017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E17933">
      <w:pPr>
        <w:pStyle w:val="BodyText2"/>
        <w:rPr>
          <w:sz w:val="20"/>
        </w:rPr>
      </w:pPr>
      <w:r w:rsidRPr="00D602C7">
        <w:rPr>
          <w:rFonts w:ascii="Calibri" w:hAnsi="Calibri" w:cs="Calibri"/>
          <w:sz w:val="22"/>
          <w:szCs w:val="22"/>
        </w:rPr>
        <w:t>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 concerns</w:t>
      </w:r>
      <w:r>
        <w:rPr>
          <w:rFonts w:ascii="Calibri" w:hAnsi="Calibri" w:cs="Calibri"/>
          <w:sz w:val="22"/>
          <w:szCs w:val="22"/>
        </w:rPr>
        <w:t xml:space="preserve"> recovery of Network Data delete transactions.  The local system expected optional attributes to be present in the recovered data.</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51F10" w:rsidRPr="00B2354E" w:rsidRDefault="00BA5885" w:rsidP="009C3E4D">
      <w:pPr>
        <w:pStyle w:val="BodyText2"/>
        <w:numPr>
          <w:ilvl w:val="0"/>
          <w:numId w:val="4"/>
        </w:numPr>
        <w:pBdr>
          <w:left w:val="single" w:sz="4" w:space="23" w:color="auto"/>
        </w:pBdr>
        <w:rPr>
          <w:sz w:val="20"/>
        </w:rPr>
      </w:pPr>
      <w:r>
        <w:rPr>
          <w:sz w:val="20"/>
        </w:rPr>
        <w:t>Examples &amp; Impacts of Probl</w:t>
      </w:r>
      <w:r w:rsidR="00051F10">
        <w:rPr>
          <w:sz w:val="20"/>
        </w:rPr>
        <w:t>em/Issue:</w:t>
      </w:r>
    </w:p>
    <w:tbl>
      <w:tblPr>
        <w:tblW w:w="8820" w:type="dxa"/>
        <w:tblInd w:w="-95" w:type="dxa"/>
        <w:tblLook w:val="04A0" w:firstRow="1" w:lastRow="0" w:firstColumn="1" w:lastColumn="0" w:noHBand="0" w:noVBand="1"/>
      </w:tblPr>
      <w:tblGrid>
        <w:gridCol w:w="4128"/>
        <w:gridCol w:w="4692"/>
      </w:tblGrid>
      <w:tr w:rsidR="000E5481" w:rsidRPr="0022633C" w:rsidTr="009C3E4D">
        <w:trPr>
          <w:trHeight w:val="855"/>
        </w:trPr>
        <w:tc>
          <w:tcPr>
            <w:tcW w:w="412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E5481" w:rsidRPr="0022633C" w:rsidRDefault="000E5481" w:rsidP="00B54B33">
            <w:pPr>
              <w:jc w:val="center"/>
              <w:rPr>
                <w:rFonts w:ascii="Calibri" w:hAnsi="Calibri"/>
                <w:b/>
                <w:bCs/>
                <w:color w:val="000000"/>
                <w:sz w:val="24"/>
                <w:szCs w:val="24"/>
              </w:rPr>
            </w:pPr>
            <w:r w:rsidRPr="0022633C">
              <w:rPr>
                <w:rFonts w:ascii="Calibri" w:hAnsi="Calibri"/>
                <w:b/>
                <w:bCs/>
                <w:color w:val="000000"/>
                <w:sz w:val="24"/>
                <w:szCs w:val="24"/>
              </w:rPr>
              <w:t>Observation</w:t>
            </w:r>
          </w:p>
        </w:tc>
        <w:tc>
          <w:tcPr>
            <w:tcW w:w="4692" w:type="dxa"/>
            <w:tcBorders>
              <w:top w:val="single" w:sz="4" w:space="0" w:color="auto"/>
              <w:left w:val="nil"/>
              <w:bottom w:val="single" w:sz="4" w:space="0" w:color="auto"/>
              <w:right w:val="single" w:sz="4" w:space="0" w:color="auto"/>
            </w:tcBorders>
            <w:shd w:val="clear" w:color="000000" w:fill="C5D9F1"/>
            <w:vAlign w:val="center"/>
            <w:hideMark/>
          </w:tcPr>
          <w:p w:rsidR="000E5481" w:rsidRPr="0022633C" w:rsidRDefault="000E5481" w:rsidP="00B54B33">
            <w:pPr>
              <w:jc w:val="center"/>
              <w:rPr>
                <w:rFonts w:ascii="Calibri" w:hAnsi="Calibri"/>
                <w:b/>
                <w:bCs/>
                <w:color w:val="000000"/>
                <w:sz w:val="24"/>
                <w:szCs w:val="24"/>
              </w:rPr>
            </w:pPr>
            <w:r w:rsidRPr="0022633C">
              <w:rPr>
                <w:rFonts w:ascii="Calibri" w:hAnsi="Calibri"/>
                <w:b/>
                <w:bCs/>
                <w:color w:val="000000"/>
                <w:sz w:val="24"/>
                <w:szCs w:val="24"/>
              </w:rPr>
              <w:t>Specification / Requirement</w:t>
            </w:r>
          </w:p>
        </w:tc>
      </w:tr>
      <w:tr w:rsidR="000E5481" w:rsidRPr="0022633C" w:rsidTr="009C3E4D">
        <w:trPr>
          <w:trHeight w:val="1718"/>
        </w:trPr>
        <w:tc>
          <w:tcPr>
            <w:tcW w:w="4128" w:type="dxa"/>
            <w:tcBorders>
              <w:top w:val="nil"/>
              <w:left w:val="single" w:sz="4" w:space="0" w:color="auto"/>
              <w:bottom w:val="single" w:sz="4" w:space="0" w:color="auto"/>
              <w:right w:val="single" w:sz="4" w:space="0" w:color="auto"/>
            </w:tcBorders>
            <w:shd w:val="clear" w:color="auto" w:fill="auto"/>
          </w:tcPr>
          <w:p w:rsidR="000E5481" w:rsidRPr="0022633C" w:rsidRDefault="007B14D1" w:rsidP="00CE73FC">
            <w:pPr>
              <w:rPr>
                <w:rFonts w:ascii="Calibri" w:hAnsi="Calibri"/>
                <w:color w:val="000000"/>
                <w:sz w:val="22"/>
                <w:szCs w:val="22"/>
              </w:rPr>
            </w:pPr>
            <w:r>
              <w:rPr>
                <w:rFonts w:ascii="Calibri" w:hAnsi="Calibri"/>
                <w:color w:val="000000"/>
                <w:sz w:val="22"/>
                <w:szCs w:val="22"/>
              </w:rPr>
              <w:t xml:space="preserve">Local System does not come out of recovery when </w:t>
            </w:r>
            <w:r w:rsidR="00A402B4">
              <w:rPr>
                <w:rFonts w:ascii="Calibri" w:hAnsi="Calibri"/>
                <w:color w:val="000000"/>
                <w:sz w:val="22"/>
                <w:szCs w:val="22"/>
              </w:rPr>
              <w:t>an NPA-NXX Delete transaction</w:t>
            </w:r>
            <w:r>
              <w:rPr>
                <w:rFonts w:ascii="Calibri" w:hAnsi="Calibri"/>
                <w:color w:val="000000"/>
                <w:sz w:val="22"/>
                <w:szCs w:val="22"/>
              </w:rPr>
              <w:t xml:space="preserve"> exists in the SWIM list.  </w:t>
            </w:r>
            <w:r w:rsidR="0035566A">
              <w:rPr>
                <w:rFonts w:ascii="Calibri" w:hAnsi="Calibri"/>
                <w:color w:val="000000"/>
                <w:sz w:val="22"/>
                <w:szCs w:val="22"/>
              </w:rPr>
              <w:t xml:space="preserve">Vendor indicated that incumbent LNPA NPAC provides the </w:t>
            </w:r>
            <w:r w:rsidR="00A402B4">
              <w:rPr>
                <w:rFonts w:ascii="Calibri" w:hAnsi="Calibri"/>
                <w:color w:val="000000"/>
                <w:sz w:val="22"/>
                <w:szCs w:val="22"/>
              </w:rPr>
              <w:t>NPA-NXX value</w:t>
            </w:r>
            <w:r w:rsidR="0035566A">
              <w:rPr>
                <w:rFonts w:ascii="Calibri" w:hAnsi="Calibri"/>
                <w:color w:val="000000"/>
                <w:sz w:val="22"/>
                <w:szCs w:val="22"/>
              </w:rPr>
              <w:t xml:space="preserve"> in SWIM </w:t>
            </w:r>
            <w:r w:rsidR="00A402B4">
              <w:rPr>
                <w:rFonts w:ascii="Calibri" w:hAnsi="Calibri"/>
                <w:color w:val="000000"/>
                <w:sz w:val="22"/>
                <w:szCs w:val="22"/>
              </w:rPr>
              <w:t>NPA-NXX Delete</w:t>
            </w:r>
            <w:r w:rsidR="0035566A">
              <w:rPr>
                <w:rFonts w:ascii="Calibri" w:hAnsi="Calibri"/>
                <w:color w:val="000000"/>
                <w:sz w:val="22"/>
                <w:szCs w:val="22"/>
              </w:rPr>
              <w:t xml:space="preserve"> recovery responses.</w:t>
            </w:r>
            <w:r w:rsidR="00680EC1">
              <w:rPr>
                <w:rFonts w:ascii="Calibri" w:hAnsi="Calibri"/>
                <w:color w:val="000000"/>
                <w:sz w:val="22"/>
                <w:szCs w:val="22"/>
              </w:rPr>
              <w:t xml:space="preserve"> </w:t>
            </w:r>
            <w:r w:rsidR="00DC3A61">
              <w:rPr>
                <w:rFonts w:ascii="Calibri" w:hAnsi="Calibri"/>
                <w:color w:val="000000"/>
                <w:sz w:val="22"/>
                <w:szCs w:val="22"/>
              </w:rPr>
              <w:t xml:space="preserve">It </w:t>
            </w:r>
            <w:r w:rsidR="00CE73FC">
              <w:rPr>
                <w:rFonts w:ascii="Calibri" w:hAnsi="Calibri"/>
                <w:color w:val="000000"/>
                <w:sz w:val="22"/>
                <w:szCs w:val="22"/>
              </w:rPr>
              <w:t>is</w:t>
            </w:r>
            <w:r w:rsidR="00DC3A61">
              <w:rPr>
                <w:rFonts w:ascii="Calibri" w:hAnsi="Calibri"/>
                <w:color w:val="000000"/>
                <w:sz w:val="22"/>
                <w:szCs w:val="22"/>
              </w:rPr>
              <w:t xml:space="preserve"> also </w:t>
            </w:r>
            <w:r w:rsidR="00AF57F8">
              <w:rPr>
                <w:rFonts w:ascii="Calibri" w:hAnsi="Calibri"/>
                <w:color w:val="000000"/>
                <w:sz w:val="22"/>
                <w:szCs w:val="22"/>
              </w:rPr>
              <w:t>anticipated</w:t>
            </w:r>
            <w:r w:rsidR="00DC3A61">
              <w:rPr>
                <w:rFonts w:ascii="Calibri" w:hAnsi="Calibri"/>
                <w:color w:val="000000"/>
                <w:sz w:val="22"/>
                <w:szCs w:val="22"/>
              </w:rPr>
              <w:t xml:space="preserve"> that the incumbent LNPA NPAC provides the NPA-NXX value in time-range and record-based Network Data recovery of deletes or modifies (this behavior applies to deletes of LRNs also).</w:t>
            </w:r>
          </w:p>
        </w:tc>
        <w:tc>
          <w:tcPr>
            <w:tcW w:w="4692" w:type="dxa"/>
            <w:tcBorders>
              <w:top w:val="nil"/>
              <w:left w:val="nil"/>
              <w:bottom w:val="single" w:sz="4" w:space="0" w:color="auto"/>
              <w:right w:val="single" w:sz="4" w:space="0" w:color="auto"/>
            </w:tcBorders>
            <w:shd w:val="clear" w:color="auto" w:fill="auto"/>
          </w:tcPr>
          <w:p w:rsidR="001E7067" w:rsidRDefault="007E19E8" w:rsidP="001E7067">
            <w:pPr>
              <w:rPr>
                <w:rFonts w:ascii="Calibri" w:hAnsi="Calibri"/>
                <w:color w:val="000000"/>
                <w:sz w:val="22"/>
                <w:szCs w:val="22"/>
              </w:rPr>
            </w:pPr>
            <w:r>
              <w:rPr>
                <w:rFonts w:ascii="Calibri" w:hAnsi="Calibri"/>
                <w:color w:val="000000"/>
                <w:sz w:val="22"/>
                <w:szCs w:val="22"/>
              </w:rPr>
              <w:t xml:space="preserve">In the ASN.1 for Recovery of </w:t>
            </w:r>
            <w:r w:rsidR="001E7067">
              <w:rPr>
                <w:rFonts w:ascii="Calibri" w:hAnsi="Calibri"/>
                <w:color w:val="000000"/>
                <w:sz w:val="22"/>
                <w:szCs w:val="22"/>
              </w:rPr>
              <w:t>portable NPA-NXX</w:t>
            </w:r>
            <w:r>
              <w:rPr>
                <w:rFonts w:ascii="Calibri" w:hAnsi="Calibri"/>
                <w:color w:val="000000"/>
                <w:sz w:val="22"/>
                <w:szCs w:val="22"/>
              </w:rPr>
              <w:t xml:space="preserve"> data, the </w:t>
            </w:r>
            <w:r w:rsidR="001E7067">
              <w:rPr>
                <w:rFonts w:ascii="Calibri" w:hAnsi="Calibri"/>
                <w:color w:val="000000"/>
                <w:sz w:val="22"/>
                <w:szCs w:val="22"/>
              </w:rPr>
              <w:t>NPA-NXX Value</w:t>
            </w:r>
            <w:r>
              <w:rPr>
                <w:rFonts w:ascii="Calibri" w:hAnsi="Calibri"/>
                <w:color w:val="000000"/>
                <w:sz w:val="22"/>
                <w:szCs w:val="22"/>
              </w:rPr>
              <w:t xml:space="preserve"> is defined as an Optional attribute.</w:t>
            </w:r>
          </w:p>
          <w:p w:rsidR="001E7067" w:rsidRDefault="001E7067" w:rsidP="001E7067">
            <w:pPr>
              <w:rPr>
                <w:rFonts w:ascii="Arial" w:hAnsi="Arial" w:cs="Arial"/>
                <w:color w:val="1F497D"/>
              </w:rPr>
            </w:pPr>
          </w:p>
          <w:p w:rsidR="001E7067" w:rsidRDefault="001E7067" w:rsidP="001E7067">
            <w:pPr>
              <w:rPr>
                <w:rFonts w:ascii="Arial" w:hAnsi="Arial" w:cs="Arial"/>
                <w:color w:val="1F497D"/>
              </w:rPr>
            </w:pPr>
            <w:r>
              <w:rPr>
                <w:rFonts w:ascii="Arial" w:hAnsi="Arial" w:cs="Arial"/>
                <w:color w:val="1F497D"/>
              </w:rPr>
              <w:t>NPA-NXX-</w:t>
            </w:r>
            <w:proofErr w:type="spellStart"/>
            <w:r>
              <w:rPr>
                <w:rFonts w:ascii="Arial" w:hAnsi="Arial" w:cs="Arial"/>
                <w:color w:val="1F497D"/>
              </w:rPr>
              <w:t>DownloadData</w:t>
            </w:r>
            <w:proofErr w:type="spellEnd"/>
            <w:r>
              <w:rPr>
                <w:rFonts w:ascii="Arial" w:hAnsi="Arial" w:cs="Arial"/>
                <w:color w:val="1F497D"/>
              </w:rPr>
              <w:t xml:space="preserve"> ::= SET OF SEQUENCE {</w:t>
            </w:r>
          </w:p>
          <w:p w:rsidR="001E7067" w:rsidRDefault="001E7067" w:rsidP="001E7067">
            <w:pPr>
              <w:rPr>
                <w:rFonts w:ascii="Arial" w:hAnsi="Arial" w:cs="Arial"/>
                <w:color w:val="1F497D"/>
              </w:rPr>
            </w:pPr>
            <w:r>
              <w:rPr>
                <w:rFonts w:ascii="Arial" w:hAnsi="Arial" w:cs="Arial"/>
                <w:color w:val="1F497D"/>
              </w:rPr>
              <w:t>        service-</w:t>
            </w:r>
            <w:proofErr w:type="spellStart"/>
            <w:r>
              <w:rPr>
                <w:rFonts w:ascii="Arial" w:hAnsi="Arial" w:cs="Arial"/>
                <w:color w:val="1F497D"/>
              </w:rPr>
              <w:t>prov</w:t>
            </w:r>
            <w:proofErr w:type="spellEnd"/>
            <w:r>
              <w:rPr>
                <w:rFonts w:ascii="Arial" w:hAnsi="Arial" w:cs="Arial"/>
                <w:color w:val="1F497D"/>
              </w:rPr>
              <w:t>-</w:t>
            </w:r>
            <w:proofErr w:type="spellStart"/>
            <w:r>
              <w:rPr>
                <w:rFonts w:ascii="Arial" w:hAnsi="Arial" w:cs="Arial"/>
                <w:color w:val="1F497D"/>
              </w:rPr>
              <w:t>npa</w:t>
            </w:r>
            <w:proofErr w:type="spellEnd"/>
            <w:r>
              <w:rPr>
                <w:rFonts w:ascii="Arial" w:hAnsi="Arial" w:cs="Arial"/>
                <w:color w:val="1F497D"/>
              </w:rPr>
              <w:t>-</w:t>
            </w:r>
            <w:proofErr w:type="spellStart"/>
            <w:r>
              <w:rPr>
                <w:rFonts w:ascii="Arial" w:hAnsi="Arial" w:cs="Arial"/>
                <w:color w:val="1F497D"/>
              </w:rPr>
              <w:t>nxx</w:t>
            </w:r>
            <w:proofErr w:type="spellEnd"/>
            <w:r>
              <w:rPr>
                <w:rFonts w:ascii="Arial" w:hAnsi="Arial" w:cs="Arial"/>
                <w:color w:val="1F497D"/>
              </w:rPr>
              <w:t>-id NPA-NXX-ID,</w:t>
            </w:r>
          </w:p>
          <w:p w:rsidR="001E7067" w:rsidRDefault="001E7067" w:rsidP="001E7067">
            <w:pPr>
              <w:rPr>
                <w:rFonts w:ascii="Arial" w:hAnsi="Arial" w:cs="Arial"/>
                <w:color w:val="1F497D"/>
              </w:rPr>
            </w:pPr>
            <w:r>
              <w:rPr>
                <w:rFonts w:ascii="Arial" w:hAnsi="Arial" w:cs="Arial"/>
                <w:color w:val="1F497D"/>
              </w:rPr>
              <w:t xml:space="preserve">        </w:t>
            </w:r>
            <w:r>
              <w:rPr>
                <w:rFonts w:ascii="Arial" w:hAnsi="Arial" w:cs="Arial"/>
                <w:color w:val="1F497D"/>
                <w:highlight w:val="yellow"/>
              </w:rPr>
              <w:t>service-</w:t>
            </w:r>
            <w:proofErr w:type="spellStart"/>
            <w:r>
              <w:rPr>
                <w:rFonts w:ascii="Arial" w:hAnsi="Arial" w:cs="Arial"/>
                <w:color w:val="1F497D"/>
                <w:highlight w:val="yellow"/>
              </w:rPr>
              <w:t>prov</w:t>
            </w:r>
            <w:proofErr w:type="spellEnd"/>
            <w:r>
              <w:rPr>
                <w:rFonts w:ascii="Arial" w:hAnsi="Arial" w:cs="Arial"/>
                <w:color w:val="1F497D"/>
                <w:highlight w:val="yellow"/>
              </w:rPr>
              <w:t>-</w:t>
            </w:r>
            <w:proofErr w:type="spellStart"/>
            <w:r>
              <w:rPr>
                <w:rFonts w:ascii="Arial" w:hAnsi="Arial" w:cs="Arial"/>
                <w:color w:val="1F497D"/>
                <w:highlight w:val="yellow"/>
              </w:rPr>
              <w:t>npa</w:t>
            </w:r>
            <w:proofErr w:type="spellEnd"/>
            <w:r>
              <w:rPr>
                <w:rFonts w:ascii="Arial" w:hAnsi="Arial" w:cs="Arial"/>
                <w:color w:val="1F497D"/>
                <w:highlight w:val="yellow"/>
              </w:rPr>
              <w:t>-</w:t>
            </w:r>
            <w:proofErr w:type="spellStart"/>
            <w:r>
              <w:rPr>
                <w:rFonts w:ascii="Arial" w:hAnsi="Arial" w:cs="Arial"/>
                <w:color w:val="1F497D"/>
                <w:highlight w:val="yellow"/>
              </w:rPr>
              <w:t>nxx</w:t>
            </w:r>
            <w:proofErr w:type="spellEnd"/>
            <w:r>
              <w:rPr>
                <w:rFonts w:ascii="Arial" w:hAnsi="Arial" w:cs="Arial"/>
                <w:color w:val="1F497D"/>
                <w:highlight w:val="yellow"/>
              </w:rPr>
              <w:t>-value NPA-NXX OPTIONAL,</w:t>
            </w:r>
          </w:p>
          <w:p w:rsidR="001E7067" w:rsidRDefault="001E7067" w:rsidP="001E7067">
            <w:pPr>
              <w:rPr>
                <w:rFonts w:ascii="Arial" w:hAnsi="Arial" w:cs="Arial"/>
                <w:color w:val="1F497D"/>
              </w:rPr>
            </w:pPr>
            <w:r>
              <w:rPr>
                <w:rFonts w:ascii="Arial" w:hAnsi="Arial" w:cs="Arial"/>
                <w:color w:val="1F497D"/>
              </w:rPr>
              <w:t xml:space="preserve">        </w:t>
            </w:r>
            <w:r>
              <w:rPr>
                <w:rFonts w:ascii="Arial" w:hAnsi="Arial" w:cs="Arial"/>
                <w:color w:val="1F497D"/>
                <w:highlight w:val="yellow"/>
              </w:rPr>
              <w:t>service-</w:t>
            </w:r>
            <w:proofErr w:type="spellStart"/>
            <w:r>
              <w:rPr>
                <w:rFonts w:ascii="Arial" w:hAnsi="Arial" w:cs="Arial"/>
                <w:color w:val="1F497D"/>
                <w:highlight w:val="yellow"/>
              </w:rPr>
              <w:t>prov</w:t>
            </w:r>
            <w:proofErr w:type="spellEnd"/>
            <w:r>
              <w:rPr>
                <w:rFonts w:ascii="Arial" w:hAnsi="Arial" w:cs="Arial"/>
                <w:color w:val="1F497D"/>
                <w:highlight w:val="yellow"/>
              </w:rPr>
              <w:t>-</w:t>
            </w:r>
            <w:proofErr w:type="spellStart"/>
            <w:r>
              <w:rPr>
                <w:rFonts w:ascii="Arial" w:hAnsi="Arial" w:cs="Arial"/>
                <w:color w:val="1F497D"/>
                <w:highlight w:val="yellow"/>
              </w:rPr>
              <w:t>npa</w:t>
            </w:r>
            <w:proofErr w:type="spellEnd"/>
            <w:r>
              <w:rPr>
                <w:rFonts w:ascii="Arial" w:hAnsi="Arial" w:cs="Arial"/>
                <w:color w:val="1F497D"/>
                <w:highlight w:val="yellow"/>
              </w:rPr>
              <w:t>-</w:t>
            </w:r>
            <w:proofErr w:type="spellStart"/>
            <w:r>
              <w:rPr>
                <w:rFonts w:ascii="Arial" w:hAnsi="Arial" w:cs="Arial"/>
                <w:color w:val="1F497D"/>
                <w:highlight w:val="yellow"/>
              </w:rPr>
              <w:t>nxx</w:t>
            </w:r>
            <w:proofErr w:type="spellEnd"/>
            <w:r>
              <w:rPr>
                <w:rFonts w:ascii="Arial" w:hAnsi="Arial" w:cs="Arial"/>
                <w:color w:val="1F497D"/>
                <w:highlight w:val="yellow"/>
              </w:rPr>
              <w:t xml:space="preserve">-effective-timestamp </w:t>
            </w:r>
            <w:proofErr w:type="spellStart"/>
            <w:r>
              <w:rPr>
                <w:rFonts w:ascii="Arial" w:hAnsi="Arial" w:cs="Arial"/>
                <w:color w:val="1F497D"/>
                <w:highlight w:val="yellow"/>
              </w:rPr>
              <w:t>GeneralizedTime</w:t>
            </w:r>
            <w:proofErr w:type="spellEnd"/>
            <w:r>
              <w:rPr>
                <w:rFonts w:ascii="Arial" w:hAnsi="Arial" w:cs="Arial"/>
                <w:color w:val="1F497D"/>
                <w:highlight w:val="yellow"/>
              </w:rPr>
              <w:t xml:space="preserve"> OPTIONAL,</w:t>
            </w:r>
          </w:p>
          <w:p w:rsidR="001E7067" w:rsidRDefault="001E7067" w:rsidP="001E7067">
            <w:pPr>
              <w:rPr>
                <w:rFonts w:ascii="Arial" w:hAnsi="Arial" w:cs="Arial"/>
                <w:color w:val="1F497D"/>
              </w:rPr>
            </w:pPr>
            <w:r>
              <w:rPr>
                <w:rFonts w:ascii="Arial" w:hAnsi="Arial" w:cs="Arial"/>
                <w:color w:val="1F497D"/>
              </w:rPr>
              <w:t>        service-</w:t>
            </w:r>
            <w:proofErr w:type="spellStart"/>
            <w:r>
              <w:rPr>
                <w:rFonts w:ascii="Arial" w:hAnsi="Arial" w:cs="Arial"/>
                <w:color w:val="1F497D"/>
              </w:rPr>
              <w:t>prov</w:t>
            </w:r>
            <w:proofErr w:type="spellEnd"/>
            <w:r>
              <w:rPr>
                <w:rFonts w:ascii="Arial" w:hAnsi="Arial" w:cs="Arial"/>
                <w:color w:val="1F497D"/>
              </w:rPr>
              <w:t xml:space="preserve">-download-reason </w:t>
            </w:r>
            <w:proofErr w:type="spellStart"/>
            <w:r>
              <w:rPr>
                <w:rFonts w:ascii="Arial" w:hAnsi="Arial" w:cs="Arial"/>
                <w:color w:val="1F497D"/>
              </w:rPr>
              <w:t>DownloadReason</w:t>
            </w:r>
            <w:proofErr w:type="spellEnd"/>
            <w:r>
              <w:rPr>
                <w:rFonts w:ascii="Arial" w:hAnsi="Arial" w:cs="Arial"/>
                <w:color w:val="1F497D"/>
              </w:rPr>
              <w:t>,</w:t>
            </w:r>
          </w:p>
          <w:p w:rsidR="001E7067" w:rsidRDefault="001E7067" w:rsidP="001E7067">
            <w:pPr>
              <w:rPr>
                <w:rFonts w:ascii="Arial" w:hAnsi="Arial" w:cs="Arial"/>
                <w:color w:val="1F497D"/>
                <w:highlight w:val="yellow"/>
              </w:rPr>
            </w:pPr>
            <w:r>
              <w:rPr>
                <w:rFonts w:ascii="Arial" w:hAnsi="Arial" w:cs="Arial"/>
                <w:color w:val="1F497D"/>
              </w:rPr>
              <w:t xml:space="preserve">        </w:t>
            </w:r>
            <w:r>
              <w:rPr>
                <w:rFonts w:ascii="Arial" w:hAnsi="Arial" w:cs="Arial"/>
                <w:color w:val="1F497D"/>
                <w:highlight w:val="yellow"/>
              </w:rPr>
              <w:t>service-</w:t>
            </w:r>
            <w:proofErr w:type="spellStart"/>
            <w:r>
              <w:rPr>
                <w:rFonts w:ascii="Arial" w:hAnsi="Arial" w:cs="Arial"/>
                <w:color w:val="1F497D"/>
                <w:highlight w:val="yellow"/>
              </w:rPr>
              <w:t>prov</w:t>
            </w:r>
            <w:proofErr w:type="spellEnd"/>
            <w:r>
              <w:rPr>
                <w:rFonts w:ascii="Arial" w:hAnsi="Arial" w:cs="Arial"/>
                <w:color w:val="1F497D"/>
                <w:highlight w:val="yellow"/>
              </w:rPr>
              <w:t>-</w:t>
            </w:r>
            <w:proofErr w:type="spellStart"/>
            <w:r>
              <w:rPr>
                <w:rFonts w:ascii="Arial" w:hAnsi="Arial" w:cs="Arial"/>
                <w:color w:val="1F497D"/>
                <w:highlight w:val="yellow"/>
              </w:rPr>
              <w:t>npa</w:t>
            </w:r>
            <w:proofErr w:type="spellEnd"/>
            <w:r>
              <w:rPr>
                <w:rFonts w:ascii="Arial" w:hAnsi="Arial" w:cs="Arial"/>
                <w:color w:val="1F497D"/>
                <w:highlight w:val="yellow"/>
              </w:rPr>
              <w:t>-</w:t>
            </w:r>
            <w:proofErr w:type="spellStart"/>
            <w:r>
              <w:rPr>
                <w:rFonts w:ascii="Arial" w:hAnsi="Arial" w:cs="Arial"/>
                <w:color w:val="1F497D"/>
                <w:highlight w:val="yellow"/>
              </w:rPr>
              <w:t>nxx</w:t>
            </w:r>
            <w:proofErr w:type="spellEnd"/>
            <w:r>
              <w:rPr>
                <w:rFonts w:ascii="Arial" w:hAnsi="Arial" w:cs="Arial"/>
                <w:color w:val="1F497D"/>
                <w:highlight w:val="yellow"/>
              </w:rPr>
              <w:t xml:space="preserve">-creation-timestamp </w:t>
            </w:r>
            <w:proofErr w:type="spellStart"/>
            <w:r>
              <w:rPr>
                <w:rFonts w:ascii="Arial" w:hAnsi="Arial" w:cs="Arial"/>
                <w:color w:val="1F497D"/>
                <w:highlight w:val="yellow"/>
              </w:rPr>
              <w:t>GeneralizedTime</w:t>
            </w:r>
            <w:proofErr w:type="spellEnd"/>
            <w:r>
              <w:rPr>
                <w:rFonts w:ascii="Arial" w:hAnsi="Arial" w:cs="Arial"/>
                <w:color w:val="1F497D"/>
                <w:highlight w:val="yellow"/>
              </w:rPr>
              <w:t xml:space="preserve"> OPTIONAL,</w:t>
            </w:r>
          </w:p>
          <w:p w:rsidR="001E7067" w:rsidRDefault="001E7067" w:rsidP="001E7067">
            <w:pPr>
              <w:rPr>
                <w:rFonts w:ascii="Arial" w:hAnsi="Arial" w:cs="Arial"/>
                <w:color w:val="1F497D"/>
              </w:rPr>
            </w:pPr>
            <w:r>
              <w:rPr>
                <w:rFonts w:ascii="Arial" w:hAnsi="Arial" w:cs="Arial"/>
                <w:color w:val="1F497D"/>
                <w:highlight w:val="yellow"/>
              </w:rPr>
              <w:t>        service-</w:t>
            </w:r>
            <w:proofErr w:type="spellStart"/>
            <w:r>
              <w:rPr>
                <w:rFonts w:ascii="Arial" w:hAnsi="Arial" w:cs="Arial"/>
                <w:color w:val="1F497D"/>
                <w:highlight w:val="yellow"/>
              </w:rPr>
              <w:t>prov</w:t>
            </w:r>
            <w:proofErr w:type="spellEnd"/>
            <w:r>
              <w:rPr>
                <w:rFonts w:ascii="Arial" w:hAnsi="Arial" w:cs="Arial"/>
                <w:color w:val="1F497D"/>
                <w:highlight w:val="yellow"/>
              </w:rPr>
              <w:t>-</w:t>
            </w:r>
            <w:proofErr w:type="spellStart"/>
            <w:r>
              <w:rPr>
                <w:rFonts w:ascii="Arial" w:hAnsi="Arial" w:cs="Arial"/>
                <w:color w:val="1F497D"/>
                <w:highlight w:val="yellow"/>
              </w:rPr>
              <w:t>npa</w:t>
            </w:r>
            <w:proofErr w:type="spellEnd"/>
            <w:r>
              <w:rPr>
                <w:rFonts w:ascii="Arial" w:hAnsi="Arial" w:cs="Arial"/>
                <w:color w:val="1F497D"/>
                <w:highlight w:val="yellow"/>
              </w:rPr>
              <w:t>-</w:t>
            </w:r>
            <w:proofErr w:type="spellStart"/>
            <w:r>
              <w:rPr>
                <w:rFonts w:ascii="Arial" w:hAnsi="Arial" w:cs="Arial"/>
                <w:color w:val="1F497D"/>
                <w:highlight w:val="yellow"/>
              </w:rPr>
              <w:t>nxx</w:t>
            </w:r>
            <w:proofErr w:type="spellEnd"/>
            <w:r>
              <w:rPr>
                <w:rFonts w:ascii="Arial" w:hAnsi="Arial" w:cs="Arial"/>
                <w:color w:val="1F497D"/>
                <w:highlight w:val="yellow"/>
              </w:rPr>
              <w:t xml:space="preserve">-modified-timestamp [0] </w:t>
            </w:r>
            <w:proofErr w:type="spellStart"/>
            <w:r>
              <w:rPr>
                <w:rFonts w:ascii="Arial" w:hAnsi="Arial" w:cs="Arial"/>
                <w:color w:val="1F497D"/>
                <w:highlight w:val="yellow"/>
              </w:rPr>
              <w:t>GeneralizedTime</w:t>
            </w:r>
            <w:proofErr w:type="spellEnd"/>
            <w:r>
              <w:rPr>
                <w:rFonts w:ascii="Arial" w:hAnsi="Arial" w:cs="Arial"/>
                <w:color w:val="1F497D"/>
                <w:highlight w:val="yellow"/>
              </w:rPr>
              <w:t xml:space="preserve"> OPTIONAL</w:t>
            </w:r>
          </w:p>
          <w:p w:rsidR="001E7067" w:rsidRDefault="001E7067" w:rsidP="001E7067">
            <w:pPr>
              <w:rPr>
                <w:rFonts w:ascii="Arial" w:hAnsi="Arial" w:cs="Arial"/>
                <w:color w:val="1F497D"/>
              </w:rPr>
            </w:pPr>
            <w:r>
              <w:rPr>
                <w:rFonts w:ascii="Arial" w:hAnsi="Arial" w:cs="Arial"/>
                <w:color w:val="1F497D"/>
              </w:rPr>
              <w:t>}</w:t>
            </w:r>
          </w:p>
          <w:p w:rsidR="001E7067" w:rsidRDefault="001E7067" w:rsidP="001E7067">
            <w:pPr>
              <w:rPr>
                <w:rFonts w:ascii="Calibri" w:hAnsi="Calibri"/>
                <w:color w:val="000000"/>
                <w:sz w:val="22"/>
                <w:szCs w:val="22"/>
              </w:rPr>
            </w:pPr>
          </w:p>
          <w:p w:rsidR="000E5481" w:rsidRPr="0022633C" w:rsidRDefault="007E19E8" w:rsidP="00881EAD">
            <w:pPr>
              <w:rPr>
                <w:rFonts w:ascii="Calibri" w:hAnsi="Calibri"/>
                <w:color w:val="000000"/>
                <w:sz w:val="22"/>
                <w:szCs w:val="22"/>
              </w:rPr>
            </w:pPr>
            <w:r>
              <w:rPr>
                <w:rFonts w:ascii="Calibri" w:hAnsi="Calibri"/>
                <w:color w:val="000000"/>
                <w:sz w:val="22"/>
                <w:szCs w:val="22"/>
              </w:rPr>
              <w:t>The iconectiv solution</w:t>
            </w:r>
            <w:r w:rsidR="00DE62BD">
              <w:rPr>
                <w:rFonts w:ascii="Calibri" w:hAnsi="Calibri"/>
                <w:color w:val="000000"/>
                <w:sz w:val="22"/>
                <w:szCs w:val="22"/>
              </w:rPr>
              <w:t xml:space="preserve"> populates </w:t>
            </w:r>
            <w:r w:rsidR="000E3A95">
              <w:rPr>
                <w:rFonts w:ascii="Calibri" w:hAnsi="Calibri"/>
                <w:color w:val="000000"/>
                <w:sz w:val="22"/>
                <w:szCs w:val="22"/>
              </w:rPr>
              <w:t xml:space="preserve">in the SWIM list </w:t>
            </w:r>
            <w:r w:rsidR="00DE62BD">
              <w:rPr>
                <w:rFonts w:ascii="Calibri" w:hAnsi="Calibri"/>
                <w:color w:val="000000"/>
                <w:sz w:val="22"/>
                <w:szCs w:val="22"/>
              </w:rPr>
              <w:t>whatever was originally broadcast for the network data</w:t>
            </w:r>
            <w:r w:rsidR="001E7067">
              <w:rPr>
                <w:rFonts w:ascii="Calibri" w:hAnsi="Calibri"/>
                <w:color w:val="000000"/>
                <w:sz w:val="22"/>
                <w:szCs w:val="22"/>
              </w:rPr>
              <w:t xml:space="preserve"> transaction.  When t</w:t>
            </w:r>
            <w:r w:rsidR="00141AAE">
              <w:rPr>
                <w:rFonts w:ascii="Calibri" w:hAnsi="Calibri"/>
                <w:color w:val="000000"/>
                <w:sz w:val="22"/>
                <w:szCs w:val="22"/>
              </w:rPr>
              <w:t xml:space="preserve">he iconectiv </w:t>
            </w:r>
            <w:r w:rsidR="00141AAE">
              <w:rPr>
                <w:rFonts w:ascii="Calibri" w:hAnsi="Calibri"/>
                <w:color w:val="000000"/>
                <w:sz w:val="22"/>
                <w:szCs w:val="22"/>
              </w:rPr>
              <w:lastRenderedPageBreak/>
              <w:t>NPAC broadcasts an</w:t>
            </w:r>
            <w:r w:rsidR="001E7067">
              <w:rPr>
                <w:rFonts w:ascii="Calibri" w:hAnsi="Calibri"/>
                <w:color w:val="000000"/>
                <w:sz w:val="22"/>
                <w:szCs w:val="22"/>
              </w:rPr>
              <w:t xml:space="preserve"> NPA-NXX delete, the NPA-NXX ID </w:t>
            </w:r>
            <w:r w:rsidR="00881EAD">
              <w:rPr>
                <w:rFonts w:ascii="Calibri" w:hAnsi="Calibri"/>
                <w:color w:val="000000"/>
                <w:sz w:val="22"/>
                <w:szCs w:val="22"/>
              </w:rPr>
              <w:t>is</w:t>
            </w:r>
            <w:r w:rsidR="001E7067">
              <w:rPr>
                <w:rFonts w:ascii="Calibri" w:hAnsi="Calibri"/>
                <w:color w:val="000000"/>
                <w:sz w:val="22"/>
                <w:szCs w:val="22"/>
              </w:rPr>
              <w:t xml:space="preserve"> the only at</w:t>
            </w:r>
            <w:r w:rsidR="00881EAD">
              <w:rPr>
                <w:rFonts w:ascii="Calibri" w:hAnsi="Calibri"/>
                <w:color w:val="000000"/>
                <w:sz w:val="22"/>
                <w:szCs w:val="22"/>
              </w:rPr>
              <w:t>tribute</w:t>
            </w:r>
            <w:r w:rsidR="001E7067">
              <w:rPr>
                <w:rFonts w:ascii="Calibri" w:hAnsi="Calibri"/>
                <w:color w:val="000000"/>
                <w:sz w:val="22"/>
                <w:szCs w:val="22"/>
              </w:rPr>
              <w:t xml:space="preserve"> sent</w:t>
            </w:r>
            <w:r w:rsidR="00881EAD">
              <w:rPr>
                <w:rFonts w:ascii="Calibri" w:hAnsi="Calibri"/>
                <w:color w:val="000000"/>
                <w:sz w:val="22"/>
                <w:szCs w:val="22"/>
              </w:rPr>
              <w:t xml:space="preserve"> (the Download Reason of delete is represented by the M-DELETE operation)</w:t>
            </w:r>
            <w:r w:rsidR="001E7067">
              <w:rPr>
                <w:rFonts w:ascii="Calibri" w:hAnsi="Calibri"/>
                <w:color w:val="000000"/>
                <w:sz w:val="22"/>
                <w:szCs w:val="22"/>
              </w:rPr>
              <w:t>, which is successfully processed by the Local Systems</w:t>
            </w:r>
            <w:r w:rsidR="00DE62BD">
              <w:rPr>
                <w:rFonts w:ascii="Calibri" w:hAnsi="Calibri"/>
                <w:color w:val="000000"/>
                <w:sz w:val="22"/>
                <w:szCs w:val="22"/>
              </w:rPr>
              <w:t>.</w:t>
            </w:r>
          </w:p>
        </w:tc>
      </w:tr>
    </w:tbl>
    <w:p w:rsidR="00BA5885" w:rsidRDefault="00BA5885">
      <w:pPr>
        <w:pStyle w:val="BodyText2"/>
        <w:rPr>
          <w:sz w:val="20"/>
        </w:rPr>
      </w:pPr>
      <w:r>
        <w:rPr>
          <w:sz w:val="20"/>
        </w:rPr>
        <w:lastRenderedPageBreak/>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Coast__</w:t>
      </w:r>
      <w:proofErr w:type="gramStart"/>
      <w:r>
        <w:rPr>
          <w:sz w:val="20"/>
        </w:rPr>
        <w:t>_  ALL</w:t>
      </w:r>
      <w:proofErr w:type="gramEnd"/>
      <w:r>
        <w:rPr>
          <w:sz w:val="20"/>
        </w:rPr>
        <w:t>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Default="00E17933">
      <w:pPr>
        <w:pStyle w:val="BodyText3"/>
      </w:pPr>
      <w:r w:rsidRPr="00C00788">
        <w:rPr>
          <w:rFonts w:ascii="Calibri" w:hAnsi="Calibri" w:cs="Calibri"/>
          <w:sz w:val="22"/>
          <w:szCs w:val="22"/>
        </w:rPr>
        <w:t xml:space="preserve">Local System should identify the impact of functionality not being supported.  If </w:t>
      </w:r>
      <w:r>
        <w:rPr>
          <w:rFonts w:ascii="Calibri" w:hAnsi="Calibri" w:cs="Calibri"/>
          <w:sz w:val="22"/>
          <w:szCs w:val="22"/>
        </w:rPr>
        <w:t xml:space="preserve">the issue is a </w:t>
      </w:r>
      <w:r w:rsidRPr="00C00788">
        <w:rPr>
          <w:rFonts w:ascii="Calibri" w:hAnsi="Calibri" w:cs="Calibri"/>
          <w:sz w:val="22"/>
          <w:szCs w:val="22"/>
        </w:rPr>
        <w:t>no</w:t>
      </w:r>
      <w:r>
        <w:rPr>
          <w:rFonts w:ascii="Calibri" w:hAnsi="Calibri" w:cs="Calibri"/>
          <w:sz w:val="22"/>
          <w:szCs w:val="22"/>
        </w:rPr>
        <w:t>n</w:t>
      </w:r>
      <w:r w:rsidRPr="00C00788">
        <w:rPr>
          <w:rFonts w:ascii="Calibri" w:hAnsi="Calibri" w:cs="Calibri"/>
          <w:sz w:val="22"/>
          <w:szCs w:val="22"/>
        </w:rPr>
        <w:t>conform</w:t>
      </w:r>
      <w:r>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Pr>
          <w:rFonts w:ascii="Calibri" w:hAnsi="Calibri" w:cs="Calibri"/>
          <w:sz w:val="22"/>
          <w:szCs w:val="22"/>
        </w:rPr>
        <w:t>remediation</w:t>
      </w:r>
      <w:r w:rsidRPr="00C00788">
        <w:rPr>
          <w:rFonts w:ascii="Calibri" w:hAnsi="Calibri" w:cs="Calibri"/>
          <w:sz w:val="22"/>
          <w:szCs w:val="22"/>
        </w:rPr>
        <w:t xml:space="preserve"> for the nonconformance</w:t>
      </w:r>
      <w:r>
        <w:rPr>
          <w:rFonts w:ascii="Calibri" w:hAnsi="Calibri" w:cs="Calibri"/>
          <w:sz w:val="22"/>
          <w:szCs w:val="22"/>
        </w:rPr>
        <w:t xml:space="preserve"> if impacted</w:t>
      </w:r>
      <w:r w:rsidRPr="00C00788">
        <w:rPr>
          <w:rFonts w:ascii="Calibri" w:hAnsi="Calibri" w:cs="Calibri"/>
          <w:sz w:val="22"/>
          <w:szCs w:val="22"/>
        </w:rPr>
        <w:t xml:space="preserve">.  If </w:t>
      </w:r>
      <w:r>
        <w:rPr>
          <w:rFonts w:ascii="Calibri" w:hAnsi="Calibri" w:cs="Calibri"/>
          <w:sz w:val="22"/>
          <w:szCs w:val="22"/>
        </w:rPr>
        <w:t xml:space="preserve">issue is related to </w:t>
      </w:r>
      <w:r w:rsidRPr="00C00788">
        <w:rPr>
          <w:rFonts w:ascii="Calibri" w:hAnsi="Calibri" w:cs="Calibri"/>
          <w:sz w:val="22"/>
          <w:szCs w:val="22"/>
        </w:rPr>
        <w:t>undocumented or misinterpreted functionality</w:t>
      </w:r>
      <w:r>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nt of Work (SOW) from iconectiv</w:t>
      </w:r>
      <w:r w:rsidR="00FE18C1">
        <w:t xml:space="preserve">.  </w:t>
      </w:r>
    </w:p>
    <w:p w:rsidR="00BA5885" w:rsidRDefault="00BA5885">
      <w:pPr>
        <w:rPr>
          <w:sz w:val="24"/>
        </w:rPr>
      </w:pPr>
    </w:p>
    <w:p w:rsidR="009252DE" w:rsidRPr="00EE728F" w:rsidRDefault="009252DE" w:rsidP="009252DE">
      <w:pPr>
        <w:numPr>
          <w:ilvl w:val="0"/>
          <w:numId w:val="2"/>
        </w:numPr>
        <w:rPr>
          <w:sz w:val="24"/>
        </w:rPr>
      </w:pPr>
      <w:r w:rsidRPr="00EE728F">
        <w:rPr>
          <w:b/>
          <w:sz w:val="24"/>
        </w:rPr>
        <w:t>Final Resolution:</w:t>
      </w:r>
    </w:p>
    <w:p w:rsidR="009252DE" w:rsidRPr="00EE728F" w:rsidRDefault="009252DE" w:rsidP="009252DE">
      <w:pPr>
        <w:ind w:left="360"/>
        <w:rPr>
          <w:sz w:val="24"/>
        </w:rPr>
      </w:pPr>
    </w:p>
    <w:p w:rsidR="009252DE" w:rsidRPr="00EE728F" w:rsidRDefault="009252DE" w:rsidP="009252DE">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9C3E4D">
        <w:rPr>
          <w:sz w:val="24"/>
        </w:rPr>
        <w:tab/>
      </w:r>
      <w:r w:rsidR="009C3E4D">
        <w:rPr>
          <w:sz w:val="24"/>
        </w:rPr>
        <w:tab/>
      </w:r>
      <w:r w:rsidR="009C3E4D">
        <w:rPr>
          <w:sz w:val="24"/>
        </w:rPr>
        <w:tab/>
      </w:r>
      <w:r w:rsidR="009C3E4D">
        <w:rPr>
          <w:sz w:val="24"/>
        </w:rPr>
        <w:tab/>
        <w:t>Final Resolution Date: 6/5/18</w:t>
      </w:r>
      <w:bookmarkStart w:id="0" w:name="_GoBack"/>
      <w:bookmarkEnd w:id="0"/>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680EC1">
        <w:rPr>
          <w:sz w:val="24"/>
        </w:rPr>
        <w:t xml:space="preserve"> PIM 098</w:t>
      </w:r>
      <w:r>
        <w:rPr>
          <w:sz w:val="24"/>
        </w:rPr>
        <w:tab/>
      </w:r>
      <w:r w:rsidR="009252DE">
        <w:rPr>
          <w:sz w:val="24"/>
        </w:rPr>
        <w:tab/>
      </w:r>
      <w:r w:rsidR="009252DE">
        <w:rPr>
          <w:sz w:val="24"/>
        </w:rPr>
        <w:tab/>
        <w:t>Related Documents: NANC 509</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lastRenderedPageBreak/>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14" w:rsidRDefault="00E13214">
      <w:r>
        <w:separator/>
      </w:r>
    </w:p>
  </w:endnote>
  <w:endnote w:type="continuationSeparator" w:id="0">
    <w:p w:rsidR="00E13214" w:rsidRDefault="00E1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E4D">
      <w:rPr>
        <w:rStyle w:val="PageNumber"/>
        <w:noProof/>
      </w:rPr>
      <w:t>3</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14" w:rsidRDefault="00E13214">
      <w:r>
        <w:separator/>
      </w:r>
    </w:p>
  </w:footnote>
  <w:footnote w:type="continuationSeparator" w:id="0">
    <w:p w:rsidR="00E13214" w:rsidRDefault="00E1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51F10"/>
    <w:rsid w:val="000B56B9"/>
    <w:rsid w:val="000E3A95"/>
    <w:rsid w:val="000E5481"/>
    <w:rsid w:val="000F2058"/>
    <w:rsid w:val="00141AAE"/>
    <w:rsid w:val="0018661B"/>
    <w:rsid w:val="001E7067"/>
    <w:rsid w:val="002F7C5A"/>
    <w:rsid w:val="00311765"/>
    <w:rsid w:val="0033494D"/>
    <w:rsid w:val="0035566A"/>
    <w:rsid w:val="00356B28"/>
    <w:rsid w:val="003714D7"/>
    <w:rsid w:val="003C01A7"/>
    <w:rsid w:val="00465763"/>
    <w:rsid w:val="0058173F"/>
    <w:rsid w:val="00680EC1"/>
    <w:rsid w:val="007176D8"/>
    <w:rsid w:val="00776E82"/>
    <w:rsid w:val="007B14D1"/>
    <w:rsid w:val="007E19E8"/>
    <w:rsid w:val="00881EAD"/>
    <w:rsid w:val="009252DE"/>
    <w:rsid w:val="009C3E4D"/>
    <w:rsid w:val="00A20138"/>
    <w:rsid w:val="00A402B4"/>
    <w:rsid w:val="00A54C7E"/>
    <w:rsid w:val="00AF4F3B"/>
    <w:rsid w:val="00AF57F8"/>
    <w:rsid w:val="00B2354E"/>
    <w:rsid w:val="00B54B33"/>
    <w:rsid w:val="00B82011"/>
    <w:rsid w:val="00BA5885"/>
    <w:rsid w:val="00CC6E26"/>
    <w:rsid w:val="00CE3693"/>
    <w:rsid w:val="00CE73FC"/>
    <w:rsid w:val="00D45AC1"/>
    <w:rsid w:val="00DC3A61"/>
    <w:rsid w:val="00DE62BD"/>
    <w:rsid w:val="00E13214"/>
    <w:rsid w:val="00E17933"/>
    <w:rsid w:val="00EA06A2"/>
    <w:rsid w:val="00EC198A"/>
    <w:rsid w:val="00ED40E5"/>
    <w:rsid w:val="00EF76DF"/>
    <w:rsid w:val="00F60857"/>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42E30"/>
  <w15:chartTrackingRefBased/>
  <w15:docId w15:val="{136ADF9B-4212-4F0E-8142-05B6D5CC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AF57F8"/>
    <w:rPr>
      <w:rFonts w:ascii="Tahoma" w:hAnsi="Tahoma" w:cs="Tahoma"/>
      <w:sz w:val="16"/>
      <w:szCs w:val="16"/>
    </w:rPr>
  </w:style>
  <w:style w:type="character" w:customStyle="1" w:styleId="BalloonTextChar">
    <w:name w:val="Balloon Text Char"/>
    <w:link w:val="BalloonText"/>
    <w:uiPriority w:val="99"/>
    <w:semiHidden/>
    <w:rsid w:val="00AF5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3716">
      <w:bodyDiv w:val="1"/>
      <w:marLeft w:val="0"/>
      <w:marRight w:val="0"/>
      <w:marTop w:val="0"/>
      <w:marBottom w:val="0"/>
      <w:divBdr>
        <w:top w:val="none" w:sz="0" w:space="0" w:color="auto"/>
        <w:left w:val="none" w:sz="0" w:space="0" w:color="auto"/>
        <w:bottom w:val="none" w:sz="0" w:space="0" w:color="auto"/>
        <w:right w:val="none" w:sz="0" w:space="0" w:color="auto"/>
      </w:divBdr>
    </w:div>
    <w:div w:id="620764678">
      <w:bodyDiv w:val="1"/>
      <w:marLeft w:val="0"/>
      <w:marRight w:val="0"/>
      <w:marTop w:val="0"/>
      <w:marBottom w:val="0"/>
      <w:divBdr>
        <w:top w:val="none" w:sz="0" w:space="0" w:color="auto"/>
        <w:left w:val="none" w:sz="0" w:space="0" w:color="auto"/>
        <w:bottom w:val="none" w:sz="0" w:space="0" w:color="auto"/>
        <w:right w:val="none" w:sz="0" w:space="0" w:color="auto"/>
      </w:divBdr>
    </w:div>
    <w:div w:id="1113088987">
      <w:bodyDiv w:val="1"/>
      <w:marLeft w:val="0"/>
      <w:marRight w:val="0"/>
      <w:marTop w:val="0"/>
      <w:marBottom w:val="0"/>
      <w:divBdr>
        <w:top w:val="none" w:sz="0" w:space="0" w:color="auto"/>
        <w:left w:val="none" w:sz="0" w:space="0" w:color="auto"/>
        <w:bottom w:val="none" w:sz="0" w:space="0" w:color="auto"/>
        <w:right w:val="none" w:sz="0" w:space="0" w:color="auto"/>
      </w:divBdr>
    </w:div>
    <w:div w:id="1633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499</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4</cp:revision>
  <cp:lastPrinted>2017-07-27T13:45:00Z</cp:lastPrinted>
  <dcterms:created xsi:type="dcterms:W3CDTF">2019-03-18T16:00:00Z</dcterms:created>
  <dcterms:modified xsi:type="dcterms:W3CDTF">2019-05-28T15:30:00Z</dcterms:modified>
</cp:coreProperties>
</file>