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85" w:rsidRDefault="00BA5885">
      <w:pPr>
        <w:pStyle w:val="Title"/>
        <w:shd w:val="clear" w:color="auto" w:fill="C0C0C0"/>
      </w:pPr>
      <w:r>
        <w:t>LNP Problem/Issue Identification and Description Form</w:t>
      </w:r>
    </w:p>
    <w:p w:rsidR="00BA5885" w:rsidRDefault="00BA5885">
      <w:pPr>
        <w:rPr>
          <w:sz w:val="24"/>
        </w:rPr>
      </w:pPr>
    </w:p>
    <w:p w:rsidR="00BA5885" w:rsidRDefault="00BA5885">
      <w:pPr>
        <w:rPr>
          <w:sz w:val="24"/>
        </w:rPr>
      </w:pP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 w:rsidR="00926697">
        <w:rPr>
          <w:sz w:val="24"/>
        </w:rPr>
        <w:t xml:space="preserve"> (mm/</w:t>
      </w:r>
      <w:proofErr w:type="spellStart"/>
      <w:r w:rsidR="00926697">
        <w:rPr>
          <w:sz w:val="24"/>
        </w:rPr>
        <w:t>dd</w:t>
      </w:r>
      <w:proofErr w:type="spellEnd"/>
      <w:r w:rsidR="00926697">
        <w:rPr>
          <w:sz w:val="24"/>
        </w:rPr>
        <w:t>/</w:t>
      </w:r>
      <w:proofErr w:type="spellStart"/>
      <w:r w:rsidR="00926697">
        <w:rPr>
          <w:sz w:val="24"/>
        </w:rPr>
        <w:t>yyyy</w:t>
      </w:r>
      <w:proofErr w:type="spellEnd"/>
      <w:r w:rsidR="00926697">
        <w:rPr>
          <w:sz w:val="24"/>
        </w:rPr>
        <w:t xml:space="preserve">):  </w:t>
      </w:r>
      <w:r w:rsidR="00926697" w:rsidRPr="00926697">
        <w:rPr>
          <w:sz w:val="24"/>
        </w:rPr>
        <w:t>0</w:t>
      </w:r>
      <w:r w:rsidR="00E1011D">
        <w:rPr>
          <w:sz w:val="24"/>
        </w:rPr>
        <w:t>3</w:t>
      </w:r>
      <w:r w:rsidR="000B56B9" w:rsidRPr="00926697">
        <w:rPr>
          <w:sz w:val="24"/>
        </w:rPr>
        <w:t>/</w:t>
      </w:r>
      <w:r w:rsidR="00E1011D">
        <w:rPr>
          <w:sz w:val="24"/>
        </w:rPr>
        <w:t>0</w:t>
      </w:r>
      <w:r w:rsidR="00926697" w:rsidRPr="00926697">
        <w:rPr>
          <w:sz w:val="24"/>
        </w:rPr>
        <w:t>6</w:t>
      </w:r>
      <w:r w:rsidR="000B56B9" w:rsidRPr="00926697">
        <w:rPr>
          <w:sz w:val="24"/>
        </w:rPr>
        <w:t>/20</w:t>
      </w:r>
      <w:r w:rsidR="00926697" w:rsidRPr="00926697">
        <w:rPr>
          <w:sz w:val="24"/>
        </w:rPr>
        <w:t>18</w:t>
      </w:r>
    </w:p>
    <w:p w:rsidR="00BA5885" w:rsidRPr="00330019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Company(s) </w:t>
      </w:r>
      <w:r w:rsidRPr="00330019">
        <w:rPr>
          <w:b/>
          <w:sz w:val="24"/>
        </w:rPr>
        <w:t>Submitting Issue</w:t>
      </w:r>
      <w:r w:rsidR="000B56B9" w:rsidRPr="00330019">
        <w:rPr>
          <w:sz w:val="24"/>
        </w:rPr>
        <w:t xml:space="preserve">: </w:t>
      </w:r>
      <w:r w:rsidR="00926697" w:rsidRPr="00330019">
        <w:rPr>
          <w:sz w:val="24"/>
        </w:rPr>
        <w:t>iconectiv</w:t>
      </w:r>
    </w:p>
    <w:p w:rsidR="00BA5885" w:rsidRPr="00330019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0019">
        <w:rPr>
          <w:b/>
          <w:sz w:val="24"/>
        </w:rPr>
        <w:t>Contact(s):  Name</w:t>
      </w:r>
      <w:r w:rsidRPr="00330019">
        <w:rPr>
          <w:sz w:val="24"/>
        </w:rPr>
        <w:t xml:space="preserve"> </w:t>
      </w:r>
      <w:r w:rsidR="00772978">
        <w:rPr>
          <w:sz w:val="24"/>
        </w:rPr>
        <w:t>Pat White</w:t>
      </w:r>
    </w:p>
    <w:p w:rsidR="00BA5885" w:rsidRPr="00330019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0019">
        <w:rPr>
          <w:sz w:val="24"/>
        </w:rPr>
        <w:tab/>
        <w:t xml:space="preserve">         </w:t>
      </w:r>
      <w:r w:rsidRPr="00330019">
        <w:rPr>
          <w:b/>
          <w:sz w:val="24"/>
        </w:rPr>
        <w:t>Contact Number</w:t>
      </w:r>
      <w:r w:rsidRPr="00330019">
        <w:rPr>
          <w:sz w:val="24"/>
        </w:rPr>
        <w:t xml:space="preserve"> </w:t>
      </w:r>
      <w:r w:rsidR="00330019" w:rsidRPr="00330019">
        <w:rPr>
          <w:sz w:val="24"/>
        </w:rPr>
        <w:t>732-699-</w:t>
      </w:r>
      <w:r w:rsidR="00772978">
        <w:rPr>
          <w:sz w:val="24"/>
        </w:rPr>
        <w:t>4985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0019">
        <w:rPr>
          <w:sz w:val="24"/>
        </w:rPr>
        <w:tab/>
        <w:t xml:space="preserve">         </w:t>
      </w:r>
      <w:r w:rsidRPr="00330019">
        <w:rPr>
          <w:b/>
          <w:sz w:val="24"/>
        </w:rPr>
        <w:t>Email Address</w:t>
      </w:r>
      <w:r w:rsidR="00051F10" w:rsidRPr="00330019">
        <w:rPr>
          <w:sz w:val="24"/>
        </w:rPr>
        <w:t xml:space="preserve"> </w:t>
      </w:r>
      <w:r w:rsidR="00772978">
        <w:rPr>
          <w:sz w:val="24"/>
        </w:rPr>
        <w:t>pwhite</w:t>
      </w:r>
      <w:r w:rsidR="00330019" w:rsidRPr="00330019">
        <w:rPr>
          <w:sz w:val="24"/>
        </w:rPr>
        <w:t>@iconectiv.com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BA5885" w:rsidRDefault="00BA5885">
      <w:pPr>
        <w:rPr>
          <w:sz w:val="24"/>
          <w:u w:val="single"/>
        </w:rPr>
      </w:pPr>
    </w:p>
    <w:p w:rsidR="00BA5885" w:rsidRDefault="00BA5885">
      <w:pPr>
        <w:rPr>
          <w:sz w:val="24"/>
          <w:u w:val="single"/>
        </w:rPr>
      </w:pPr>
    </w:p>
    <w:p w:rsidR="00BA5885" w:rsidRDefault="00BA5885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BA5885" w:rsidRDefault="00BA5885" w:rsidP="000B56B9">
      <w:pPr>
        <w:jc w:val="right"/>
        <w:rPr>
          <w:sz w:val="24"/>
        </w:rPr>
      </w:pPr>
    </w:p>
    <w:p w:rsidR="00BA5885" w:rsidRPr="000F3DC4" w:rsidRDefault="00ED3FB4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An issue was </w:t>
      </w:r>
      <w:r w:rsidR="0062183B">
        <w:rPr>
          <w:sz w:val="22"/>
          <w:szCs w:val="22"/>
        </w:rPr>
        <w:t>raised in the industry concerning documenting and maintaining the MUMP File spreadsheet</w:t>
      </w:r>
      <w:r w:rsidR="002046E0">
        <w:rPr>
          <w:sz w:val="22"/>
          <w:szCs w:val="22"/>
        </w:rPr>
        <w:t>s</w:t>
      </w:r>
      <w:r w:rsidR="0062183B">
        <w:rPr>
          <w:sz w:val="22"/>
          <w:szCs w:val="22"/>
        </w:rPr>
        <w:t>.  The understanding was that the implementation was vendor specific, and the implementations may be different between the NPAC vendors.   T</w:t>
      </w:r>
      <w:r>
        <w:rPr>
          <w:sz w:val="22"/>
          <w:szCs w:val="22"/>
        </w:rPr>
        <w:t>he FRS requirements identified a view of the MUMP file</w:t>
      </w:r>
      <w:r w:rsidR="002046E0">
        <w:rPr>
          <w:sz w:val="22"/>
          <w:szCs w:val="22"/>
        </w:rPr>
        <w:t>s</w:t>
      </w:r>
      <w:r>
        <w:rPr>
          <w:sz w:val="22"/>
          <w:szCs w:val="22"/>
        </w:rPr>
        <w:t xml:space="preserve"> and only identified a subset of the fields that can appear in a MUMP File.</w:t>
      </w:r>
    </w:p>
    <w:p w:rsidR="00BA5885" w:rsidRDefault="00BA5885">
      <w:pPr>
        <w:rPr>
          <w:sz w:val="24"/>
        </w:rPr>
      </w:pPr>
      <w:r>
        <w:rPr>
          <w:sz w:val="24"/>
        </w:rPr>
        <w:t xml:space="preserve"> 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BA5885" w:rsidRDefault="00BA588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2046E0" w:rsidRDefault="00BA5885" w:rsidP="00FB5790">
      <w:pPr>
        <w:pStyle w:val="BodyText2"/>
        <w:numPr>
          <w:ilvl w:val="0"/>
          <w:numId w:val="4"/>
        </w:numPr>
        <w:ind w:left="360"/>
        <w:rPr>
          <w:sz w:val="20"/>
        </w:rPr>
      </w:pPr>
      <w:r w:rsidRPr="0082309D">
        <w:rPr>
          <w:sz w:val="20"/>
        </w:rPr>
        <w:t>Examples &amp; Impacts of Probl</w:t>
      </w:r>
      <w:r w:rsidR="00051F10" w:rsidRPr="0082309D">
        <w:rPr>
          <w:sz w:val="20"/>
        </w:rPr>
        <w:t>em/Issue:</w:t>
      </w:r>
      <w:r w:rsidR="00926697" w:rsidRPr="0082309D">
        <w:rPr>
          <w:sz w:val="20"/>
        </w:rPr>
        <w:t xml:space="preserve">  </w:t>
      </w:r>
      <w:r w:rsidR="00926697" w:rsidRPr="0082309D">
        <w:rPr>
          <w:sz w:val="20"/>
        </w:rPr>
        <w:br/>
      </w:r>
      <w:r w:rsidR="00ED3FB4">
        <w:rPr>
          <w:sz w:val="20"/>
        </w:rPr>
        <w:t xml:space="preserve">Based on the implementation </w:t>
      </w:r>
      <w:r w:rsidR="00B13CC3">
        <w:rPr>
          <w:sz w:val="20"/>
        </w:rPr>
        <w:t xml:space="preserve">specific </w:t>
      </w:r>
      <w:r w:rsidR="00ED3FB4">
        <w:rPr>
          <w:sz w:val="20"/>
        </w:rPr>
        <w:t>n</w:t>
      </w:r>
      <w:r w:rsidR="0062183B">
        <w:rPr>
          <w:sz w:val="20"/>
        </w:rPr>
        <w:t>ature of the existing MUMP File</w:t>
      </w:r>
      <w:r w:rsidR="002046E0">
        <w:rPr>
          <w:sz w:val="20"/>
        </w:rPr>
        <w:t>s</w:t>
      </w:r>
      <w:r w:rsidR="0062183B">
        <w:rPr>
          <w:sz w:val="20"/>
        </w:rPr>
        <w:t xml:space="preserve"> and the view of the MUMP File</w:t>
      </w:r>
      <w:r w:rsidR="002046E0">
        <w:rPr>
          <w:sz w:val="20"/>
        </w:rPr>
        <w:t>s</w:t>
      </w:r>
      <w:r w:rsidR="0062183B">
        <w:rPr>
          <w:sz w:val="20"/>
        </w:rPr>
        <w:t xml:space="preserve"> in the FRS requirements, </w:t>
      </w:r>
      <w:r w:rsidR="002046E0">
        <w:rPr>
          <w:sz w:val="20"/>
        </w:rPr>
        <w:t xml:space="preserve">there may be differences in the MUMP File layouts between the vendors.  </w:t>
      </w:r>
    </w:p>
    <w:p w:rsidR="00BA5885" w:rsidRDefault="002046E0" w:rsidP="002046E0">
      <w:pPr>
        <w:pStyle w:val="BodyText2"/>
        <w:numPr>
          <w:ilvl w:val="0"/>
          <w:numId w:val="4"/>
        </w:numPr>
        <w:ind w:left="360"/>
      </w:pPr>
      <w:r>
        <w:rPr>
          <w:sz w:val="20"/>
        </w:rPr>
        <w:t>I</w:t>
      </w:r>
      <w:r w:rsidR="0062183B">
        <w:rPr>
          <w:sz w:val="20"/>
        </w:rPr>
        <w:t>t may behoove the industry to fully document their needs for the MUMP File</w:t>
      </w:r>
      <w:r>
        <w:rPr>
          <w:sz w:val="20"/>
        </w:rPr>
        <w:t xml:space="preserve"> in the FRS requirements</w:t>
      </w:r>
      <w:r w:rsidR="0062183B">
        <w:rPr>
          <w:sz w:val="20"/>
        </w:rPr>
        <w:t xml:space="preserve">, including a complete description and layout of all of the fields in the </w:t>
      </w:r>
      <w:r>
        <w:rPr>
          <w:sz w:val="20"/>
        </w:rPr>
        <w:t>MUMP file</w:t>
      </w:r>
      <w:r w:rsidR="00D6306B">
        <w:rPr>
          <w:sz w:val="20"/>
        </w:rPr>
        <w:t xml:space="preserve"> (e.g., existing FRS requirements (RR3-780) only specify LRN and DPC is part of Mass Update file (no optional data), no data that would appear on a Mass Create (other than LRN and DPCs), no data that would appear on a Mass Release, no data that wo</w:t>
      </w:r>
      <w:r w:rsidR="00772978">
        <w:rPr>
          <w:sz w:val="20"/>
        </w:rPr>
        <w:t>uld appear on a Mass Disconnect)</w:t>
      </w:r>
      <w:r w:rsidR="00D6306B">
        <w:rPr>
          <w:sz w:val="20"/>
        </w:rPr>
        <w:t>.</w:t>
      </w:r>
    </w:p>
    <w:p w:rsidR="0022633C" w:rsidRDefault="0022633C">
      <w:pPr>
        <w:rPr>
          <w:sz w:val="24"/>
        </w:rPr>
      </w:pPr>
    </w:p>
    <w:p w:rsidR="00BA5885" w:rsidRPr="00055F6E" w:rsidRDefault="00055F6E" w:rsidP="00055F6E">
      <w:pPr>
        <w:pStyle w:val="BodyText2"/>
        <w:ind w:left="360" w:hanging="360"/>
        <w:rPr>
          <w:sz w:val="20"/>
        </w:rPr>
      </w:pPr>
      <w:r>
        <w:rPr>
          <w:sz w:val="20"/>
        </w:rPr>
        <w:t>B.   Fr</w:t>
      </w:r>
      <w:r w:rsidR="009F1CF2">
        <w:rPr>
          <w:sz w:val="20"/>
        </w:rPr>
        <w:t>equency of Occurrence</w:t>
      </w:r>
      <w:proofErr w:type="gramStart"/>
      <w:r w:rsidR="009F1CF2">
        <w:rPr>
          <w:sz w:val="20"/>
        </w:rPr>
        <w:t>:</w:t>
      </w:r>
      <w:proofErr w:type="gramEnd"/>
      <w:r w:rsidR="009F1CF2">
        <w:rPr>
          <w:sz w:val="20"/>
        </w:rPr>
        <w:br/>
      </w:r>
      <w:r w:rsidR="00FF007D">
        <w:rPr>
          <w:sz w:val="20"/>
        </w:rPr>
        <w:t xml:space="preserve">Whenever </w:t>
      </w:r>
      <w:r w:rsidR="002046E0">
        <w:rPr>
          <w:sz w:val="20"/>
        </w:rPr>
        <w:t>NPAC transitions</w:t>
      </w:r>
      <w:r w:rsidR="00FF007D">
        <w:rPr>
          <w:sz w:val="20"/>
        </w:rPr>
        <w:t>.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 xml:space="preserve"> Mid Atlantic ___ Midwest___ Northeast___ Southeast___ Southwest___ Western___     </w:t>
      </w: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 xml:space="preserve"> West Co</w:t>
      </w:r>
      <w:r w:rsidR="00965864">
        <w:rPr>
          <w:sz w:val="20"/>
        </w:rPr>
        <w:t xml:space="preserve">ast___ </w:t>
      </w:r>
      <w:r>
        <w:rPr>
          <w:sz w:val="20"/>
        </w:rPr>
        <w:t>ALL</w:t>
      </w:r>
      <w:r w:rsidR="008B1E26">
        <w:rPr>
          <w:sz w:val="20"/>
        </w:rPr>
        <w:t xml:space="preserve"> </w:t>
      </w:r>
      <w:r w:rsidR="00051F10">
        <w:rPr>
          <w:sz w:val="20"/>
        </w:rPr>
        <w:t xml:space="preserve">US </w:t>
      </w:r>
      <w:proofErr w:type="spellStart"/>
      <w:r w:rsidR="00051F10">
        <w:rPr>
          <w:sz w:val="20"/>
        </w:rPr>
        <w:t>regions</w:t>
      </w:r>
      <w:r>
        <w:rPr>
          <w:sz w:val="20"/>
        </w:rPr>
        <w:t>_</w:t>
      </w:r>
      <w:r w:rsidR="00055F6E">
        <w:rPr>
          <w:sz w:val="20"/>
        </w:rPr>
        <w:t>X</w:t>
      </w:r>
      <w:proofErr w:type="spellEnd"/>
      <w:r>
        <w:rPr>
          <w:sz w:val="20"/>
        </w:rPr>
        <w:t>_</w:t>
      </w:r>
      <w:r w:rsidR="008B1E26">
        <w:rPr>
          <w:sz w:val="20"/>
        </w:rPr>
        <w:t>_</w:t>
      </w:r>
    </w:p>
    <w:p w:rsidR="00BA5885" w:rsidRDefault="00BA5885">
      <w:pPr>
        <w:rPr>
          <w:sz w:val="24"/>
        </w:rPr>
      </w:pPr>
    </w:p>
    <w:p w:rsidR="00FF007D" w:rsidRDefault="00BA5885" w:rsidP="00FF007D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Rationale why existing process is deficient: </w:t>
      </w:r>
    </w:p>
    <w:p w:rsidR="00BA5885" w:rsidRDefault="002046E0" w:rsidP="00FF007D">
      <w:pPr>
        <w:pStyle w:val="BodyText2"/>
        <w:rPr>
          <w:sz w:val="20"/>
        </w:rPr>
      </w:pPr>
      <w:r>
        <w:rPr>
          <w:sz w:val="20"/>
        </w:rPr>
        <w:t>MUMP File specification are implementation specific</w:t>
      </w:r>
      <w:r w:rsidR="00055F6E">
        <w:rPr>
          <w:sz w:val="20"/>
        </w:rPr>
        <w:t>.</w:t>
      </w:r>
      <w:r w:rsidR="00D6306B">
        <w:rPr>
          <w:sz w:val="20"/>
        </w:rPr>
        <w:t xml:space="preserve">  </w:t>
      </w:r>
      <w:r w:rsidR="00772978">
        <w:rPr>
          <w:sz w:val="20"/>
        </w:rPr>
        <w:t xml:space="preserve">Current </w:t>
      </w:r>
      <w:r w:rsidR="00D6306B">
        <w:rPr>
          <w:sz w:val="20"/>
        </w:rPr>
        <w:t>FRS requirements for MUMP Files are incomplete.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>E.   Identify action taken in other committees / forums: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lastRenderedPageBreak/>
        <w:t xml:space="preserve">F.   Any other descriptive items: </w:t>
      </w:r>
      <w:r w:rsidR="00772978">
        <w:rPr>
          <w:sz w:val="20"/>
        </w:rPr>
        <w:t xml:space="preserve">Requested M&amp;Ps for use of MUMP process were not provided by the incumbent LNPA due to the incumbent LNPA sharing that their process is implementation specific. </w:t>
      </w:r>
      <w:r>
        <w:rPr>
          <w:sz w:val="20"/>
        </w:rPr>
        <w:t>____________________________________________________________________________________________________________________________________________________________________</w:t>
      </w:r>
    </w:p>
    <w:p w:rsidR="00BA5885" w:rsidRDefault="00BA5885">
      <w:pPr>
        <w:rPr>
          <w:sz w:val="24"/>
        </w:rPr>
      </w:pPr>
    </w:p>
    <w:p w:rsidR="00BA5885" w:rsidRDefault="00BA5885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BA5885" w:rsidRDefault="00BA5885">
      <w:pPr>
        <w:rPr>
          <w:sz w:val="24"/>
        </w:rPr>
      </w:pPr>
    </w:p>
    <w:p w:rsidR="00BA5885" w:rsidRPr="000F3DC4" w:rsidRDefault="002046E0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Industry should consider if there is value in standardizing the MUMP File forms and if so, </w:t>
      </w:r>
      <w:r w:rsidR="00C63095">
        <w:rPr>
          <w:sz w:val="22"/>
          <w:szCs w:val="22"/>
        </w:rPr>
        <w:t xml:space="preserve">then the TOSC </w:t>
      </w:r>
      <w:r w:rsidR="00C63095" w:rsidRPr="00D05BD9">
        <w:rPr>
          <w:sz w:val="22"/>
          <w:szCs w:val="22"/>
        </w:rPr>
        <w:t xml:space="preserve">should </w:t>
      </w:r>
      <w:r w:rsidR="00C63095">
        <w:rPr>
          <w:sz w:val="22"/>
          <w:szCs w:val="22"/>
        </w:rPr>
        <w:t>identify/clarify requirements in a NANC Change Order and schedule the Change Order in a future Industry release</w:t>
      </w:r>
      <w:r>
        <w:rPr>
          <w:sz w:val="22"/>
          <w:szCs w:val="22"/>
        </w:rPr>
        <w:t>.</w:t>
      </w:r>
    </w:p>
    <w:p w:rsidR="00BA5885" w:rsidRPr="00456FF1" w:rsidRDefault="00BA5885">
      <w:pPr>
        <w:rPr>
          <w:rFonts w:ascii="Calibri" w:hAnsi="Calibri" w:cs="Calibri"/>
          <w:sz w:val="22"/>
          <w:szCs w:val="22"/>
        </w:rPr>
      </w:pPr>
    </w:p>
    <w:p w:rsidR="00C46A39" w:rsidRPr="00EE728F" w:rsidRDefault="00C46A39" w:rsidP="00C46A39">
      <w:pPr>
        <w:numPr>
          <w:ilvl w:val="0"/>
          <w:numId w:val="2"/>
        </w:numPr>
        <w:rPr>
          <w:sz w:val="24"/>
        </w:rPr>
      </w:pPr>
      <w:r w:rsidRPr="00EE728F">
        <w:rPr>
          <w:b/>
          <w:sz w:val="24"/>
        </w:rPr>
        <w:t>Final Resolution:</w:t>
      </w:r>
    </w:p>
    <w:p w:rsidR="00C46A39" w:rsidRPr="00EE728F" w:rsidRDefault="00C46A39" w:rsidP="00C46A39">
      <w:pPr>
        <w:ind w:left="360"/>
        <w:rPr>
          <w:sz w:val="24"/>
        </w:rPr>
      </w:pPr>
    </w:p>
    <w:p w:rsidR="00C46A39" w:rsidRPr="00EE728F" w:rsidRDefault="00C46A39" w:rsidP="00C46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803BF8">
        <w:rPr>
          <w:sz w:val="24"/>
        </w:rPr>
        <w:t xml:space="preserve">This issue resulted in the creation and acceptance of </w:t>
      </w:r>
      <w:r>
        <w:rPr>
          <w:sz w:val="24"/>
        </w:rPr>
        <w:t>two</w:t>
      </w:r>
      <w:r w:rsidRPr="00803BF8">
        <w:rPr>
          <w:sz w:val="24"/>
        </w:rPr>
        <w:t xml:space="preserve"> NANC Change Order</w:t>
      </w:r>
      <w:r>
        <w:rPr>
          <w:sz w:val="24"/>
        </w:rPr>
        <w:t>s</w:t>
      </w:r>
      <w:r w:rsidRPr="00803BF8">
        <w:rPr>
          <w:sz w:val="24"/>
        </w:rPr>
        <w:t xml:space="preserve">.  For further detail refer to the </w:t>
      </w:r>
      <w:r>
        <w:rPr>
          <w:sz w:val="24"/>
        </w:rPr>
        <w:t xml:space="preserve">NANC </w:t>
      </w:r>
      <w:r w:rsidRPr="00803BF8">
        <w:rPr>
          <w:sz w:val="24"/>
        </w:rPr>
        <w:t>Change Order</w:t>
      </w:r>
      <w:r>
        <w:rPr>
          <w:sz w:val="24"/>
        </w:rPr>
        <w:t>s</w:t>
      </w:r>
      <w:r w:rsidRPr="00803BF8">
        <w:rPr>
          <w:sz w:val="24"/>
        </w:rPr>
        <w:t xml:space="preserve"> identified in the Related Documents field below.</w:t>
      </w:r>
    </w:p>
    <w:p w:rsidR="00BA5885" w:rsidRPr="00456FF1" w:rsidRDefault="00BA5885">
      <w:pPr>
        <w:rPr>
          <w:rFonts w:ascii="Calibri" w:hAnsi="Calibri" w:cs="Calibri"/>
          <w:sz w:val="22"/>
          <w:szCs w:val="22"/>
        </w:rPr>
      </w:pP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48440F">
        <w:rPr>
          <w:sz w:val="24"/>
        </w:rPr>
        <w:tab/>
      </w:r>
      <w:r w:rsidR="0048440F">
        <w:rPr>
          <w:sz w:val="24"/>
        </w:rPr>
        <w:tab/>
      </w:r>
      <w:r w:rsidR="0048440F">
        <w:rPr>
          <w:sz w:val="24"/>
        </w:rPr>
        <w:tab/>
        <w:t>Final Resolution Date: 9/11/18</w:t>
      </w:r>
      <w:bookmarkStart w:id="0" w:name="_GoBack"/>
      <w:bookmarkEnd w:id="0"/>
    </w:p>
    <w:p w:rsidR="00BA5885" w:rsidRDefault="001A7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577C8C">
        <w:rPr>
          <w:sz w:val="24"/>
        </w:rPr>
        <w:t xml:space="preserve">PIM </w:t>
      </w:r>
      <w:r w:rsidR="00D6306B">
        <w:rPr>
          <w:sz w:val="24"/>
        </w:rPr>
        <w:t>107</w:t>
      </w:r>
      <w:r w:rsidR="00BA5885">
        <w:rPr>
          <w:sz w:val="24"/>
        </w:rPr>
        <w:tab/>
      </w:r>
      <w:r w:rsidR="00C46A39">
        <w:rPr>
          <w:sz w:val="24"/>
        </w:rPr>
        <w:tab/>
        <w:t>Related Documents: NANC 524 and NANC 525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>
        <w:t>_________________________________________________________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BA588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BF" w:rsidRDefault="00BD2CBF">
      <w:r>
        <w:separator/>
      </w:r>
    </w:p>
  </w:endnote>
  <w:endnote w:type="continuationSeparator" w:id="0">
    <w:p w:rsidR="00BD2CBF" w:rsidRDefault="00BD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85" w:rsidRDefault="00BA5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5885" w:rsidRDefault="00BA58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85" w:rsidRDefault="00BA5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40F">
      <w:rPr>
        <w:rStyle w:val="PageNumber"/>
        <w:noProof/>
      </w:rPr>
      <w:t>1</w:t>
    </w:r>
    <w:r>
      <w:rPr>
        <w:rStyle w:val="PageNumber"/>
      </w:rPr>
      <w:fldChar w:fldCharType="end"/>
    </w:r>
  </w:p>
  <w:p w:rsidR="00BA5885" w:rsidRDefault="00BA58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BF" w:rsidRDefault="00BD2CBF">
      <w:r>
        <w:separator/>
      </w:r>
    </w:p>
  </w:footnote>
  <w:footnote w:type="continuationSeparator" w:id="0">
    <w:p w:rsidR="00BD2CBF" w:rsidRDefault="00BD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85" w:rsidRDefault="00BA5885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A9196D"/>
    <w:multiLevelType w:val="hybridMultilevel"/>
    <w:tmpl w:val="93EA077A"/>
    <w:lvl w:ilvl="0" w:tplc="2CF41BDE">
      <w:numFmt w:val="bullet"/>
      <w:lvlText w:val=""/>
      <w:lvlJc w:val="left"/>
      <w:pPr>
        <w:ind w:left="8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46AA1DD2"/>
    <w:multiLevelType w:val="hybridMultilevel"/>
    <w:tmpl w:val="402093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D8"/>
    <w:rsid w:val="00002952"/>
    <w:rsid w:val="00051F10"/>
    <w:rsid w:val="00055F6E"/>
    <w:rsid w:val="00065F41"/>
    <w:rsid w:val="000B56B9"/>
    <w:rsid w:val="000C5B55"/>
    <w:rsid w:val="000D2B99"/>
    <w:rsid w:val="000F3350"/>
    <w:rsid w:val="000F3DC4"/>
    <w:rsid w:val="0010311F"/>
    <w:rsid w:val="00132D39"/>
    <w:rsid w:val="00181F08"/>
    <w:rsid w:val="001A7313"/>
    <w:rsid w:val="001B7F8E"/>
    <w:rsid w:val="002046E0"/>
    <w:rsid w:val="002173DE"/>
    <w:rsid w:val="00222EB2"/>
    <w:rsid w:val="0022633C"/>
    <w:rsid w:val="002D4749"/>
    <w:rsid w:val="002F3D4C"/>
    <w:rsid w:val="00317C23"/>
    <w:rsid w:val="00330019"/>
    <w:rsid w:val="00355FE2"/>
    <w:rsid w:val="00377E9F"/>
    <w:rsid w:val="004455CD"/>
    <w:rsid w:val="00456FF1"/>
    <w:rsid w:val="0046526B"/>
    <w:rsid w:val="0048440F"/>
    <w:rsid w:val="00577C8C"/>
    <w:rsid w:val="00593455"/>
    <w:rsid w:val="005A5FCC"/>
    <w:rsid w:val="0062183B"/>
    <w:rsid w:val="006726C0"/>
    <w:rsid w:val="007176D8"/>
    <w:rsid w:val="00735657"/>
    <w:rsid w:val="00772978"/>
    <w:rsid w:val="007917D8"/>
    <w:rsid w:val="007F7E30"/>
    <w:rsid w:val="0082309D"/>
    <w:rsid w:val="00835556"/>
    <w:rsid w:val="008472B2"/>
    <w:rsid w:val="008B1E26"/>
    <w:rsid w:val="008B6092"/>
    <w:rsid w:val="008F0131"/>
    <w:rsid w:val="008F354B"/>
    <w:rsid w:val="00926697"/>
    <w:rsid w:val="00956EF7"/>
    <w:rsid w:val="00965864"/>
    <w:rsid w:val="009F1CF2"/>
    <w:rsid w:val="00A97105"/>
    <w:rsid w:val="00AB0032"/>
    <w:rsid w:val="00B13CC3"/>
    <w:rsid w:val="00B77760"/>
    <w:rsid w:val="00BA5885"/>
    <w:rsid w:val="00BD2CBF"/>
    <w:rsid w:val="00C00788"/>
    <w:rsid w:val="00C46A39"/>
    <w:rsid w:val="00C63095"/>
    <w:rsid w:val="00CF23D7"/>
    <w:rsid w:val="00D45AC1"/>
    <w:rsid w:val="00D602C7"/>
    <w:rsid w:val="00D6306B"/>
    <w:rsid w:val="00D87DB4"/>
    <w:rsid w:val="00E1011D"/>
    <w:rsid w:val="00E1336B"/>
    <w:rsid w:val="00E25CD9"/>
    <w:rsid w:val="00E45B3C"/>
    <w:rsid w:val="00E84120"/>
    <w:rsid w:val="00EB4E36"/>
    <w:rsid w:val="00EC1986"/>
    <w:rsid w:val="00ED059B"/>
    <w:rsid w:val="00ED3FB4"/>
    <w:rsid w:val="00F26E77"/>
    <w:rsid w:val="00F47934"/>
    <w:rsid w:val="00F60857"/>
    <w:rsid w:val="00FA4E23"/>
    <w:rsid w:val="00FB5790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F1E53"/>
  <w15:chartTrackingRefBased/>
  <w15:docId w15:val="{7F405CA2-7B0A-48C8-AF1A-A3406959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Pat White</dc:creator>
  <cp:keywords/>
  <cp:lastModifiedBy>Doherty, Michael</cp:lastModifiedBy>
  <cp:revision>3</cp:revision>
  <cp:lastPrinted>1999-05-19T19:58:00Z</cp:lastPrinted>
  <dcterms:created xsi:type="dcterms:W3CDTF">2019-03-18T18:12:00Z</dcterms:created>
  <dcterms:modified xsi:type="dcterms:W3CDTF">2019-05-28T15:52:00Z</dcterms:modified>
</cp:coreProperties>
</file>