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475390" w:rsidRDefault="00475390" w:rsidP="0047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590B8D">
        <w:rPr>
          <w:sz w:val="24"/>
        </w:rPr>
        <w:t>07/05/2018</w:t>
      </w:r>
    </w:p>
    <w:p w:rsidR="00475390" w:rsidRDefault="00475390" w:rsidP="0047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Company(s) Submitting </w:t>
      </w:r>
      <w:proofErr w:type="spellStart"/>
      <w:r>
        <w:rPr>
          <w:b/>
          <w:sz w:val="24"/>
        </w:rPr>
        <w:t>Issue</w:t>
      </w:r>
      <w:proofErr w:type="gramStart"/>
      <w:r>
        <w:rPr>
          <w:sz w:val="24"/>
        </w:rPr>
        <w:t>:_</w:t>
      </w:r>
      <w:proofErr w:type="gramEnd"/>
      <w:r w:rsidR="005F469E">
        <w:rPr>
          <w:sz w:val="24"/>
          <w:u w:val="single"/>
        </w:rPr>
        <w:t>iconectiv</w:t>
      </w:r>
      <w:proofErr w:type="spellEnd"/>
      <w:r w:rsidR="005F469E">
        <w:rPr>
          <w:sz w:val="24"/>
          <w:u w:val="single"/>
        </w:rPr>
        <w:t xml:space="preserve"> (LNPA)</w:t>
      </w:r>
    </w:p>
    <w:p w:rsidR="00475390" w:rsidRDefault="00475390" w:rsidP="0047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Pr="00CE2D06">
        <w:rPr>
          <w:sz w:val="24"/>
          <w:u w:val="single"/>
        </w:rPr>
        <w:t>George Tsacnaris</w:t>
      </w:r>
      <w:r>
        <w:rPr>
          <w:sz w:val="24"/>
        </w:rPr>
        <w:t>_</w:t>
      </w:r>
    </w:p>
    <w:p w:rsidR="00475390" w:rsidRDefault="00475390" w:rsidP="0047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>
        <w:rPr>
          <w:sz w:val="24"/>
          <w:u w:val="single"/>
        </w:rPr>
        <w:t>7</w:t>
      </w:r>
      <w:r>
        <w:rPr>
          <w:sz w:val="24"/>
        </w:rPr>
        <w:t xml:space="preserve"> </w:t>
      </w:r>
      <w:r>
        <w:rPr>
          <w:sz w:val="24"/>
          <w:u w:val="single"/>
        </w:rPr>
        <w:t>3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2 </w:t>
      </w:r>
      <w:r>
        <w:rPr>
          <w:sz w:val="24"/>
        </w:rPr>
        <w:t>/</w:t>
      </w:r>
      <w:r>
        <w:rPr>
          <w:sz w:val="24"/>
          <w:u w:val="single"/>
        </w:rPr>
        <w:t>6</w:t>
      </w:r>
      <w:r>
        <w:rPr>
          <w:sz w:val="24"/>
        </w:rPr>
        <w:t xml:space="preserve"> </w:t>
      </w:r>
      <w:r>
        <w:rPr>
          <w:sz w:val="24"/>
          <w:u w:val="single"/>
        </w:rPr>
        <w:t>9</w:t>
      </w:r>
      <w:r>
        <w:rPr>
          <w:sz w:val="24"/>
        </w:rPr>
        <w:t xml:space="preserve"> </w:t>
      </w:r>
      <w:r>
        <w:rPr>
          <w:sz w:val="24"/>
          <w:u w:val="single"/>
        </w:rPr>
        <w:t>9</w:t>
      </w:r>
      <w:r>
        <w:rPr>
          <w:sz w:val="24"/>
        </w:rPr>
        <w:t xml:space="preserve"> /</w:t>
      </w:r>
      <w:r>
        <w:rPr>
          <w:sz w:val="24"/>
          <w:u w:val="single"/>
        </w:rPr>
        <w:t>7</w:t>
      </w:r>
      <w:r>
        <w:rPr>
          <w:sz w:val="24"/>
        </w:rPr>
        <w:t xml:space="preserve"> </w:t>
      </w:r>
      <w:r>
        <w:rPr>
          <w:sz w:val="24"/>
          <w:u w:val="single"/>
        </w:rPr>
        <w:t>6</w:t>
      </w:r>
      <w:r>
        <w:rPr>
          <w:sz w:val="24"/>
        </w:rPr>
        <w:t xml:space="preserve"> </w:t>
      </w:r>
      <w:r>
        <w:rPr>
          <w:sz w:val="24"/>
          <w:u w:val="single"/>
        </w:rPr>
        <w:t>2</w:t>
      </w:r>
      <w:r>
        <w:rPr>
          <w:sz w:val="24"/>
        </w:rPr>
        <w:t xml:space="preserve"> </w:t>
      </w:r>
      <w:r>
        <w:rPr>
          <w:sz w:val="24"/>
          <w:u w:val="single"/>
        </w:rPr>
        <w:t>7</w:t>
      </w:r>
    </w:p>
    <w:p w:rsidR="00475390" w:rsidRPr="00CE2D06" w:rsidRDefault="00475390" w:rsidP="0047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>
        <w:rPr>
          <w:sz w:val="24"/>
          <w:u w:val="single"/>
        </w:rPr>
        <w:t>gtsacnaris@iconectiv.com</w:t>
      </w:r>
    </w:p>
    <w:p w:rsidR="00281F67" w:rsidRPr="00475390" w:rsidRDefault="00475390" w:rsidP="0047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281F67" w:rsidRDefault="00281F67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281F67" w:rsidRDefault="00281F67">
      <w:pPr>
        <w:rPr>
          <w:sz w:val="24"/>
        </w:rPr>
      </w:pPr>
    </w:p>
    <w:p w:rsidR="00BC4678" w:rsidRDefault="00B65545">
      <w:pPr>
        <w:pStyle w:val="BodyText2"/>
        <w:rPr>
          <w:sz w:val="20"/>
        </w:rPr>
      </w:pPr>
      <w:r w:rsidRPr="0099373E">
        <w:rPr>
          <w:sz w:val="20"/>
        </w:rPr>
        <w:t>Over</w:t>
      </w:r>
      <w:r w:rsidR="0099373E">
        <w:rPr>
          <w:sz w:val="20"/>
        </w:rPr>
        <w:t xml:space="preserve"> </w:t>
      </w:r>
      <w:r w:rsidR="00BC4678">
        <w:rPr>
          <w:sz w:val="20"/>
        </w:rPr>
        <w:t>time the T</w:t>
      </w:r>
      <w:r w:rsidRPr="0099373E">
        <w:rPr>
          <w:sz w:val="20"/>
        </w:rPr>
        <w:t>yping of SPIDs was inconsis</w:t>
      </w:r>
      <w:r w:rsidR="00643047">
        <w:rPr>
          <w:sz w:val="20"/>
        </w:rPr>
        <w:t xml:space="preserve">tent manifesting in </w:t>
      </w:r>
      <w:r w:rsidRPr="0099373E">
        <w:rPr>
          <w:sz w:val="20"/>
        </w:rPr>
        <w:t xml:space="preserve">X SPIDs that were </w:t>
      </w:r>
      <w:r w:rsidR="00BC4678">
        <w:rPr>
          <w:sz w:val="20"/>
        </w:rPr>
        <w:t>created for use</w:t>
      </w:r>
      <w:r w:rsidRPr="0099373E">
        <w:rPr>
          <w:sz w:val="20"/>
        </w:rPr>
        <w:t xml:space="preserve"> for </w:t>
      </w:r>
      <w:r w:rsidR="00BC4678">
        <w:rPr>
          <w:sz w:val="20"/>
        </w:rPr>
        <w:t xml:space="preserve">Associations to receive </w:t>
      </w:r>
      <w:r w:rsidRPr="0099373E">
        <w:rPr>
          <w:sz w:val="20"/>
        </w:rPr>
        <w:t xml:space="preserve">LSMS downloads. </w:t>
      </w:r>
    </w:p>
    <w:p w:rsidR="00643047" w:rsidRDefault="00B65545">
      <w:pPr>
        <w:pStyle w:val="BodyText2"/>
        <w:rPr>
          <w:sz w:val="20"/>
        </w:rPr>
      </w:pPr>
      <w:r w:rsidRPr="0099373E">
        <w:rPr>
          <w:sz w:val="20"/>
        </w:rPr>
        <w:t>Previously some of the</w:t>
      </w:r>
      <w:r w:rsidR="00643047">
        <w:rPr>
          <w:sz w:val="20"/>
        </w:rPr>
        <w:t>se</w:t>
      </w:r>
      <w:r w:rsidRPr="0099373E">
        <w:rPr>
          <w:sz w:val="20"/>
        </w:rPr>
        <w:t xml:space="preserve"> SPIDs we</w:t>
      </w:r>
      <w:r w:rsidR="00900CE1">
        <w:rPr>
          <w:sz w:val="20"/>
        </w:rPr>
        <w:t>re typed as Wireless or Wireline</w:t>
      </w:r>
      <w:r w:rsidRPr="0099373E">
        <w:rPr>
          <w:sz w:val="20"/>
        </w:rPr>
        <w:t xml:space="preserve"> because the </w:t>
      </w:r>
      <w:r w:rsidR="00873CAB">
        <w:rPr>
          <w:sz w:val="20"/>
        </w:rPr>
        <w:t xml:space="preserve">Service Provider </w:t>
      </w:r>
      <w:r w:rsidRPr="0099373E">
        <w:rPr>
          <w:sz w:val="20"/>
        </w:rPr>
        <w:t xml:space="preserve">requesting </w:t>
      </w:r>
      <w:r w:rsidR="00643047">
        <w:rPr>
          <w:sz w:val="20"/>
        </w:rPr>
        <w:t>the SPID</w:t>
      </w:r>
      <w:r w:rsidRPr="003F2A0E">
        <w:rPr>
          <w:sz w:val="20"/>
        </w:rPr>
        <w:t xml:space="preserve"> was Wireless </w:t>
      </w:r>
      <w:r w:rsidR="0099373E" w:rsidRPr="003F2A0E">
        <w:rPr>
          <w:sz w:val="20"/>
        </w:rPr>
        <w:t>and Wireline. As time went on, newer</w:t>
      </w:r>
      <w:r w:rsidR="00643047">
        <w:rPr>
          <w:sz w:val="20"/>
        </w:rPr>
        <w:t xml:space="preserve"> SPIDs were T</w:t>
      </w:r>
      <w:r w:rsidR="00873CAB" w:rsidRPr="003F2A0E">
        <w:rPr>
          <w:sz w:val="20"/>
        </w:rPr>
        <w:t xml:space="preserve">yped correctly utilizing </w:t>
      </w:r>
      <w:r w:rsidR="00643047">
        <w:rPr>
          <w:sz w:val="20"/>
        </w:rPr>
        <w:t xml:space="preserve">the Non-Carrier Type with </w:t>
      </w:r>
      <w:r w:rsidR="00873CAB" w:rsidRPr="003F2A0E">
        <w:rPr>
          <w:sz w:val="20"/>
        </w:rPr>
        <w:t>a</w:t>
      </w:r>
      <w:r w:rsidRPr="003F2A0E">
        <w:rPr>
          <w:sz w:val="20"/>
        </w:rPr>
        <w:t xml:space="preserve"> /3</w:t>
      </w:r>
      <w:r w:rsidR="00873CAB" w:rsidRPr="003F2A0E">
        <w:rPr>
          <w:sz w:val="20"/>
        </w:rPr>
        <w:t xml:space="preserve"> </w:t>
      </w:r>
      <w:r w:rsidR="00643047">
        <w:rPr>
          <w:sz w:val="20"/>
        </w:rPr>
        <w:t>suffix in their Name.</w:t>
      </w:r>
      <w:r w:rsidRPr="003F2A0E">
        <w:rPr>
          <w:sz w:val="20"/>
        </w:rPr>
        <w:t xml:space="preserve"> </w:t>
      </w:r>
    </w:p>
    <w:p w:rsidR="00281F67" w:rsidRPr="0099373E" w:rsidRDefault="00B65545">
      <w:pPr>
        <w:pStyle w:val="BodyText2"/>
        <w:rPr>
          <w:sz w:val="20"/>
        </w:rPr>
      </w:pPr>
      <w:r w:rsidRPr="003F2A0E">
        <w:rPr>
          <w:sz w:val="20"/>
        </w:rPr>
        <w:t>It would be beneficial to</w:t>
      </w:r>
      <w:r w:rsidRPr="0099373E">
        <w:rPr>
          <w:sz w:val="20"/>
        </w:rPr>
        <w:t xml:space="preserve"> reset the type on</w:t>
      </w:r>
      <w:r w:rsidR="00643047">
        <w:rPr>
          <w:sz w:val="20"/>
        </w:rPr>
        <w:t xml:space="preserve"> Non-C</w:t>
      </w:r>
      <w:r w:rsidR="0099373E">
        <w:rPr>
          <w:sz w:val="20"/>
        </w:rPr>
        <w:t>arrier</w:t>
      </w:r>
      <w:r w:rsidRPr="0099373E">
        <w:rPr>
          <w:sz w:val="20"/>
        </w:rPr>
        <w:t xml:space="preserve"> SPIDs </w:t>
      </w:r>
      <w:r w:rsidR="00873CAB">
        <w:rPr>
          <w:sz w:val="20"/>
        </w:rPr>
        <w:t xml:space="preserve">to </w:t>
      </w:r>
      <w:r w:rsidR="003F2A0E">
        <w:rPr>
          <w:sz w:val="20"/>
        </w:rPr>
        <w:t>match the</w:t>
      </w:r>
      <w:r w:rsidR="0099373E">
        <w:rPr>
          <w:sz w:val="20"/>
        </w:rPr>
        <w:t xml:space="preserve"> other SPIDs that exist with a</w:t>
      </w:r>
      <w:r w:rsidRPr="0099373E">
        <w:rPr>
          <w:sz w:val="20"/>
        </w:rPr>
        <w:t xml:space="preserve"> /3</w:t>
      </w:r>
      <w:r w:rsidR="0099373E">
        <w:rPr>
          <w:sz w:val="20"/>
        </w:rPr>
        <w:t xml:space="preserve"> </w:t>
      </w:r>
      <w:r w:rsidR="00C50874" w:rsidRPr="003F2A0E">
        <w:rPr>
          <w:sz w:val="20"/>
        </w:rPr>
        <w:t xml:space="preserve">suffix </w:t>
      </w:r>
      <w:r w:rsidR="00C50874">
        <w:rPr>
          <w:sz w:val="20"/>
        </w:rPr>
        <w:t>(</w:t>
      </w:r>
      <w:r w:rsidR="00C50874" w:rsidRPr="003F2A0E">
        <w:rPr>
          <w:sz w:val="20"/>
        </w:rPr>
        <w:t>type</w:t>
      </w:r>
      <w:r w:rsidR="00C50874">
        <w:rPr>
          <w:sz w:val="20"/>
        </w:rPr>
        <w:t xml:space="preserve">) </w:t>
      </w:r>
      <w:r w:rsidR="003F2A0E">
        <w:rPr>
          <w:sz w:val="20"/>
        </w:rPr>
        <w:t xml:space="preserve">to allow for proper alignment and consistency going forward. </w:t>
      </w:r>
      <w:r w:rsidR="00281F67" w:rsidRPr="0099373E">
        <w:rPr>
          <w:sz w:val="20"/>
        </w:rPr>
        <w:t xml:space="preserve">                                                      </w:t>
      </w:r>
    </w:p>
    <w:p w:rsidR="00281F67" w:rsidRDefault="00281F67">
      <w:pPr>
        <w:rPr>
          <w:sz w:val="24"/>
        </w:rPr>
      </w:pP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</w:t>
      </w:r>
    </w:p>
    <w:p w:rsidR="00643047" w:rsidRDefault="00B65545">
      <w:pPr>
        <w:pStyle w:val="BodyText2"/>
        <w:rPr>
          <w:sz w:val="20"/>
        </w:rPr>
      </w:pPr>
      <w:r w:rsidRPr="0099373E">
        <w:rPr>
          <w:sz w:val="20"/>
        </w:rPr>
        <w:t xml:space="preserve">There are </w:t>
      </w:r>
      <w:r w:rsidRPr="009A095B">
        <w:rPr>
          <w:sz w:val="20"/>
        </w:rPr>
        <w:t>approximately 60</w:t>
      </w:r>
      <w:r w:rsidR="00643047">
        <w:rPr>
          <w:sz w:val="20"/>
        </w:rPr>
        <w:t xml:space="preserve"> active </w:t>
      </w:r>
      <w:r w:rsidRPr="009A095B">
        <w:rPr>
          <w:sz w:val="20"/>
        </w:rPr>
        <w:t>SPIDs</w:t>
      </w:r>
      <w:r w:rsidR="00D34D63">
        <w:rPr>
          <w:sz w:val="20"/>
        </w:rPr>
        <w:t xml:space="preserve"> </w:t>
      </w:r>
      <w:r w:rsidR="00F83EC9" w:rsidRPr="009A095B">
        <w:rPr>
          <w:sz w:val="20"/>
        </w:rPr>
        <w:t>that</w:t>
      </w:r>
      <w:r w:rsidR="00F83EC9">
        <w:rPr>
          <w:sz w:val="20"/>
        </w:rPr>
        <w:t xml:space="preserve"> </w:t>
      </w:r>
      <w:r w:rsidR="00D34D63">
        <w:rPr>
          <w:sz w:val="20"/>
        </w:rPr>
        <w:t>are X SPIDs us</w:t>
      </w:r>
      <w:r w:rsidR="00643047">
        <w:rPr>
          <w:sz w:val="20"/>
        </w:rPr>
        <w:t xml:space="preserve">ed for LSMS downloads that are </w:t>
      </w:r>
      <w:proofErr w:type="gramStart"/>
      <w:r w:rsidR="00643047">
        <w:rPr>
          <w:sz w:val="20"/>
        </w:rPr>
        <w:t>Typed</w:t>
      </w:r>
      <w:proofErr w:type="gramEnd"/>
      <w:r w:rsidR="00643047">
        <w:rPr>
          <w:sz w:val="20"/>
        </w:rPr>
        <w:t xml:space="preserve"> inconsistent with their use</w:t>
      </w:r>
      <w:r w:rsidR="00F83EC9">
        <w:rPr>
          <w:sz w:val="20"/>
        </w:rPr>
        <w:t xml:space="preserve">. </w:t>
      </w:r>
    </w:p>
    <w:p w:rsidR="00B65545" w:rsidRPr="0099373E" w:rsidRDefault="00F83EC9">
      <w:pPr>
        <w:pStyle w:val="BodyText2"/>
        <w:rPr>
          <w:sz w:val="20"/>
        </w:rPr>
      </w:pPr>
      <w:r>
        <w:rPr>
          <w:sz w:val="20"/>
        </w:rPr>
        <w:t>There are about</w:t>
      </w:r>
      <w:r w:rsidR="009A095B">
        <w:rPr>
          <w:sz w:val="20"/>
        </w:rPr>
        <w:t xml:space="preserve"> another</w:t>
      </w:r>
      <w:r>
        <w:rPr>
          <w:sz w:val="20"/>
        </w:rPr>
        <w:t xml:space="preserve"> 100 SPIDs </w:t>
      </w:r>
      <w:r w:rsidR="00643047">
        <w:rPr>
          <w:sz w:val="20"/>
        </w:rPr>
        <w:t>that are no longer active/in-use (did not onboard to iconectiv)</w:t>
      </w:r>
      <w:r>
        <w:rPr>
          <w:sz w:val="20"/>
        </w:rPr>
        <w:t xml:space="preserve"> </w:t>
      </w:r>
      <w:r w:rsidR="009A095B">
        <w:rPr>
          <w:sz w:val="20"/>
        </w:rPr>
        <w:t xml:space="preserve">in this category </w:t>
      </w:r>
      <w:r>
        <w:rPr>
          <w:sz w:val="20"/>
        </w:rPr>
        <w:t xml:space="preserve">and </w:t>
      </w:r>
      <w:r w:rsidR="00643047">
        <w:rPr>
          <w:sz w:val="20"/>
        </w:rPr>
        <w:t xml:space="preserve">these </w:t>
      </w:r>
      <w:r>
        <w:rPr>
          <w:sz w:val="20"/>
        </w:rPr>
        <w:t xml:space="preserve">will </w:t>
      </w:r>
      <w:r w:rsidR="009A095B">
        <w:rPr>
          <w:sz w:val="20"/>
        </w:rPr>
        <w:t xml:space="preserve">eventually </w:t>
      </w:r>
      <w:r>
        <w:rPr>
          <w:sz w:val="20"/>
        </w:rPr>
        <w:t>be remove</w:t>
      </w:r>
      <w:r w:rsidR="009A095B">
        <w:rPr>
          <w:sz w:val="20"/>
        </w:rPr>
        <w:t>d from NPAC</w:t>
      </w:r>
      <w:r>
        <w:rPr>
          <w:sz w:val="20"/>
        </w:rPr>
        <w:t xml:space="preserve">. 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B.   Frequency of Occurrence: </w:t>
      </w:r>
    </w:p>
    <w:p w:rsidR="00B65545" w:rsidRPr="0099373E" w:rsidRDefault="00B65545">
      <w:pPr>
        <w:pStyle w:val="BodyText2"/>
        <w:rPr>
          <w:sz w:val="20"/>
        </w:rPr>
      </w:pPr>
      <w:r w:rsidRPr="0099373E">
        <w:rPr>
          <w:sz w:val="20"/>
        </w:rPr>
        <w:t>One time effort that will synch up current SPID d</w:t>
      </w:r>
      <w:r w:rsidR="00643047">
        <w:rPr>
          <w:sz w:val="20"/>
        </w:rPr>
        <w:t>ata, specifically Customer Type</w:t>
      </w:r>
      <w:r w:rsidRPr="0099373E">
        <w:rPr>
          <w:sz w:val="20"/>
        </w:rPr>
        <w:t xml:space="preserve">. 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704CC0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5545">
        <w:rPr>
          <w:sz w:val="20"/>
        </w:rPr>
        <w:t xml:space="preserve"> </w:t>
      </w:r>
      <w:r w:rsidR="00B65545" w:rsidRPr="00B65545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B65545" w:rsidRPr="0099373E" w:rsidRDefault="00B65545">
      <w:pPr>
        <w:pStyle w:val="BodyText2"/>
        <w:rPr>
          <w:sz w:val="20"/>
        </w:rPr>
      </w:pPr>
      <w:r w:rsidRPr="0099373E">
        <w:rPr>
          <w:sz w:val="20"/>
        </w:rPr>
        <w:t>The existing SPIDs that are used for LSMS downloads are no</w:t>
      </w:r>
      <w:r w:rsidR="00643047">
        <w:rPr>
          <w:sz w:val="20"/>
        </w:rPr>
        <w:t>t all typed consistently</w:t>
      </w:r>
      <w:r w:rsidR="00906919">
        <w:rPr>
          <w:sz w:val="20"/>
        </w:rPr>
        <w:t>, which provides a</w:t>
      </w:r>
      <w:r w:rsidRPr="0099373E">
        <w:rPr>
          <w:sz w:val="20"/>
        </w:rPr>
        <w:t xml:space="preserve"> misleading representatio</w:t>
      </w:r>
      <w:r w:rsidR="00906919">
        <w:rPr>
          <w:sz w:val="20"/>
        </w:rPr>
        <w:t>n</w:t>
      </w:r>
      <w:r w:rsidRPr="0099373E">
        <w:rPr>
          <w:sz w:val="20"/>
        </w:rPr>
        <w:t xml:space="preserve"> of types of SPIDs</w:t>
      </w:r>
      <w:r w:rsidR="0099373E">
        <w:rPr>
          <w:sz w:val="20"/>
        </w:rPr>
        <w:t xml:space="preserve"> on certain reports</w:t>
      </w:r>
      <w:r w:rsidRPr="0099373E">
        <w:rPr>
          <w:sz w:val="20"/>
        </w:rPr>
        <w:t xml:space="preserve">. 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F67" w:rsidRDefault="00281F67">
      <w:pPr>
        <w:rPr>
          <w:sz w:val="24"/>
        </w:rPr>
      </w:pPr>
    </w:p>
    <w:p w:rsidR="00BC4678" w:rsidRDefault="00BC4678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9A7009" w:rsidRDefault="009A7009">
      <w:pPr>
        <w:pStyle w:val="BodyText3"/>
      </w:pPr>
      <w:proofErr w:type="gramStart"/>
      <w:r>
        <w:t>iconectiv</w:t>
      </w:r>
      <w:proofErr w:type="gramEnd"/>
      <w:r>
        <w:t xml:space="preserve"> to inform the Service Providers that are as</w:t>
      </w:r>
      <w:r w:rsidR="00721DAD">
        <w:t>signed the SPIDs in question of the upcoming corrections.</w:t>
      </w:r>
    </w:p>
    <w:p w:rsidR="009A7009" w:rsidRDefault="009A7009">
      <w:pPr>
        <w:pStyle w:val="BodyText3"/>
      </w:pPr>
    </w:p>
    <w:p w:rsidR="00643047" w:rsidRDefault="0099373E">
      <w:pPr>
        <w:pStyle w:val="BodyText3"/>
      </w:pPr>
      <w:r>
        <w:t>Updat</w:t>
      </w:r>
      <w:r w:rsidR="00643047">
        <w:t>e the impacted SPIDs to be Non-C</w:t>
      </w:r>
      <w:r>
        <w:t xml:space="preserve">arrier, which will result in the </w:t>
      </w:r>
      <w:r w:rsidRPr="001909B5">
        <w:t xml:space="preserve">/3 </w:t>
      </w:r>
      <w:r w:rsidR="00C50874" w:rsidRPr="003F2A0E">
        <w:t xml:space="preserve">suffix </w:t>
      </w:r>
      <w:r w:rsidR="00C50874">
        <w:t>(</w:t>
      </w:r>
      <w:r w:rsidR="00C50874" w:rsidRPr="003F2A0E">
        <w:t>type</w:t>
      </w:r>
      <w:r w:rsidR="00C50874">
        <w:t xml:space="preserve">) </w:t>
      </w:r>
      <w:r>
        <w:t xml:space="preserve">on their name. </w:t>
      </w:r>
    </w:p>
    <w:p w:rsidR="00643047" w:rsidRPr="0099373E" w:rsidRDefault="00B65545">
      <w:pPr>
        <w:pStyle w:val="BodyText3"/>
      </w:pPr>
      <w:r w:rsidRPr="0099373E">
        <w:t xml:space="preserve">It will allow proper alignment of all Customer Types for SPIDs and </w:t>
      </w:r>
      <w:r w:rsidR="001909B5">
        <w:t>will also allow</w:t>
      </w:r>
      <w:r w:rsidR="00D34D63">
        <w:t xml:space="preserve"> consistency </w:t>
      </w:r>
      <w:r w:rsidRPr="0099373E">
        <w:t xml:space="preserve">going forward. </w:t>
      </w:r>
    </w:p>
    <w:p w:rsidR="00281F67" w:rsidRDefault="00281F67">
      <w:pPr>
        <w:rPr>
          <w:sz w:val="24"/>
        </w:rPr>
      </w:pPr>
    </w:p>
    <w:p w:rsidR="0062223F" w:rsidRPr="00EE728F" w:rsidRDefault="0062223F" w:rsidP="0062223F">
      <w:pPr>
        <w:numPr>
          <w:ilvl w:val="0"/>
          <w:numId w:val="2"/>
        </w:numPr>
        <w:rPr>
          <w:sz w:val="24"/>
        </w:rPr>
      </w:pPr>
      <w:r w:rsidRPr="00EE728F">
        <w:rPr>
          <w:b/>
          <w:sz w:val="24"/>
        </w:rPr>
        <w:t>Final Resolution:</w:t>
      </w:r>
    </w:p>
    <w:p w:rsidR="0062223F" w:rsidRPr="00EE728F" w:rsidRDefault="0062223F" w:rsidP="0062223F">
      <w:pPr>
        <w:ind w:left="360"/>
        <w:rPr>
          <w:sz w:val="24"/>
        </w:rPr>
      </w:pPr>
    </w:p>
    <w:p w:rsidR="002466FD" w:rsidRDefault="0064492D" w:rsidP="002466FD">
      <w:pPr>
        <w:pStyle w:val="BodyText3"/>
      </w:pPr>
      <w:r>
        <w:t>The LNPA</w:t>
      </w:r>
      <w:r w:rsidR="002466FD">
        <w:t xml:space="preserve"> informed the Service Providers that were assigned the SPIDs in question of the upcoming corrections.</w:t>
      </w:r>
    </w:p>
    <w:p w:rsidR="002466FD" w:rsidRDefault="002466FD" w:rsidP="002466FD">
      <w:pPr>
        <w:pStyle w:val="BodyText3"/>
      </w:pPr>
    </w:p>
    <w:p w:rsidR="002466FD" w:rsidRDefault="0064492D" w:rsidP="002466FD">
      <w:pPr>
        <w:pStyle w:val="BodyText3"/>
      </w:pPr>
      <w:r>
        <w:t>The LNPA</w:t>
      </w:r>
      <w:r w:rsidR="004B107E">
        <w:t xml:space="preserve"> u</w:t>
      </w:r>
      <w:r w:rsidR="002466FD">
        <w:t>pdated the impacted SPIDs</w:t>
      </w:r>
      <w:r w:rsidR="004B107E">
        <w:t xml:space="preserve"> (described in the problem/issue description above)</w:t>
      </w:r>
      <w:r w:rsidR="002466FD">
        <w:t xml:space="preserve"> to be Non-Carrier, which resulted in the</w:t>
      </w:r>
      <w:r w:rsidR="004B107E">
        <w:t xml:space="preserve"> change to</w:t>
      </w:r>
      <w:r w:rsidR="002466FD">
        <w:t xml:space="preserve"> </w:t>
      </w:r>
      <w:r w:rsidR="002466FD" w:rsidRPr="001909B5">
        <w:t xml:space="preserve">/3 </w:t>
      </w:r>
      <w:r w:rsidR="002466FD" w:rsidRPr="003F2A0E">
        <w:t xml:space="preserve">suffix </w:t>
      </w:r>
      <w:r w:rsidR="002466FD">
        <w:t>(</w:t>
      </w:r>
      <w:r w:rsidR="002466FD" w:rsidRPr="003F2A0E">
        <w:t>type</w:t>
      </w:r>
      <w:r w:rsidR="002466FD">
        <w:t xml:space="preserve">) on their name. </w:t>
      </w:r>
    </w:p>
    <w:p w:rsidR="002466FD" w:rsidRPr="0099373E" w:rsidRDefault="002466FD" w:rsidP="002466FD">
      <w:pPr>
        <w:pStyle w:val="BodyText3"/>
      </w:pPr>
      <w:r w:rsidRPr="0099373E">
        <w:t xml:space="preserve">It </w:t>
      </w:r>
      <w:r>
        <w:t>allowed</w:t>
      </w:r>
      <w:r w:rsidRPr="0099373E">
        <w:t xml:space="preserve"> proper alignment of all Customer Types for SPIDs and </w:t>
      </w:r>
      <w:r w:rsidR="004B107E">
        <w:t>will provide</w:t>
      </w:r>
      <w:r>
        <w:t xml:space="preserve"> consistency </w:t>
      </w:r>
      <w:r w:rsidRPr="0099373E">
        <w:t xml:space="preserve">going forward. </w:t>
      </w:r>
    </w:p>
    <w:p w:rsidR="0062223F" w:rsidRPr="00EE728F" w:rsidRDefault="0062223F" w:rsidP="00622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1E770A">
        <w:rPr>
          <w:sz w:val="24"/>
        </w:rPr>
        <w:tab/>
      </w:r>
      <w:r w:rsidR="001E770A">
        <w:rPr>
          <w:sz w:val="24"/>
        </w:rPr>
        <w:tab/>
      </w:r>
      <w:r w:rsidR="001E770A">
        <w:rPr>
          <w:sz w:val="24"/>
        </w:rPr>
        <w:tab/>
      </w:r>
      <w:r w:rsidR="001E770A">
        <w:rPr>
          <w:sz w:val="24"/>
        </w:rPr>
        <w:tab/>
        <w:t>Final Resolution Date:9/11/18</w:t>
      </w:r>
      <w:bookmarkStart w:id="0" w:name="_GoBack"/>
      <w:bookmarkEnd w:id="0"/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A84A02">
        <w:rPr>
          <w:sz w:val="24"/>
        </w:rPr>
        <w:t>PIM 116</w:t>
      </w:r>
      <w:r>
        <w:rPr>
          <w:sz w:val="24"/>
        </w:rPr>
        <w:tab/>
      </w:r>
      <w:r w:rsidR="0062223F">
        <w:rPr>
          <w:sz w:val="24"/>
        </w:rPr>
        <w:tab/>
      </w:r>
      <w:r w:rsidR="0062223F">
        <w:rPr>
          <w:sz w:val="24"/>
        </w:rPr>
        <w:tab/>
        <w:t xml:space="preserve">Related Documents: 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8A" w:rsidRDefault="00EE038A">
      <w:r>
        <w:separator/>
      </w:r>
    </w:p>
  </w:endnote>
  <w:endnote w:type="continuationSeparator" w:id="0">
    <w:p w:rsidR="00EE038A" w:rsidRDefault="00E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70A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8A" w:rsidRDefault="00EE038A">
      <w:r>
        <w:separator/>
      </w:r>
    </w:p>
  </w:footnote>
  <w:footnote w:type="continuationSeparator" w:id="0">
    <w:p w:rsidR="00EE038A" w:rsidRDefault="00EE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1909B5"/>
    <w:rsid w:val="001E770A"/>
    <w:rsid w:val="00206F5D"/>
    <w:rsid w:val="00223C94"/>
    <w:rsid w:val="002466FD"/>
    <w:rsid w:val="00281F67"/>
    <w:rsid w:val="00307AE0"/>
    <w:rsid w:val="003F2A0E"/>
    <w:rsid w:val="004536CA"/>
    <w:rsid w:val="00475390"/>
    <w:rsid w:val="004B107E"/>
    <w:rsid w:val="004D0B30"/>
    <w:rsid w:val="0050677C"/>
    <w:rsid w:val="00590B8D"/>
    <w:rsid w:val="005F469E"/>
    <w:rsid w:val="0062223F"/>
    <w:rsid w:val="00643047"/>
    <w:rsid w:val="0064492D"/>
    <w:rsid w:val="00704CC0"/>
    <w:rsid w:val="00721DAD"/>
    <w:rsid w:val="00873CAB"/>
    <w:rsid w:val="00891764"/>
    <w:rsid w:val="0089176C"/>
    <w:rsid w:val="00900CE1"/>
    <w:rsid w:val="00906919"/>
    <w:rsid w:val="0099373E"/>
    <w:rsid w:val="009A095B"/>
    <w:rsid w:val="009A7009"/>
    <w:rsid w:val="00A84A02"/>
    <w:rsid w:val="00B041D7"/>
    <w:rsid w:val="00B65545"/>
    <w:rsid w:val="00BA557F"/>
    <w:rsid w:val="00BC4678"/>
    <w:rsid w:val="00BE6946"/>
    <w:rsid w:val="00C06C50"/>
    <w:rsid w:val="00C4538E"/>
    <w:rsid w:val="00C50874"/>
    <w:rsid w:val="00C57CDD"/>
    <w:rsid w:val="00D03943"/>
    <w:rsid w:val="00D34D63"/>
    <w:rsid w:val="00E03BC1"/>
    <w:rsid w:val="00E752FC"/>
    <w:rsid w:val="00E80D4E"/>
    <w:rsid w:val="00E85FAA"/>
    <w:rsid w:val="00E97B36"/>
    <w:rsid w:val="00EE038A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5D0C8"/>
  <w15:chartTrackingRefBased/>
  <w15:docId w15:val="{B50AF5F7-D022-4495-A885-89117D8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George Tsacnaris</dc:creator>
  <cp:keywords/>
  <cp:lastModifiedBy>Doherty, Michael</cp:lastModifiedBy>
  <cp:revision>4</cp:revision>
  <cp:lastPrinted>1999-05-19T19:58:00Z</cp:lastPrinted>
  <dcterms:created xsi:type="dcterms:W3CDTF">2019-03-27T19:21:00Z</dcterms:created>
  <dcterms:modified xsi:type="dcterms:W3CDTF">2019-05-28T17:00:00Z</dcterms:modified>
</cp:coreProperties>
</file>