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(mm/dd/yyyy):  </w:t>
      </w:r>
      <w:r w:rsidR="00F62328">
        <w:rPr>
          <w:sz w:val="24"/>
        </w:rPr>
        <w:t>09/11</w:t>
      </w:r>
      <w:r w:rsidR="004608A1">
        <w:rPr>
          <w:sz w:val="24"/>
        </w:rPr>
        <w:t>/2018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:_</w:t>
      </w:r>
      <w:r w:rsidR="004608A1">
        <w:rPr>
          <w:sz w:val="24"/>
          <w:u w:val="single"/>
        </w:rPr>
        <w:t>iconectiv (LNPA)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="00F62328">
        <w:rPr>
          <w:sz w:val="24"/>
          <w:u w:val="single"/>
        </w:rPr>
        <w:t>Michael Doherty</w:t>
      </w:r>
      <w:r>
        <w:rPr>
          <w:sz w:val="24"/>
        </w:rPr>
        <w:t>_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>
        <w:rPr>
          <w:sz w:val="24"/>
          <w:u w:val="single"/>
        </w:rPr>
        <w:t>7</w:t>
      </w:r>
      <w:r>
        <w:rPr>
          <w:sz w:val="24"/>
        </w:rPr>
        <w:t xml:space="preserve"> </w:t>
      </w:r>
      <w:r>
        <w:rPr>
          <w:sz w:val="24"/>
          <w:u w:val="single"/>
        </w:rPr>
        <w:t>3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2 </w:t>
      </w:r>
      <w:r>
        <w:rPr>
          <w:sz w:val="24"/>
        </w:rPr>
        <w:t>/</w:t>
      </w:r>
      <w:r>
        <w:rPr>
          <w:sz w:val="24"/>
          <w:u w:val="single"/>
        </w:rPr>
        <w:t>6</w:t>
      </w:r>
      <w:r>
        <w:rPr>
          <w:sz w:val="24"/>
        </w:rPr>
        <w:t xml:space="preserve"> </w:t>
      </w:r>
      <w:r>
        <w:rPr>
          <w:sz w:val="24"/>
          <w:u w:val="single"/>
        </w:rPr>
        <w:t>9</w:t>
      </w:r>
      <w:r>
        <w:rPr>
          <w:sz w:val="24"/>
        </w:rPr>
        <w:t xml:space="preserve"> </w:t>
      </w:r>
      <w:r>
        <w:rPr>
          <w:sz w:val="24"/>
          <w:u w:val="single"/>
        </w:rPr>
        <w:t>9</w:t>
      </w:r>
      <w:r>
        <w:rPr>
          <w:sz w:val="24"/>
        </w:rPr>
        <w:t xml:space="preserve"> /</w:t>
      </w:r>
      <w:r w:rsidR="00F62328">
        <w:rPr>
          <w:sz w:val="24"/>
        </w:rPr>
        <w:t>638</w:t>
      </w:r>
      <w:r>
        <w:rPr>
          <w:sz w:val="24"/>
          <w:u w:val="single"/>
        </w:rPr>
        <w:t>7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F62328">
        <w:rPr>
          <w:sz w:val="24"/>
          <w:u w:val="single"/>
        </w:rPr>
        <w:t>mdoherty</w:t>
      </w:r>
      <w:r>
        <w:rPr>
          <w:sz w:val="24"/>
          <w:u w:val="single"/>
        </w:rPr>
        <w:t>@iconectiv.com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281F67" w:rsidRDefault="00281F67">
      <w:pPr>
        <w:rPr>
          <w:sz w:val="24"/>
          <w:u w:val="single"/>
        </w:rPr>
      </w:pPr>
    </w:p>
    <w:p w:rsidR="00281F67" w:rsidRDefault="00281F67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ED6303" w:rsidRPr="008B3CA9" w:rsidRDefault="00066FB5" w:rsidP="00C42E70">
      <w:pPr>
        <w:pStyle w:val="BodyText2"/>
        <w:rPr>
          <w:sz w:val="20"/>
        </w:rPr>
      </w:pPr>
      <w:r w:rsidRPr="00A92A53">
        <w:rPr>
          <w:sz w:val="20"/>
        </w:rPr>
        <w:t>T</w:t>
      </w:r>
      <w:r w:rsidR="007F5624" w:rsidRPr="00A92A53">
        <w:rPr>
          <w:sz w:val="20"/>
        </w:rPr>
        <w:t xml:space="preserve">he NPA-NXX Create will be rejected if the </w:t>
      </w:r>
      <w:r w:rsidRPr="00A92A53">
        <w:rPr>
          <w:sz w:val="20"/>
        </w:rPr>
        <w:t xml:space="preserve">ownership information </w:t>
      </w:r>
      <w:r w:rsidR="007A6F81" w:rsidRPr="00A92A53">
        <w:rPr>
          <w:sz w:val="20"/>
        </w:rPr>
        <w:t>is not present</w:t>
      </w:r>
      <w:r w:rsidRPr="00A92A53">
        <w:rPr>
          <w:sz w:val="20"/>
        </w:rPr>
        <w:t xml:space="preserve"> in the NPAC SMS industry reference data. </w:t>
      </w:r>
      <w:r w:rsidR="007F5624" w:rsidRPr="00A92A53">
        <w:rPr>
          <w:sz w:val="20"/>
        </w:rPr>
        <w:t xml:space="preserve">  </w:t>
      </w:r>
      <w:r w:rsidR="004C30C6" w:rsidRPr="008B3CA9">
        <w:rPr>
          <w:sz w:val="20"/>
        </w:rPr>
        <w:t>Service Providers sometimes experience NPA-NXX Create rejections when the</w:t>
      </w:r>
      <w:r w:rsidR="00924312" w:rsidRPr="008B3CA9">
        <w:rPr>
          <w:sz w:val="20"/>
        </w:rPr>
        <w:t>y attempt to open up the NPA-NXX for portability in the NPAC within industry defined guidelines, but</w:t>
      </w:r>
      <w:r w:rsidR="004C30C6" w:rsidRPr="008B3CA9">
        <w:rPr>
          <w:sz w:val="20"/>
        </w:rPr>
        <w:t xml:space="preserve"> ownership information is not present in the NPAC SMS industry reference data.  This causes calls to the help desk and workarounds to get the proper </w:t>
      </w:r>
      <w:r w:rsidR="00924312" w:rsidRPr="008B3CA9">
        <w:rPr>
          <w:sz w:val="20"/>
        </w:rPr>
        <w:t xml:space="preserve">NPA-NXX ownership </w:t>
      </w:r>
      <w:r w:rsidR="004C30C6" w:rsidRPr="008B3CA9">
        <w:rPr>
          <w:sz w:val="20"/>
        </w:rPr>
        <w:t>reference data loaded so the NPA-NXX Create (opens an NPA-NXX for portability) will not fail.</w:t>
      </w:r>
    </w:p>
    <w:p w:rsidR="00281F67" w:rsidRDefault="00C141A7">
      <w:pPr>
        <w:rPr>
          <w:sz w:val="24"/>
        </w:rPr>
      </w:pPr>
      <w:r>
        <w:rPr>
          <w:sz w:val="24"/>
        </w:rPr>
        <w:t xml:space="preserve"> </w:t>
      </w: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</w:t>
      </w:r>
    </w:p>
    <w:p w:rsidR="00AF3494" w:rsidRDefault="00151109" w:rsidP="00F17DA1">
      <w:pPr>
        <w:pStyle w:val="BodyText2"/>
        <w:rPr>
          <w:sz w:val="20"/>
        </w:rPr>
      </w:pPr>
      <w:r>
        <w:rPr>
          <w:sz w:val="20"/>
        </w:rPr>
        <w:t>Issues come up if OCN-</w:t>
      </w:r>
      <w:r w:rsidR="007D0CD7" w:rsidRPr="007D0CD7">
        <w:rPr>
          <w:sz w:val="20"/>
        </w:rPr>
        <w:t xml:space="preserve">SPID relationship </w:t>
      </w:r>
      <w:r w:rsidR="00066FB5">
        <w:rPr>
          <w:sz w:val="20"/>
        </w:rPr>
        <w:t xml:space="preserve">to the new NPA-NXX </w:t>
      </w:r>
      <w:r w:rsidR="007D0CD7" w:rsidRPr="007D0CD7">
        <w:rPr>
          <w:sz w:val="20"/>
        </w:rPr>
        <w:t>data is not provided</w:t>
      </w:r>
      <w:r w:rsidR="003C1C0E">
        <w:rPr>
          <w:sz w:val="20"/>
        </w:rPr>
        <w:t>/present</w:t>
      </w:r>
      <w:r w:rsidR="007D0CD7" w:rsidRPr="007D0CD7">
        <w:rPr>
          <w:sz w:val="20"/>
        </w:rPr>
        <w:t xml:space="preserve"> </w:t>
      </w:r>
      <w:r w:rsidR="003C1C0E">
        <w:rPr>
          <w:sz w:val="20"/>
        </w:rPr>
        <w:t>in</w:t>
      </w:r>
      <w:r w:rsidR="007D0CD7" w:rsidRPr="007D0CD7">
        <w:rPr>
          <w:sz w:val="20"/>
        </w:rPr>
        <w:t xml:space="preserve"> </w:t>
      </w:r>
      <w:r w:rsidR="00937D3A">
        <w:rPr>
          <w:sz w:val="20"/>
        </w:rPr>
        <w:t xml:space="preserve">the </w:t>
      </w:r>
      <w:r w:rsidR="007D0CD7" w:rsidRPr="007D0CD7">
        <w:rPr>
          <w:sz w:val="20"/>
        </w:rPr>
        <w:t xml:space="preserve">NPAC </w:t>
      </w:r>
      <w:r w:rsidR="003C1C0E">
        <w:rPr>
          <w:sz w:val="20"/>
        </w:rPr>
        <w:t xml:space="preserve">SMS.  </w:t>
      </w:r>
      <w:r w:rsidR="00AF3494">
        <w:rPr>
          <w:sz w:val="20"/>
        </w:rPr>
        <w:t>NANC 414</w:t>
      </w:r>
      <w:r w:rsidR="00C94648">
        <w:rPr>
          <w:sz w:val="20"/>
        </w:rPr>
        <w:t xml:space="preserve"> addressed the need for a source of the new NPA-NXX data but did not specify the interval for updating the NPAC SMS.</w:t>
      </w:r>
    </w:p>
    <w:p w:rsidR="00F17DA1" w:rsidRPr="008B3CA9" w:rsidRDefault="00C94648" w:rsidP="00F17DA1">
      <w:pPr>
        <w:pStyle w:val="BodyText2"/>
        <w:rPr>
          <w:sz w:val="20"/>
        </w:rPr>
      </w:pPr>
      <w:r>
        <w:rPr>
          <w:sz w:val="20"/>
        </w:rPr>
        <w:t>The FRS and the ATIS 0</w:t>
      </w:r>
      <w:r w:rsidR="003C1C0E">
        <w:rPr>
          <w:sz w:val="20"/>
        </w:rPr>
        <w:t xml:space="preserve">300051 </w:t>
      </w:r>
      <w:r w:rsidR="00641B71">
        <w:rPr>
          <w:sz w:val="20"/>
        </w:rPr>
        <w:t xml:space="preserve">COCAG (Central Office Code Assignment Guidelines) </w:t>
      </w:r>
      <w:r w:rsidR="00AF3494">
        <w:rPr>
          <w:sz w:val="20"/>
        </w:rPr>
        <w:t>expectations</w:t>
      </w:r>
      <w:r w:rsidR="003C1C0E">
        <w:rPr>
          <w:sz w:val="20"/>
        </w:rPr>
        <w:t xml:space="preserve"> </w:t>
      </w:r>
      <w:r>
        <w:rPr>
          <w:sz w:val="20"/>
        </w:rPr>
        <w:t xml:space="preserve">regarding updating the NPAC SMS </w:t>
      </w:r>
      <w:r w:rsidR="003C1C0E">
        <w:rPr>
          <w:sz w:val="20"/>
        </w:rPr>
        <w:t>are not aligned</w:t>
      </w:r>
      <w:r w:rsidR="00937D3A">
        <w:rPr>
          <w:sz w:val="20"/>
        </w:rPr>
        <w:t xml:space="preserve">. </w:t>
      </w:r>
      <w:r w:rsidR="00AF3494">
        <w:rPr>
          <w:sz w:val="20"/>
        </w:rPr>
        <w:t>The period of updating the NPA</w:t>
      </w:r>
      <w:r>
        <w:rPr>
          <w:sz w:val="20"/>
        </w:rPr>
        <w:t>C</w:t>
      </w:r>
      <w:r w:rsidR="00AF3494">
        <w:rPr>
          <w:sz w:val="20"/>
        </w:rPr>
        <w:t xml:space="preserve"> SMS reference data and the guideline specified in the COCAG present a different expectation for users.  </w:t>
      </w:r>
      <w:r w:rsidR="00937D3A">
        <w:rPr>
          <w:sz w:val="20"/>
        </w:rPr>
        <w:t>T</w:t>
      </w:r>
      <w:r w:rsidR="00641B71">
        <w:rPr>
          <w:sz w:val="20"/>
        </w:rPr>
        <w:t>he</w:t>
      </w:r>
      <w:r w:rsidR="007D0CD7" w:rsidRPr="007D0CD7">
        <w:rPr>
          <w:sz w:val="20"/>
        </w:rPr>
        <w:t xml:space="preserve"> NPAC would reject, or accept, a request</w:t>
      </w:r>
      <w:r>
        <w:rPr>
          <w:sz w:val="20"/>
        </w:rPr>
        <w:t>,</w:t>
      </w:r>
      <w:r w:rsidR="007D0CD7" w:rsidRPr="007D0CD7">
        <w:rPr>
          <w:sz w:val="20"/>
        </w:rPr>
        <w:t xml:space="preserve"> if ownership information is missing or outdated.</w:t>
      </w:r>
      <w:r w:rsidR="00AF3494">
        <w:rPr>
          <w:sz w:val="20"/>
        </w:rPr>
        <w:t xml:space="preserve"> </w:t>
      </w:r>
      <w:r w:rsidR="00924312" w:rsidRPr="008B3CA9">
        <w:rPr>
          <w:sz w:val="20"/>
        </w:rPr>
        <w:t>(It is appr</w:t>
      </w:r>
      <w:r w:rsidR="00A654CC" w:rsidRPr="008B3CA9">
        <w:rPr>
          <w:sz w:val="20"/>
        </w:rPr>
        <w:t>opriate NPAC behavior to reject</w:t>
      </w:r>
      <w:r w:rsidR="00924312" w:rsidRPr="008B3CA9">
        <w:rPr>
          <w:sz w:val="20"/>
        </w:rPr>
        <w:t>)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B.   Frequency of Occurrence: </w:t>
      </w:r>
    </w:p>
    <w:p w:rsidR="00B616D9" w:rsidRPr="00B26708" w:rsidRDefault="00437DB6">
      <w:pPr>
        <w:pStyle w:val="BodyText2"/>
        <w:rPr>
          <w:sz w:val="20"/>
        </w:rPr>
      </w:pPr>
      <w:r>
        <w:rPr>
          <w:sz w:val="20"/>
        </w:rPr>
        <w:t>When</w:t>
      </w:r>
      <w:r w:rsidR="00796AA5">
        <w:rPr>
          <w:sz w:val="20"/>
        </w:rPr>
        <w:t xml:space="preserve">ever an NPA-NXX Create is entered </w:t>
      </w:r>
      <w:r w:rsidR="00937D3A">
        <w:rPr>
          <w:sz w:val="20"/>
        </w:rPr>
        <w:t xml:space="preserve">does not match </w:t>
      </w:r>
      <w:r w:rsidR="004C30C6">
        <w:rPr>
          <w:sz w:val="20"/>
        </w:rPr>
        <w:t>NPA-NXX ownership</w:t>
      </w:r>
      <w:r w:rsidR="00796AA5">
        <w:rPr>
          <w:sz w:val="20"/>
        </w:rPr>
        <w:t xml:space="preserve"> reference data </w:t>
      </w:r>
      <w:r w:rsidR="007A6F81">
        <w:rPr>
          <w:sz w:val="20"/>
        </w:rPr>
        <w:t>in the NPAC SMS</w:t>
      </w:r>
      <w:r w:rsidR="00937D3A">
        <w:rPr>
          <w:sz w:val="20"/>
        </w:rPr>
        <w:t>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Coast___  ALL</w:t>
      </w:r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B616D9" w:rsidRPr="00B26708" w:rsidRDefault="00C20F56">
      <w:pPr>
        <w:pStyle w:val="BodyText2"/>
        <w:rPr>
          <w:sz w:val="20"/>
        </w:rPr>
      </w:pPr>
      <w:r>
        <w:rPr>
          <w:sz w:val="20"/>
        </w:rPr>
        <w:t xml:space="preserve">The existing process </w:t>
      </w:r>
      <w:r w:rsidR="00C94648">
        <w:rPr>
          <w:sz w:val="20"/>
        </w:rPr>
        <w:t xml:space="preserve">defined in the FRS </w:t>
      </w:r>
      <w:r>
        <w:rPr>
          <w:sz w:val="20"/>
        </w:rPr>
        <w:t>does not guarantee that the OCN-SPID</w:t>
      </w:r>
      <w:r w:rsidR="004C30C6">
        <w:rPr>
          <w:sz w:val="20"/>
        </w:rPr>
        <w:t>-NPA-NXX</w:t>
      </w:r>
      <w:r>
        <w:rPr>
          <w:sz w:val="20"/>
        </w:rPr>
        <w:t xml:space="preserve"> relationship data is provided to the NPAC </w:t>
      </w:r>
      <w:r w:rsidR="00937D3A">
        <w:rPr>
          <w:sz w:val="20"/>
        </w:rPr>
        <w:t>in the intervals specified in the COCAG.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</w:t>
      </w: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F17DA1" w:rsidRPr="00F17DA1" w:rsidRDefault="00F17DA1" w:rsidP="00F17DA1">
      <w:pPr>
        <w:pStyle w:val="BodyText2"/>
        <w:rPr>
          <w:b/>
          <w:sz w:val="20"/>
          <w:u w:val="single"/>
        </w:rPr>
      </w:pPr>
      <w:r w:rsidRPr="00F17DA1">
        <w:rPr>
          <w:b/>
          <w:sz w:val="20"/>
          <w:u w:val="single"/>
        </w:rPr>
        <w:t xml:space="preserve">FRS RR3-687: </w:t>
      </w:r>
    </w:p>
    <w:p w:rsidR="00F17DA1" w:rsidRPr="00F17DA1" w:rsidRDefault="00F17DA1" w:rsidP="00F17DA1">
      <w:pPr>
        <w:pStyle w:val="BodyText2"/>
        <w:rPr>
          <w:sz w:val="20"/>
        </w:rPr>
      </w:pPr>
      <w:r w:rsidRPr="00F17DA1">
        <w:rPr>
          <w:sz w:val="20"/>
        </w:rPr>
        <w:lastRenderedPageBreak/>
        <w:t xml:space="preserve">NPAC SMS shall reject a Service Provider request to open an NPA-NXX for portability if the associated OCN/SPID does not own that NPA-NXX.  (previously NANC 414, Req 7).  </w:t>
      </w:r>
    </w:p>
    <w:p w:rsidR="00F17DA1" w:rsidRPr="00F17DA1" w:rsidRDefault="00F17DA1" w:rsidP="00F17DA1">
      <w:pPr>
        <w:pStyle w:val="BodyText2"/>
        <w:rPr>
          <w:sz w:val="20"/>
        </w:rPr>
      </w:pPr>
    </w:p>
    <w:p w:rsidR="00F17DA1" w:rsidRPr="00F17DA1" w:rsidRDefault="00F17DA1" w:rsidP="00F17DA1">
      <w:pPr>
        <w:pStyle w:val="BodyText2"/>
        <w:rPr>
          <w:b/>
          <w:sz w:val="20"/>
          <w:u w:val="single"/>
        </w:rPr>
      </w:pPr>
      <w:r w:rsidRPr="00F17DA1">
        <w:rPr>
          <w:b/>
          <w:sz w:val="20"/>
          <w:u w:val="single"/>
        </w:rPr>
        <w:t xml:space="preserve">COCAG (Central Office Code Assignment Guidelines) section 6.2.4: </w:t>
      </w:r>
    </w:p>
    <w:p w:rsidR="00F17DA1" w:rsidRPr="00F17DA1" w:rsidRDefault="00F17DA1" w:rsidP="00F17DA1">
      <w:pPr>
        <w:pStyle w:val="BodyText2"/>
        <w:rPr>
          <w:sz w:val="20"/>
        </w:rPr>
      </w:pPr>
      <w:r w:rsidRPr="00F17DA1">
        <w:rPr>
          <w:sz w:val="20"/>
        </w:rPr>
        <w:t>A code applicant or holder assigned a pooled code through the PA for pool replenishment or</w:t>
      </w:r>
      <w:r w:rsidR="007A6F81">
        <w:rPr>
          <w:sz w:val="20"/>
        </w:rPr>
        <w:t xml:space="preserve"> </w:t>
      </w:r>
      <w:r w:rsidRPr="00F17DA1">
        <w:rPr>
          <w:sz w:val="20"/>
        </w:rPr>
        <w:t>LRN purposes shall load the NPA-NXX into the NPAC database within 10 calendar days of the</w:t>
      </w:r>
      <w:r w:rsidR="007A6F81">
        <w:rPr>
          <w:sz w:val="20"/>
        </w:rPr>
        <w:t xml:space="preserve"> </w:t>
      </w:r>
      <w:r w:rsidRPr="00F17DA1">
        <w:rPr>
          <w:sz w:val="20"/>
        </w:rPr>
        <w:t>code being assigned by the NANPA.</w:t>
      </w:r>
    </w:p>
    <w:p w:rsidR="00F17DA1" w:rsidRPr="00F17DA1" w:rsidRDefault="00F17DA1" w:rsidP="00F17DA1">
      <w:pPr>
        <w:pStyle w:val="BodyText2"/>
        <w:rPr>
          <w:sz w:val="20"/>
        </w:rPr>
      </w:pPr>
    </w:p>
    <w:p w:rsidR="00F17DA1" w:rsidRPr="00F17DA1" w:rsidRDefault="00F17DA1" w:rsidP="00F17DA1">
      <w:pPr>
        <w:pStyle w:val="BodyText2"/>
        <w:rPr>
          <w:b/>
          <w:sz w:val="20"/>
          <w:u w:val="single"/>
        </w:rPr>
      </w:pPr>
      <w:r w:rsidRPr="00F17DA1">
        <w:rPr>
          <w:b/>
          <w:sz w:val="20"/>
          <w:u w:val="single"/>
        </w:rPr>
        <w:t>COCAG section 6.3:</w:t>
      </w:r>
    </w:p>
    <w:p w:rsidR="00C141A7" w:rsidRDefault="00F17DA1" w:rsidP="00F17DA1">
      <w:pPr>
        <w:pStyle w:val="BodyText2"/>
        <w:rPr>
          <w:sz w:val="20"/>
        </w:rPr>
      </w:pPr>
      <w:r w:rsidRPr="00F17DA1">
        <w:rPr>
          <w:sz w:val="20"/>
        </w:rPr>
        <w:t>Ensure the code, if portable, is flagged as LNP-capable in the LERG™ Routing Guide</w:t>
      </w:r>
      <w:r w:rsidR="00BD0B37">
        <w:rPr>
          <w:sz w:val="20"/>
        </w:rPr>
        <w:t xml:space="preserve"> </w:t>
      </w:r>
      <w:r w:rsidRPr="00F17DA1">
        <w:rPr>
          <w:sz w:val="20"/>
        </w:rPr>
        <w:t>and the NPAC at least five business days pr</w:t>
      </w:r>
      <w:r w:rsidR="00600CDD">
        <w:rPr>
          <w:sz w:val="20"/>
        </w:rPr>
        <w:t>ior to the LERG™ effective date.</w:t>
      </w:r>
    </w:p>
    <w:p w:rsidR="00600CDD" w:rsidRDefault="00600CDD" w:rsidP="00F17DA1">
      <w:pPr>
        <w:pStyle w:val="BodyText2"/>
        <w:rPr>
          <w:sz w:val="20"/>
        </w:rPr>
      </w:pPr>
    </w:p>
    <w:p w:rsidR="00F5197E" w:rsidRPr="00600CDD" w:rsidRDefault="00F5197E" w:rsidP="00F17DA1">
      <w:pPr>
        <w:pStyle w:val="BodyText2"/>
        <w:rPr>
          <w:b/>
          <w:sz w:val="20"/>
          <w:u w:val="single"/>
        </w:rPr>
      </w:pPr>
      <w:r w:rsidRPr="00600CDD">
        <w:rPr>
          <w:b/>
          <w:sz w:val="20"/>
          <w:u w:val="single"/>
        </w:rPr>
        <w:t>COCAG section 6.3.3</w:t>
      </w:r>
    </w:p>
    <w:p w:rsidR="00F5197E" w:rsidRPr="003E2319" w:rsidRDefault="00F5197E" w:rsidP="00F5197E">
      <w:pPr>
        <w:pStyle w:val="BodyText2"/>
        <w:rPr>
          <w:sz w:val="20"/>
        </w:rPr>
      </w:pPr>
      <w:r w:rsidRPr="00F5197E">
        <w:rPr>
          <w:sz w:val="20"/>
        </w:rPr>
        <w:t>Code assignments are made subject to the conditions listed in Section 4. Code Holders shall</w:t>
      </w:r>
      <w:r w:rsidR="007A6F81">
        <w:rPr>
          <w:sz w:val="20"/>
        </w:rPr>
        <w:t xml:space="preserve"> </w:t>
      </w:r>
      <w:r w:rsidRPr="00F5197E">
        <w:rPr>
          <w:sz w:val="20"/>
        </w:rPr>
        <w:t>verify and test that a new NXX Code is activated in the PSTN starting five calendar days prior</w:t>
      </w:r>
      <w:r>
        <w:rPr>
          <w:sz w:val="20"/>
        </w:rPr>
        <w:t xml:space="preserve"> </w:t>
      </w:r>
      <w:r w:rsidRPr="00F5197E">
        <w:rPr>
          <w:sz w:val="20"/>
        </w:rPr>
        <w:t>to the NXX Code’s LERG™ Effective Date. Further, if the new NXX Code is portable, Code</w:t>
      </w:r>
      <w:r w:rsidR="007A6F81">
        <w:rPr>
          <w:sz w:val="20"/>
        </w:rPr>
        <w:t xml:space="preserve"> </w:t>
      </w:r>
      <w:r w:rsidRPr="00F5197E">
        <w:rPr>
          <w:sz w:val="20"/>
        </w:rPr>
        <w:t>Holders shall verify that the NXX Code has been added to the NPAC within ten calendar days</w:t>
      </w:r>
      <w:r w:rsidR="007A6F81">
        <w:rPr>
          <w:sz w:val="20"/>
        </w:rPr>
        <w:t xml:space="preserve"> </w:t>
      </w:r>
      <w:r w:rsidRPr="00F5197E">
        <w:rPr>
          <w:sz w:val="20"/>
        </w:rPr>
        <w:t>of assignment by the NANPA.</w:t>
      </w: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A1613B" w:rsidRPr="00813A94" w:rsidRDefault="00A654CC">
      <w:pPr>
        <w:pStyle w:val="BodyText3"/>
      </w:pPr>
      <w:r w:rsidRPr="00813A94">
        <w:t>Align appropriate processes or guidelines so users following such processes/guidelines do not experience issues.</w:t>
      </w:r>
    </w:p>
    <w:p w:rsidR="00281F67" w:rsidRDefault="00281F67">
      <w:pPr>
        <w:rPr>
          <w:sz w:val="24"/>
        </w:rPr>
      </w:pPr>
    </w:p>
    <w:p w:rsidR="00F61687" w:rsidRPr="00EE728F" w:rsidRDefault="00F61687" w:rsidP="00F61687">
      <w:pPr>
        <w:numPr>
          <w:ilvl w:val="0"/>
          <w:numId w:val="2"/>
        </w:numPr>
        <w:rPr>
          <w:sz w:val="24"/>
        </w:rPr>
      </w:pPr>
      <w:r w:rsidRPr="00EE728F">
        <w:rPr>
          <w:b/>
          <w:sz w:val="24"/>
        </w:rPr>
        <w:t>Final Resolution:</w:t>
      </w:r>
    </w:p>
    <w:p w:rsidR="00F61687" w:rsidRPr="00EE728F" w:rsidRDefault="00F61687" w:rsidP="00F61687">
      <w:pPr>
        <w:ind w:left="360"/>
        <w:rPr>
          <w:sz w:val="24"/>
        </w:rPr>
      </w:pPr>
    </w:p>
    <w:p w:rsidR="00F61687" w:rsidRPr="00023697" w:rsidRDefault="00A40B1A" w:rsidP="00F6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 w:rsidRPr="00023697">
        <w:rPr>
          <w:szCs w:val="18"/>
        </w:rPr>
        <w:t>This issue resulted in the creation and acceptance of a NANC Change Order.  For further detail, refer to the NANC Change Order(s) identified in the Related Documents field below.</w:t>
      </w:r>
    </w:p>
    <w:p w:rsidR="00281F67" w:rsidRDefault="00281F67">
      <w:pPr>
        <w:rPr>
          <w:sz w:val="24"/>
        </w:rPr>
      </w:pPr>
      <w:bookmarkStart w:id="0" w:name="_GoBack"/>
      <w:bookmarkEnd w:id="0"/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4119D">
        <w:rPr>
          <w:sz w:val="24"/>
        </w:rPr>
        <w:tab/>
      </w:r>
      <w:r w:rsidR="0094119D">
        <w:rPr>
          <w:sz w:val="24"/>
        </w:rPr>
        <w:tab/>
      </w:r>
      <w:r w:rsidR="0094119D">
        <w:rPr>
          <w:sz w:val="24"/>
        </w:rPr>
        <w:tab/>
      </w:r>
      <w:r w:rsidR="0094119D">
        <w:rPr>
          <w:sz w:val="24"/>
        </w:rPr>
        <w:tab/>
        <w:t>Final Resolution Date :</w:t>
      </w:r>
      <w:r w:rsidR="00A40B1A">
        <w:rPr>
          <w:sz w:val="24"/>
        </w:rPr>
        <w:t xml:space="preserve"> 6/2/2020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 xml:space="preserve">PIM </w:t>
      </w:r>
      <w:r w:rsidR="004561C3">
        <w:rPr>
          <w:sz w:val="24"/>
        </w:rPr>
        <w:t>119</w:t>
      </w:r>
      <w:r w:rsidR="000F1615">
        <w:rPr>
          <w:sz w:val="24"/>
        </w:rPr>
        <w:t xml:space="preserve"> v3</w:t>
      </w:r>
      <w:r>
        <w:rPr>
          <w:sz w:val="24"/>
        </w:rPr>
        <w:tab/>
      </w:r>
      <w:r w:rsidR="00F61687">
        <w:rPr>
          <w:sz w:val="24"/>
        </w:rPr>
        <w:tab/>
      </w:r>
      <w:r w:rsidR="00F61687">
        <w:rPr>
          <w:sz w:val="24"/>
        </w:rPr>
        <w:tab/>
        <w:t>Related Documents: NANC 534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6C" w:rsidRDefault="00385A6C">
      <w:r>
        <w:separator/>
      </w:r>
    </w:p>
  </w:endnote>
  <w:endnote w:type="continuationSeparator" w:id="0">
    <w:p w:rsidR="00385A6C" w:rsidRDefault="0038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697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6C" w:rsidRDefault="00385A6C">
      <w:r>
        <w:separator/>
      </w:r>
    </w:p>
  </w:footnote>
  <w:footnote w:type="continuationSeparator" w:id="0">
    <w:p w:rsidR="00385A6C" w:rsidRDefault="0038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23697"/>
    <w:rsid w:val="000628C3"/>
    <w:rsid w:val="00066FB5"/>
    <w:rsid w:val="000C16CD"/>
    <w:rsid w:val="000F1615"/>
    <w:rsid w:val="00145BB3"/>
    <w:rsid w:val="00151109"/>
    <w:rsid w:val="00195B4E"/>
    <w:rsid w:val="00216184"/>
    <w:rsid w:val="0025574E"/>
    <w:rsid w:val="00281F67"/>
    <w:rsid w:val="002A7914"/>
    <w:rsid w:val="00337B71"/>
    <w:rsid w:val="00352941"/>
    <w:rsid w:val="00385A6C"/>
    <w:rsid w:val="003A0FDF"/>
    <w:rsid w:val="003C1C0E"/>
    <w:rsid w:val="003D5498"/>
    <w:rsid w:val="003E2319"/>
    <w:rsid w:val="003F7544"/>
    <w:rsid w:val="00417A65"/>
    <w:rsid w:val="00437DB6"/>
    <w:rsid w:val="004561C3"/>
    <w:rsid w:val="004562A8"/>
    <w:rsid w:val="004608A1"/>
    <w:rsid w:val="00474C1E"/>
    <w:rsid w:val="004800C1"/>
    <w:rsid w:val="00492898"/>
    <w:rsid w:val="004C30C6"/>
    <w:rsid w:val="004C4A7F"/>
    <w:rsid w:val="004C7622"/>
    <w:rsid w:val="0050353A"/>
    <w:rsid w:val="005209A1"/>
    <w:rsid w:val="0053363B"/>
    <w:rsid w:val="00565B84"/>
    <w:rsid w:val="005A61A9"/>
    <w:rsid w:val="00600CDD"/>
    <w:rsid w:val="0063408C"/>
    <w:rsid w:val="00641B71"/>
    <w:rsid w:val="00675A29"/>
    <w:rsid w:val="00682CB4"/>
    <w:rsid w:val="00683644"/>
    <w:rsid w:val="006B6D23"/>
    <w:rsid w:val="006D6A82"/>
    <w:rsid w:val="007150F7"/>
    <w:rsid w:val="0077467C"/>
    <w:rsid w:val="0078713F"/>
    <w:rsid w:val="00796AA5"/>
    <w:rsid w:val="007A6F81"/>
    <w:rsid w:val="007D0CD7"/>
    <w:rsid w:val="007E7DBC"/>
    <w:rsid w:val="007F5624"/>
    <w:rsid w:val="008139A6"/>
    <w:rsid w:val="00813A94"/>
    <w:rsid w:val="0083598C"/>
    <w:rsid w:val="008A2443"/>
    <w:rsid w:val="008B3CA9"/>
    <w:rsid w:val="008C5A62"/>
    <w:rsid w:val="00905BA4"/>
    <w:rsid w:val="00922824"/>
    <w:rsid w:val="00924312"/>
    <w:rsid w:val="00935380"/>
    <w:rsid w:val="00937D3A"/>
    <w:rsid w:val="0094119D"/>
    <w:rsid w:val="0097484E"/>
    <w:rsid w:val="009B3B8A"/>
    <w:rsid w:val="00A1613B"/>
    <w:rsid w:val="00A31915"/>
    <w:rsid w:val="00A40B1A"/>
    <w:rsid w:val="00A654CC"/>
    <w:rsid w:val="00A92A53"/>
    <w:rsid w:val="00AB7D35"/>
    <w:rsid w:val="00AE146F"/>
    <w:rsid w:val="00AF3494"/>
    <w:rsid w:val="00AF4878"/>
    <w:rsid w:val="00B16D3B"/>
    <w:rsid w:val="00B26708"/>
    <w:rsid w:val="00B616D9"/>
    <w:rsid w:val="00B7537D"/>
    <w:rsid w:val="00BD0B37"/>
    <w:rsid w:val="00BD4651"/>
    <w:rsid w:val="00C12BFE"/>
    <w:rsid w:val="00C141A7"/>
    <w:rsid w:val="00C20F56"/>
    <w:rsid w:val="00C41C85"/>
    <w:rsid w:val="00C42E70"/>
    <w:rsid w:val="00C43174"/>
    <w:rsid w:val="00C75DD2"/>
    <w:rsid w:val="00C84E1B"/>
    <w:rsid w:val="00C94648"/>
    <w:rsid w:val="00CB0F5C"/>
    <w:rsid w:val="00CD789A"/>
    <w:rsid w:val="00CE4C62"/>
    <w:rsid w:val="00D26870"/>
    <w:rsid w:val="00D41312"/>
    <w:rsid w:val="00D41C7B"/>
    <w:rsid w:val="00D5102B"/>
    <w:rsid w:val="00D5179D"/>
    <w:rsid w:val="00D84164"/>
    <w:rsid w:val="00DC732E"/>
    <w:rsid w:val="00DD2265"/>
    <w:rsid w:val="00DD451A"/>
    <w:rsid w:val="00DE6660"/>
    <w:rsid w:val="00DF7A12"/>
    <w:rsid w:val="00E80D4E"/>
    <w:rsid w:val="00ED6303"/>
    <w:rsid w:val="00F17DA1"/>
    <w:rsid w:val="00F5197E"/>
    <w:rsid w:val="00F60481"/>
    <w:rsid w:val="00F61687"/>
    <w:rsid w:val="00F62328"/>
    <w:rsid w:val="00FB4388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6CEFA-F1A4-4DDC-A266-14FC30E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2020-06-09T12:09:00Z</dcterms:created>
  <dcterms:modified xsi:type="dcterms:W3CDTF">2020-06-09T12:09:00Z</dcterms:modified>
</cp:coreProperties>
</file>