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FDDBB" w14:textId="0BEEBCD1" w:rsidR="003F02E2" w:rsidRPr="003F02E2" w:rsidRDefault="003F02E2" w:rsidP="003F02E2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3F02E2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Master billing accounts and the impact to the End User's ability to port in one day</w:t>
      </w:r>
      <w:bookmarkStart w:id="0" w:name="0066"/>
      <w:bookmarkEnd w:id="0"/>
    </w:p>
    <w:p w14:paraId="10E7A81D" w14:textId="77777777" w:rsidR="009A2E70" w:rsidRPr="00397C25" w:rsidRDefault="009A2E70" w:rsidP="009A2E70">
      <w:pPr>
        <w:spacing w:after="0" w:line="270" w:lineRule="atLeast"/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</w:pPr>
      <w:r w:rsidRPr="00397C25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Submitted By: NPIF</w:t>
      </w: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 xml:space="preserve"> </w:t>
      </w:r>
    </w:p>
    <w:p w14:paraId="22292865" w14:textId="66873FD8" w:rsidR="009A2E70" w:rsidRDefault="009A2E70" w:rsidP="009A2E70">
      <w:pPr>
        <w:spacing w:after="0" w:line="270" w:lineRule="atLeast"/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Accepted</w:t>
      </w:r>
      <w:r w:rsidRPr="00397C25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 xml:space="preserve">: </w:t>
      </w: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05/25/2010</w:t>
      </w:r>
    </w:p>
    <w:p w14:paraId="3C2B2ED0" w14:textId="17499AFE" w:rsidR="009A2E70" w:rsidRPr="00397C25" w:rsidRDefault="009A2E70" w:rsidP="009A2E70">
      <w:pPr>
        <w:spacing w:after="190" w:line="270" w:lineRule="atLeast"/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</w:pPr>
      <w:r w:rsidRPr="00397C25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 xml:space="preserve">Version: </w:t>
      </w: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1</w:t>
      </w:r>
    </w:p>
    <w:p w14:paraId="5FAFAE83" w14:textId="77777777" w:rsidR="009A2E70" w:rsidRDefault="009A2E70" w:rsidP="009A2E70">
      <w:pPr>
        <w:spacing w:after="190" w:line="270" w:lineRule="atLeast"/>
        <w:outlineLvl w:val="3"/>
        <w:rPr>
          <w:rFonts w:ascii="avenir" w:eastAsia="Times New Roman" w:hAnsi="avenir" w:cs="Times New Roman"/>
          <w:color w:val="333333"/>
          <w:sz w:val="20"/>
          <w:szCs w:val="20"/>
        </w:rPr>
      </w:pPr>
      <w:bookmarkStart w:id="1" w:name="eztoc60040_2_23_5_37"/>
      <w:bookmarkEnd w:id="1"/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Version History</w:t>
      </w:r>
      <w:r w:rsidRPr="00143FD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: 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 </w:t>
      </w:r>
    </w:p>
    <w:p w14:paraId="01309FDD" w14:textId="77777777" w:rsidR="00380003" w:rsidRDefault="009A2E70" w:rsidP="009A2E7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This Best Practice was created by the LNPA WG </w:t>
      </w:r>
      <w:bookmarkStart w:id="2" w:name="_Hlk97556765"/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(now known as the NPIF – Number Portability Industry Forum) </w:t>
      </w:r>
      <w:bookmarkEnd w:id="2"/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and originally accepted on 05/25/2010 (Version 1). </w:t>
      </w:r>
    </w:p>
    <w:p w14:paraId="3DB3C7FC" w14:textId="768EB5A5" w:rsidR="00380003" w:rsidRDefault="00380003" w:rsidP="009A2E7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3F02E2">
        <w:rPr>
          <w:rFonts w:ascii="avenir" w:eastAsia="Times New Roman" w:hAnsi="avenir" w:cs="Times New Roman"/>
          <w:color w:val="333333"/>
          <w:sz w:val="20"/>
          <w:szCs w:val="20"/>
        </w:rPr>
        <w:t>This Best Practice was approved by the LNPA WG at its May 2010 meeting.  </w:t>
      </w:r>
      <w:proofErr w:type="gramStart"/>
      <w:r w:rsidRPr="003F02E2">
        <w:rPr>
          <w:rFonts w:ascii="avenir" w:eastAsia="Times New Roman" w:hAnsi="avenir" w:cs="Times New Roman"/>
          <w:color w:val="333333"/>
          <w:sz w:val="20"/>
          <w:szCs w:val="20"/>
        </w:rPr>
        <w:t>Subsequent to</w:t>
      </w:r>
      <w:proofErr w:type="gramEnd"/>
      <w:r w:rsidRPr="003F02E2">
        <w:rPr>
          <w:rFonts w:ascii="avenir" w:eastAsia="Times New Roman" w:hAnsi="avenir" w:cs="Times New Roman"/>
          <w:color w:val="333333"/>
          <w:sz w:val="20"/>
          <w:szCs w:val="20"/>
        </w:rPr>
        <w:t xml:space="preserve"> its approval by the LNPA WG, Best Practice 66 was reviewed by the North American Numbering Council (NANC) at its May 21, 2010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>,</w:t>
      </w:r>
      <w:r w:rsidRPr="003F02E2">
        <w:rPr>
          <w:rFonts w:ascii="avenir" w:eastAsia="Times New Roman" w:hAnsi="avenir" w:cs="Times New Roman"/>
          <w:color w:val="333333"/>
          <w:sz w:val="20"/>
          <w:szCs w:val="20"/>
        </w:rPr>
        <w:t xml:space="preserve"> meeting and endorsed by the NANC at the request of the LNPA WG.</w:t>
      </w:r>
    </w:p>
    <w:p w14:paraId="4784EB44" w14:textId="5D591627" w:rsidR="009A2E70" w:rsidRDefault="009A2E70" w:rsidP="009A2E7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 It was reviewed again by the NPIF on 12/13/2022 and consensus was reached that no changes were required.</w:t>
      </w:r>
    </w:p>
    <w:p w14:paraId="09F79D0E" w14:textId="77777777" w:rsidR="003F02E2" w:rsidRPr="003F02E2" w:rsidRDefault="003F02E2" w:rsidP="003F02E2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bookmarkStart w:id="3" w:name="eztoc60040_2_67_5_139"/>
      <w:bookmarkEnd w:id="3"/>
      <w:r w:rsidRPr="003F02E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Background:</w:t>
      </w:r>
    </w:p>
    <w:p w14:paraId="4F2D4D22" w14:textId="77777777" w:rsidR="009A2E70" w:rsidRDefault="003F02E2" w:rsidP="003F02E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3F02E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Documentation Referenced:</w:t>
      </w:r>
      <w:r w:rsidRPr="003F02E2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14:paraId="7B50CAFF" w14:textId="4D3A431B" w:rsidR="003F02E2" w:rsidRPr="003F02E2" w:rsidRDefault="003F02E2" w:rsidP="003F02E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3F02E2">
        <w:rPr>
          <w:rFonts w:ascii="avenir" w:eastAsia="Times New Roman" w:hAnsi="avenir" w:cs="Times New Roman"/>
          <w:color w:val="333333"/>
          <w:sz w:val="20"/>
          <w:szCs w:val="20"/>
        </w:rPr>
        <w:t>FCC Order 09-41</w:t>
      </w:r>
    </w:p>
    <w:p w14:paraId="658884B8" w14:textId="77777777" w:rsidR="003F02E2" w:rsidRPr="003F02E2" w:rsidRDefault="003F02E2" w:rsidP="003F02E2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bookmarkStart w:id="4" w:name="eztoc60040_2_67_5_140"/>
      <w:bookmarkEnd w:id="4"/>
      <w:r w:rsidRPr="003F02E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Decisions/Recommendations</w:t>
      </w:r>
    </w:p>
    <w:p w14:paraId="4158749D" w14:textId="77777777" w:rsidR="003F02E2" w:rsidRPr="003F02E2" w:rsidRDefault="003F02E2" w:rsidP="003F02E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3F02E2">
        <w:rPr>
          <w:rFonts w:ascii="avenir" w:eastAsia="Times New Roman" w:hAnsi="avenir" w:cs="Times New Roman"/>
          <w:color w:val="333333"/>
          <w:sz w:val="20"/>
          <w:szCs w:val="20"/>
        </w:rPr>
        <w:t>Some Service Providers currently bundle single-line, single number End User accounts under a master billing account.  This could have impacts on the End User's ability to port their telephone number on a next-day basis if the Old Service Provider defines this port to be a Non-Simple Port by considering it to be a port of a single telephone number from a multi-telephone number account.  In this scenario, the End User has no idea that their account with the Service Provider is part of a master billing account and would expect to be able to port their number on a next-day basis as a Simple Port.</w:t>
      </w:r>
    </w:p>
    <w:p w14:paraId="797E88D8" w14:textId="77777777" w:rsidR="003F02E2" w:rsidRPr="003F02E2" w:rsidRDefault="003F02E2" w:rsidP="003F02E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3F02E2">
        <w:rPr>
          <w:rFonts w:ascii="avenir" w:eastAsia="Times New Roman" w:hAnsi="avenir" w:cs="Times New Roman"/>
          <w:color w:val="333333"/>
          <w:sz w:val="20"/>
          <w:szCs w:val="20"/>
        </w:rPr>
        <w:t>With the implementation of one business day porting for Simple Ports starting on August 2, 2010, it is the position of the LNPA WG that a Service Provider's retail End User with a single-line, single-telephone number or the Service Provider's wholesale Class 2 or Class 3 Interconnected VoIP Provider's retail End User with a single-line, single-telephone number must be able to port their telephone number on a next-day basis upon request.  This port would be done following the rules for a one-day Simple Port, provided that the other criteria defining a Simple Port would otherwise lead to classifying the port as Simple, regardless of whether or not the Service Provider has bundled this End User's single-line, single-telephone number account with other End Users under a master billing account.</w:t>
      </w:r>
    </w:p>
    <w:p w14:paraId="0654B032" w14:textId="77777777" w:rsidR="003F02E2" w:rsidRPr="003F02E2" w:rsidRDefault="003F02E2" w:rsidP="003F02E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3F02E2">
        <w:rPr>
          <w:rFonts w:ascii="avenir" w:eastAsia="Times New Roman" w:hAnsi="avenir" w:cs="Times New Roman"/>
          <w:color w:val="333333"/>
          <w:sz w:val="20"/>
          <w:szCs w:val="20"/>
        </w:rPr>
        <w:t>NOTE 1:  This Best Practice is not intended to propose changes to the current FCC Simple Port definition related to resellers, unless changed by the FCC.</w:t>
      </w:r>
    </w:p>
    <w:p w14:paraId="40E44E98" w14:textId="77777777" w:rsidR="00850667" w:rsidRDefault="0078155B" w:rsidP="0078155B">
      <w:pPr>
        <w:spacing w:after="195" w:line="270" w:lineRule="atLeast"/>
      </w:pPr>
    </w:p>
    <w:sectPr w:rsidR="0085066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AD73E" w14:textId="77777777" w:rsidR="009A2E70" w:rsidRDefault="009A2E70" w:rsidP="009A2E70">
      <w:pPr>
        <w:spacing w:after="0" w:line="240" w:lineRule="auto"/>
      </w:pPr>
      <w:r>
        <w:separator/>
      </w:r>
    </w:p>
  </w:endnote>
  <w:endnote w:type="continuationSeparator" w:id="0">
    <w:p w14:paraId="2BAA3965" w14:textId="77777777" w:rsidR="009A2E70" w:rsidRDefault="009A2E70" w:rsidP="009A2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D4041" w14:textId="77777777" w:rsidR="009A2E70" w:rsidRDefault="009A2E70" w:rsidP="009A2E70">
      <w:pPr>
        <w:spacing w:after="0" w:line="240" w:lineRule="auto"/>
      </w:pPr>
      <w:r>
        <w:separator/>
      </w:r>
    </w:p>
  </w:footnote>
  <w:footnote w:type="continuationSeparator" w:id="0">
    <w:p w14:paraId="0BAB61FA" w14:textId="77777777" w:rsidR="009A2E70" w:rsidRDefault="009A2E70" w:rsidP="009A2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1912C" w14:textId="343E831E" w:rsidR="009A2E70" w:rsidRDefault="009A2E70">
    <w:pPr>
      <w:pStyle w:val="Header"/>
    </w:pP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  <w:u w:val="single"/>
      </w:rPr>
      <w:t>Number Portability Best Practice</w:t>
    </w: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</w:rPr>
      <w:t xml:space="preserve">BP# </w:t>
    </w:r>
    <w:r>
      <w:rPr>
        <w:rFonts w:ascii="avenir" w:eastAsia="Times New Roman" w:hAnsi="avenir" w:cs="Times New Roman"/>
        <w:b/>
        <w:bCs/>
        <w:color w:val="333333"/>
        <w:sz w:val="32"/>
        <w:szCs w:val="28"/>
      </w:rPr>
      <w:t>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E2"/>
    <w:rsid w:val="0025559D"/>
    <w:rsid w:val="00380003"/>
    <w:rsid w:val="003F02E2"/>
    <w:rsid w:val="004A735D"/>
    <w:rsid w:val="0078155B"/>
    <w:rsid w:val="009A2E70"/>
    <w:rsid w:val="00C472C4"/>
    <w:rsid w:val="00D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F625D"/>
  <w15:chartTrackingRefBased/>
  <w15:docId w15:val="{2DCF0D26-C01D-4AB2-8B79-4AD706CB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02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3F02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02E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3F02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F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4A73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2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E70"/>
  </w:style>
  <w:style w:type="paragraph" w:styleId="Footer">
    <w:name w:val="footer"/>
    <w:basedOn w:val="Normal"/>
    <w:link w:val="FooterChar"/>
    <w:uiPriority w:val="99"/>
    <w:unhideWhenUsed/>
    <w:rsid w:val="009A2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9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348</Words>
  <Characters>1986</Characters>
  <Application>Microsoft Office Word</Application>
  <DocSecurity>0</DocSecurity>
  <Lines>16</Lines>
  <Paragraphs>4</Paragraphs>
  <ScaleCrop>false</ScaleCrop>
  <Company>iconectiv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Doherty, Michael</cp:lastModifiedBy>
  <cp:revision>3</cp:revision>
  <dcterms:created xsi:type="dcterms:W3CDTF">2023-01-11T14:46:00Z</dcterms:created>
  <dcterms:modified xsi:type="dcterms:W3CDTF">2023-01-11T14:47:00Z</dcterms:modified>
</cp:coreProperties>
</file>