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7" w:rsidRPr="009E2231" w:rsidRDefault="004F2D50" w:rsidP="00C4702D">
      <w:pPr>
        <w:pStyle w:val="Heading1"/>
        <w:rPr>
          <w:color w:val="auto"/>
          <w:szCs w:val="24"/>
        </w:rPr>
      </w:pPr>
      <w:r>
        <w:rPr>
          <w:color w:val="auto"/>
          <w:szCs w:val="24"/>
        </w:rPr>
        <w:t>MAY 7</w:t>
      </w:r>
      <w:r w:rsidR="00AA595A">
        <w:rPr>
          <w:color w:val="auto"/>
          <w:szCs w:val="24"/>
        </w:rPr>
        <w:t>, 2019</w:t>
      </w:r>
      <w:r w:rsidR="001038D7" w:rsidRPr="009E2231">
        <w:rPr>
          <w:color w:val="auto"/>
          <w:szCs w:val="24"/>
        </w:rPr>
        <w:t xml:space="preserve"> LNPA </w:t>
      </w:r>
      <w:r w:rsidR="00060DFF">
        <w:rPr>
          <w:color w:val="auto"/>
          <w:szCs w:val="24"/>
        </w:rPr>
        <w:t>TRANSITION OVERSIGHT SUB-COMMITTEE</w:t>
      </w:r>
      <w:r w:rsidR="003710A8" w:rsidRPr="009E2231">
        <w:rPr>
          <w:color w:val="auto"/>
          <w:szCs w:val="24"/>
        </w:rPr>
        <w:t xml:space="preserve"> </w:t>
      </w:r>
      <w:r w:rsidR="001038D7" w:rsidRPr="009E2231">
        <w:rPr>
          <w:color w:val="auto"/>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SIGNATE THE MONTH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DESIGNATE THE DAY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746C38">
        <w:rPr>
          <w:b/>
          <w:sz w:val="16"/>
          <w:szCs w:val="16"/>
        </w:rPr>
        <w:t>ESIGNATE THE YEAR OF THE LNPA TOSC</w:t>
      </w:r>
      <w:r w:rsidRPr="00EE35C9">
        <w:rPr>
          <w:b/>
          <w:sz w:val="16"/>
          <w:szCs w:val="16"/>
        </w:rPr>
        <w:t xml:space="preserve"> MEETING/CALL</w:t>
      </w:r>
    </w:p>
    <w:p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rsidR="00060DFF" w:rsidRDefault="00060DFF" w:rsidP="00DC18E1">
      <w:pPr>
        <w:rPr>
          <w:b/>
          <w:color w:val="FF0000"/>
          <w:sz w:val="24"/>
          <w:szCs w:val="24"/>
          <w:u w:val="single"/>
        </w:rPr>
      </w:pPr>
    </w:p>
    <w:p w:rsidR="00DC18E1" w:rsidRDefault="00AF7B90" w:rsidP="00DC18E1">
      <w:pPr>
        <w:rPr>
          <w:b/>
          <w:color w:val="FF0000"/>
          <w:sz w:val="24"/>
          <w:szCs w:val="24"/>
          <w:u w:val="single"/>
        </w:rPr>
      </w:pPr>
      <w:r w:rsidRPr="00820D43">
        <w:rPr>
          <w:b/>
          <w:color w:val="FF0000"/>
          <w:sz w:val="24"/>
          <w:szCs w:val="24"/>
          <w:u w:val="single"/>
        </w:rPr>
        <w:t>NEW ACTION ITEMS OPENED</w:t>
      </w:r>
      <w:r w:rsidR="004F2D50">
        <w:rPr>
          <w:b/>
          <w:color w:val="FF0000"/>
          <w:sz w:val="24"/>
          <w:szCs w:val="24"/>
          <w:u w:val="single"/>
        </w:rPr>
        <w:t xml:space="preserve"> DURING THE MAY 7</w:t>
      </w:r>
      <w:r w:rsidR="00453989" w:rsidRPr="00820D43">
        <w:rPr>
          <w:b/>
          <w:color w:val="FF0000"/>
          <w:sz w:val="24"/>
          <w:szCs w:val="24"/>
          <w:u w:val="single"/>
        </w:rPr>
        <w:t>,</w:t>
      </w:r>
      <w:r w:rsidR="00AA595A" w:rsidRPr="00820D43">
        <w:rPr>
          <w:b/>
          <w:color w:val="FF0000"/>
          <w:sz w:val="24"/>
          <w:szCs w:val="24"/>
          <w:u w:val="single"/>
        </w:rPr>
        <w:t xml:space="preserve"> 2019</w:t>
      </w:r>
      <w:r w:rsidR="006E7152" w:rsidRPr="00820D43">
        <w:rPr>
          <w:b/>
          <w:color w:val="FF0000"/>
          <w:sz w:val="24"/>
          <w:szCs w:val="24"/>
          <w:u w:val="single"/>
        </w:rPr>
        <w:t xml:space="preserve"> </w:t>
      </w:r>
      <w:r w:rsidR="009B4F12" w:rsidRPr="00820D43">
        <w:rPr>
          <w:b/>
          <w:color w:val="FF0000"/>
          <w:sz w:val="24"/>
          <w:szCs w:val="24"/>
          <w:u w:val="single"/>
        </w:rPr>
        <w:t>LNPA TOSC</w:t>
      </w:r>
      <w:r w:rsidR="00EF0A2A" w:rsidRPr="00820D43">
        <w:rPr>
          <w:b/>
          <w:color w:val="FF0000"/>
          <w:sz w:val="24"/>
          <w:szCs w:val="24"/>
          <w:u w:val="single"/>
        </w:rPr>
        <w:t xml:space="preserve"> MEETING</w:t>
      </w:r>
      <w:r w:rsidRPr="00820D43">
        <w:rPr>
          <w:b/>
          <w:color w:val="FF0000"/>
          <w:sz w:val="24"/>
          <w:szCs w:val="24"/>
          <w:u w:val="single"/>
        </w:rPr>
        <w:t>:</w:t>
      </w:r>
    </w:p>
    <w:p w:rsidR="00F72AFC" w:rsidRPr="00F72AFC" w:rsidRDefault="00F72AFC" w:rsidP="00F72AFC">
      <w:pPr>
        <w:spacing w:after="160" w:line="259" w:lineRule="auto"/>
        <w:jc w:val="both"/>
        <w:rPr>
          <w:bCs/>
          <w:color w:val="FF0000"/>
          <w:sz w:val="24"/>
          <w:szCs w:val="24"/>
        </w:rPr>
      </w:pPr>
      <w:r w:rsidRPr="00F72AFC">
        <w:rPr>
          <w:b/>
          <w:bCs/>
          <w:color w:val="FF0000"/>
          <w:sz w:val="24"/>
          <w:szCs w:val="24"/>
        </w:rPr>
        <w:t>05072019-01</w:t>
      </w:r>
      <w:r w:rsidRPr="00F72AFC">
        <w:rPr>
          <w:bCs/>
          <w:color w:val="FF0000"/>
          <w:sz w:val="24"/>
          <w:szCs w:val="24"/>
        </w:rPr>
        <w:t xml:space="preserve"> </w:t>
      </w:r>
      <w:r w:rsidRPr="00F72AFC">
        <w:rPr>
          <w:bCs/>
          <w:sz w:val="24"/>
          <w:szCs w:val="24"/>
        </w:rPr>
        <w:t>– LNPA TOSC Chair to forward a request for an SOW for NANC 528 and 543 to the NAPM LLC (completed 5/10/2019)</w:t>
      </w:r>
    </w:p>
    <w:p w:rsidR="00F72AFC" w:rsidRPr="00F72AFC" w:rsidRDefault="00F72AFC" w:rsidP="00F72AFC">
      <w:pPr>
        <w:spacing w:after="160" w:line="259" w:lineRule="auto"/>
        <w:jc w:val="both"/>
        <w:rPr>
          <w:bCs/>
          <w:sz w:val="24"/>
          <w:szCs w:val="24"/>
        </w:rPr>
      </w:pPr>
      <w:r w:rsidRPr="00F72AFC">
        <w:rPr>
          <w:b/>
          <w:bCs/>
          <w:color w:val="FF0000"/>
          <w:sz w:val="24"/>
          <w:szCs w:val="24"/>
        </w:rPr>
        <w:t xml:space="preserve">05072019-02 - </w:t>
      </w:r>
      <w:r w:rsidRPr="00F72AFC">
        <w:rPr>
          <w:bCs/>
          <w:sz w:val="24"/>
          <w:szCs w:val="24"/>
        </w:rPr>
        <w:t>Neustar will submit an alternative proposed solution for NPAC Customer ID in CMIP Key Exchange Files.</w:t>
      </w:r>
    </w:p>
    <w:p w:rsidR="00F72AFC" w:rsidRDefault="00F72AFC" w:rsidP="00F72AFC">
      <w:pPr>
        <w:rPr>
          <w:sz w:val="24"/>
          <w:szCs w:val="24"/>
        </w:rPr>
      </w:pPr>
      <w:r w:rsidRPr="00F72AFC">
        <w:rPr>
          <w:b/>
          <w:color w:val="FF0000"/>
          <w:sz w:val="24"/>
          <w:szCs w:val="24"/>
        </w:rPr>
        <w:t>05072019-03</w:t>
      </w:r>
      <w:r w:rsidRPr="00F72AFC">
        <w:rPr>
          <w:color w:val="FF0000"/>
          <w:sz w:val="24"/>
          <w:szCs w:val="24"/>
        </w:rPr>
        <w:t xml:space="preserve"> </w:t>
      </w:r>
      <w:r w:rsidRPr="00F72AFC">
        <w:rPr>
          <w:sz w:val="24"/>
          <w:szCs w:val="24"/>
        </w:rPr>
        <w:t>– LNPA TOSC Chair to discuss with DFO future plans needed at a NANC level to address interface issues with SPs and vendors regarding the NPAC.</w:t>
      </w:r>
    </w:p>
    <w:p w:rsidR="00F72AFC" w:rsidRPr="00F72AFC" w:rsidRDefault="00F72AFC" w:rsidP="00F72AFC">
      <w:pPr>
        <w:rPr>
          <w:color w:val="FF0000"/>
          <w:sz w:val="24"/>
          <w:szCs w:val="24"/>
        </w:rPr>
      </w:pPr>
    </w:p>
    <w:p w:rsidR="00463B25" w:rsidRPr="00F72AFC" w:rsidRDefault="00F72AFC" w:rsidP="00F72AFC">
      <w:pPr>
        <w:spacing w:after="160" w:line="259" w:lineRule="auto"/>
        <w:jc w:val="both"/>
        <w:rPr>
          <w:bCs/>
          <w:sz w:val="24"/>
          <w:szCs w:val="24"/>
        </w:rPr>
      </w:pPr>
      <w:r w:rsidRPr="00F72AFC">
        <w:rPr>
          <w:b/>
          <w:color w:val="FF0000"/>
          <w:sz w:val="24"/>
          <w:szCs w:val="24"/>
        </w:rPr>
        <w:t>05072019-04</w:t>
      </w:r>
      <w:r w:rsidRPr="00F72AFC">
        <w:rPr>
          <w:color w:val="FF0000"/>
          <w:sz w:val="24"/>
          <w:szCs w:val="24"/>
        </w:rPr>
        <w:t xml:space="preserve"> - </w:t>
      </w:r>
      <w:r w:rsidRPr="00F72AFC">
        <w:rPr>
          <w:bCs/>
          <w:sz w:val="24"/>
          <w:szCs w:val="24"/>
        </w:rPr>
        <w:t>The LNPA will create a new Resolution Date field and populate the information</w:t>
      </w:r>
      <w:bookmarkStart w:id="0" w:name="_GoBack"/>
      <w:bookmarkEnd w:id="0"/>
    </w:p>
    <w:p w:rsidR="00FF450E" w:rsidRPr="00CB5710" w:rsidRDefault="00FF450E" w:rsidP="002D02BB"/>
    <w:p w:rsidR="00C93436" w:rsidRPr="00CB5710" w:rsidRDefault="009E2231" w:rsidP="00CB5710">
      <w:pPr>
        <w:pStyle w:val="Heading1"/>
        <w:rPr>
          <w:color w:val="auto"/>
          <w:szCs w:val="24"/>
        </w:rPr>
      </w:pPr>
      <w:r w:rsidRPr="00CB5710">
        <w:rPr>
          <w:color w:val="auto"/>
          <w:szCs w:val="24"/>
        </w:rPr>
        <w:t>ACTION ITEMS REMA</w:t>
      </w:r>
      <w:r w:rsidR="009B4F12" w:rsidRPr="00CB5710">
        <w:rPr>
          <w:color w:val="auto"/>
          <w:szCs w:val="24"/>
        </w:rPr>
        <w:t>INING OPEN FROM PREVIOUS LNPA TOSC</w:t>
      </w:r>
      <w:r w:rsidRPr="00CB5710">
        <w:rPr>
          <w:color w:val="auto"/>
          <w:szCs w:val="24"/>
        </w:rPr>
        <w:t xml:space="preserve"> MEETINGS:</w:t>
      </w:r>
    </w:p>
    <w:p w:rsidR="009E2231" w:rsidRPr="00FE04F4" w:rsidRDefault="009E2231" w:rsidP="009E2231">
      <w:pPr>
        <w:rPr>
          <w:rFonts w:cs="Arial"/>
          <w:sz w:val="24"/>
          <w:szCs w:val="24"/>
          <w:highlight w:val="lightGray"/>
        </w:rPr>
      </w:pPr>
    </w:p>
    <w:p w:rsidR="004F4AA3" w:rsidRPr="004950DC" w:rsidRDefault="004F4AA3" w:rsidP="004F4AA3">
      <w:pPr>
        <w:rPr>
          <w:b/>
          <w:sz w:val="24"/>
          <w:szCs w:val="24"/>
          <w:u w:val="single"/>
        </w:rPr>
      </w:pPr>
      <w:r w:rsidRPr="004950DC">
        <w:rPr>
          <w:b/>
          <w:sz w:val="24"/>
          <w:szCs w:val="24"/>
          <w:u w:val="single"/>
        </w:rPr>
        <w:t>LNPA TOSC Chair Action Item:</w:t>
      </w:r>
    </w:p>
    <w:p w:rsidR="00DC6657" w:rsidRPr="00FE04F4" w:rsidRDefault="00DC6657" w:rsidP="004F4AA3">
      <w:pPr>
        <w:rPr>
          <w:b/>
          <w:highlight w:val="lightGray"/>
        </w:rPr>
      </w:pPr>
    </w:p>
    <w:p w:rsidR="004F4AA3" w:rsidRPr="004950DC" w:rsidRDefault="004F4AA3" w:rsidP="004F4AA3">
      <w:pPr>
        <w:rPr>
          <w:sz w:val="24"/>
        </w:rPr>
      </w:pPr>
      <w:r w:rsidRPr="004950DC">
        <w:rPr>
          <w:b/>
          <w:sz w:val="24"/>
        </w:rPr>
        <w:t xml:space="preserve">01092018-01:  </w:t>
      </w:r>
      <w:r w:rsidRPr="004950DC">
        <w:rPr>
          <w:sz w:val="24"/>
        </w:rPr>
        <w:t xml:space="preserve">Deb Tucker to discuss with the FCC DFO requirements regarding proper reference of this NANC Sub-Committee and to see if use of “LNPA WG” may continue. </w:t>
      </w:r>
      <w:r w:rsidR="00125CF2" w:rsidRPr="004950DC">
        <w:rPr>
          <w:sz w:val="24"/>
        </w:rPr>
        <w:t xml:space="preserve"> </w:t>
      </w:r>
      <w:r w:rsidR="00AA595A" w:rsidRPr="004950DC">
        <w:rPr>
          <w:b/>
          <w:color w:val="222222"/>
          <w:sz w:val="24"/>
          <w:szCs w:val="24"/>
          <w:shd w:val="clear" w:color="auto" w:fill="FFFFFF"/>
        </w:rPr>
        <w:t>Open</w:t>
      </w:r>
    </w:p>
    <w:p w:rsidR="004F4AA3" w:rsidRPr="00FE04F4" w:rsidRDefault="004F4AA3" w:rsidP="004F4AA3">
      <w:pPr>
        <w:rPr>
          <w:highlight w:val="lightGray"/>
        </w:rPr>
      </w:pPr>
    </w:p>
    <w:p w:rsidR="00940689" w:rsidRPr="00FE04F4" w:rsidRDefault="00940689" w:rsidP="009E2231">
      <w:pPr>
        <w:ind w:firstLine="720"/>
        <w:rPr>
          <w:highlight w:val="lightGray"/>
        </w:rPr>
      </w:pPr>
    </w:p>
    <w:p w:rsidR="001665A3" w:rsidRPr="004F2D50" w:rsidRDefault="00940689" w:rsidP="00940689">
      <w:pPr>
        <w:rPr>
          <w:b/>
          <w:color w:val="0070C0"/>
          <w:sz w:val="24"/>
          <w:szCs w:val="24"/>
          <w:u w:val="single"/>
        </w:rPr>
      </w:pPr>
      <w:r w:rsidRPr="004F2D50">
        <w:rPr>
          <w:b/>
          <w:color w:val="0070C0"/>
          <w:sz w:val="24"/>
          <w:szCs w:val="24"/>
          <w:u w:val="single"/>
        </w:rPr>
        <w:t>COMPLE</w:t>
      </w:r>
      <w:r w:rsidR="00A844A5" w:rsidRPr="004F2D50">
        <w:rPr>
          <w:b/>
          <w:color w:val="0070C0"/>
          <w:sz w:val="24"/>
          <w:szCs w:val="24"/>
          <w:u w:val="single"/>
        </w:rPr>
        <w:t>TED</w:t>
      </w:r>
      <w:r w:rsidR="009B4F12" w:rsidRPr="004F2D50">
        <w:rPr>
          <w:b/>
          <w:color w:val="0070C0"/>
          <w:sz w:val="24"/>
          <w:szCs w:val="24"/>
          <w:u w:val="single"/>
        </w:rPr>
        <w:t xml:space="preserve"> ACTION ITEMS FROM THE </w:t>
      </w:r>
      <w:r w:rsidR="004F2D50" w:rsidRPr="004F2D50">
        <w:rPr>
          <w:b/>
          <w:color w:val="0070C0"/>
          <w:sz w:val="24"/>
          <w:szCs w:val="24"/>
          <w:u w:val="single"/>
        </w:rPr>
        <w:t>MAY 7</w:t>
      </w:r>
      <w:r w:rsidR="004950DC" w:rsidRPr="004F2D50">
        <w:rPr>
          <w:b/>
          <w:color w:val="0070C0"/>
          <w:sz w:val="24"/>
          <w:szCs w:val="24"/>
          <w:u w:val="single"/>
        </w:rPr>
        <w:t xml:space="preserve">, 2019 </w:t>
      </w:r>
      <w:r w:rsidR="009B4F12" w:rsidRPr="004F2D50">
        <w:rPr>
          <w:b/>
          <w:color w:val="0070C0"/>
          <w:sz w:val="24"/>
          <w:szCs w:val="24"/>
          <w:u w:val="single"/>
        </w:rPr>
        <w:t>LNPA TOSC</w:t>
      </w:r>
      <w:r w:rsidR="00805305" w:rsidRPr="004F2D50">
        <w:rPr>
          <w:b/>
          <w:color w:val="0070C0"/>
          <w:sz w:val="24"/>
          <w:szCs w:val="24"/>
          <w:u w:val="single"/>
        </w:rPr>
        <w:t xml:space="preserve"> </w:t>
      </w:r>
      <w:r w:rsidR="008E329F" w:rsidRPr="004F2D50">
        <w:rPr>
          <w:b/>
          <w:color w:val="0070C0"/>
          <w:sz w:val="24"/>
          <w:szCs w:val="24"/>
          <w:u w:val="single"/>
        </w:rPr>
        <w:t>MEETING</w:t>
      </w:r>
      <w:r w:rsidRPr="004F2D50">
        <w:rPr>
          <w:b/>
          <w:color w:val="0070C0"/>
          <w:sz w:val="24"/>
          <w:szCs w:val="24"/>
          <w:u w:val="single"/>
        </w:rPr>
        <w:t>:</w:t>
      </w:r>
    </w:p>
    <w:p w:rsidR="004F2D50" w:rsidRPr="004F2D50" w:rsidRDefault="004F2D50" w:rsidP="004F2D50">
      <w:pPr>
        <w:rPr>
          <w:b/>
          <w:color w:val="0070C0"/>
          <w:sz w:val="24"/>
          <w:szCs w:val="24"/>
          <w:u w:val="single"/>
        </w:rPr>
      </w:pPr>
      <w:r w:rsidRPr="004F2D50">
        <w:rPr>
          <w:b/>
          <w:color w:val="0070C0"/>
          <w:sz w:val="24"/>
          <w:szCs w:val="24"/>
          <w:u w:val="single"/>
        </w:rPr>
        <w:t>Local Vendor and Service Provider items:</w:t>
      </w:r>
    </w:p>
    <w:p w:rsidR="004F2D50" w:rsidRPr="004F2D50" w:rsidRDefault="004F2D50" w:rsidP="004F2D50">
      <w:pPr>
        <w:rPr>
          <w:b/>
          <w:color w:val="0070C0"/>
          <w:sz w:val="24"/>
          <w:szCs w:val="24"/>
          <w:shd w:val="clear" w:color="auto" w:fill="FFFFFF"/>
        </w:rPr>
      </w:pPr>
      <w:r w:rsidRPr="004F2D50">
        <w:rPr>
          <w:b/>
          <w:bCs/>
          <w:color w:val="0070C0"/>
          <w:sz w:val="24"/>
          <w:szCs w:val="24"/>
        </w:rPr>
        <w:t>12052018-02:</w:t>
      </w:r>
      <w:r w:rsidRPr="004F2D50">
        <w:rPr>
          <w:rFonts w:ascii="Arial" w:hAnsi="Arial" w:cs="Arial"/>
          <w:color w:val="0070C0"/>
          <w:shd w:val="clear" w:color="auto" w:fill="FFFFFF"/>
        </w:rPr>
        <w:t xml:space="preserve">  </w:t>
      </w:r>
      <w:r w:rsidRPr="004F2D50">
        <w:rPr>
          <w:color w:val="0070C0"/>
          <w:sz w:val="24"/>
          <w:szCs w:val="24"/>
          <w:shd w:val="clear" w:color="auto" w:fill="FFFFFF"/>
        </w:rPr>
        <w:t>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Providers are to discuss this situation with their SOA and LSMS vendors to determine the impact of moving forward with this change for the January LNPA TOSC meeting.  </w:t>
      </w:r>
      <w:r w:rsidRPr="004F2D50">
        <w:rPr>
          <w:b/>
          <w:color w:val="0070C0"/>
          <w:sz w:val="24"/>
          <w:szCs w:val="24"/>
          <w:shd w:val="clear" w:color="auto" w:fill="FFFFFF"/>
        </w:rPr>
        <w:t>Closed</w:t>
      </w:r>
    </w:p>
    <w:p w:rsidR="004F2D50" w:rsidRDefault="004F2D50" w:rsidP="004F2D50">
      <w:pPr>
        <w:rPr>
          <w:bCs/>
          <w:sz w:val="24"/>
          <w:szCs w:val="24"/>
        </w:rPr>
      </w:pPr>
    </w:p>
    <w:p w:rsidR="004F2D50" w:rsidRDefault="004F2D50" w:rsidP="004F2D50">
      <w:pPr>
        <w:rPr>
          <w:b/>
          <w:color w:val="0070C0"/>
          <w:sz w:val="24"/>
          <w:szCs w:val="24"/>
          <w:shd w:val="clear" w:color="auto" w:fill="FFFFFF"/>
        </w:rPr>
      </w:pPr>
      <w:r w:rsidRPr="004F2D50">
        <w:rPr>
          <w:b/>
          <w:bCs/>
          <w:color w:val="0070C0"/>
          <w:sz w:val="24"/>
          <w:szCs w:val="24"/>
        </w:rPr>
        <w:t>03052019-03</w:t>
      </w:r>
      <w:r w:rsidRPr="004F2D50">
        <w:rPr>
          <w:bCs/>
          <w:color w:val="0070C0"/>
          <w:sz w:val="24"/>
          <w:szCs w:val="24"/>
        </w:rPr>
        <w:t xml:space="preserve">– Local Vendors to verify removal of a numeric identifier of the mnemonics. Sequential numbering will go from 538 to 540 and the LNPA needs to understand if any vendors have a dependency on sequential numbering of the Mnemonics file. </w:t>
      </w:r>
      <w:r w:rsidRPr="004F2D50">
        <w:rPr>
          <w:b/>
          <w:color w:val="0070C0"/>
          <w:sz w:val="24"/>
          <w:szCs w:val="24"/>
          <w:shd w:val="clear" w:color="auto" w:fill="FFFFFF"/>
        </w:rPr>
        <w:t>Closed</w:t>
      </w:r>
    </w:p>
    <w:p w:rsidR="004F2D50" w:rsidRPr="004F2D50" w:rsidRDefault="004F2D50" w:rsidP="004F2D50">
      <w:pPr>
        <w:rPr>
          <w:b/>
          <w:color w:val="0070C0"/>
          <w:sz w:val="24"/>
          <w:szCs w:val="24"/>
          <w:shd w:val="clear" w:color="auto" w:fill="FFFFFF"/>
        </w:rPr>
      </w:pPr>
    </w:p>
    <w:p w:rsidR="004F2D50" w:rsidRPr="004F2D50" w:rsidRDefault="004F2D50" w:rsidP="004F2D50">
      <w:pPr>
        <w:rPr>
          <w:b/>
          <w:color w:val="0070C0"/>
          <w:sz w:val="24"/>
          <w:szCs w:val="24"/>
          <w:u w:val="single"/>
        </w:rPr>
      </w:pPr>
      <w:proofErr w:type="gramStart"/>
      <w:r w:rsidRPr="004F2D50">
        <w:rPr>
          <w:b/>
          <w:color w:val="0070C0"/>
          <w:sz w:val="24"/>
          <w:szCs w:val="24"/>
          <w:u w:val="single"/>
        </w:rPr>
        <w:t>iconectiv</w:t>
      </w:r>
      <w:proofErr w:type="gramEnd"/>
      <w:r w:rsidRPr="004F2D50">
        <w:rPr>
          <w:b/>
          <w:color w:val="0070C0"/>
          <w:sz w:val="24"/>
          <w:szCs w:val="24"/>
          <w:u w:val="single"/>
        </w:rPr>
        <w:t xml:space="preserve"> LNPA items:</w:t>
      </w:r>
    </w:p>
    <w:p w:rsidR="004F2D50" w:rsidRPr="004F2D50" w:rsidRDefault="004F2D50" w:rsidP="004F2D50">
      <w:pPr>
        <w:rPr>
          <w:b/>
          <w:color w:val="0070C0"/>
          <w:sz w:val="24"/>
          <w:szCs w:val="24"/>
          <w:shd w:val="clear" w:color="auto" w:fill="FFFFFF"/>
        </w:rPr>
      </w:pPr>
      <w:r w:rsidRPr="004F2D50">
        <w:rPr>
          <w:b/>
          <w:bCs/>
          <w:color w:val="0070C0"/>
          <w:sz w:val="24"/>
          <w:szCs w:val="24"/>
        </w:rPr>
        <w:t>03052019-02–</w:t>
      </w:r>
      <w:r w:rsidRPr="004F2D50">
        <w:rPr>
          <w:bCs/>
          <w:color w:val="0070C0"/>
          <w:szCs w:val="24"/>
        </w:rPr>
        <w:t xml:space="preserve"> </w:t>
      </w:r>
      <w:r w:rsidRPr="004F2D50">
        <w:rPr>
          <w:bCs/>
          <w:color w:val="0070C0"/>
          <w:sz w:val="24"/>
          <w:szCs w:val="24"/>
        </w:rPr>
        <w:t xml:space="preserve">LNPA TOSC Chair to reissue the existing Action Item for NANC 403 and reinforce the need for vendors to come prepared to discuss this issue in more detail during the April meeting.  </w:t>
      </w:r>
      <w:r w:rsidRPr="004F2D50">
        <w:rPr>
          <w:b/>
          <w:color w:val="0070C0"/>
          <w:sz w:val="24"/>
          <w:szCs w:val="24"/>
          <w:shd w:val="clear" w:color="auto" w:fill="FFFFFF"/>
        </w:rPr>
        <w:t>Closed</w:t>
      </w:r>
    </w:p>
    <w:p w:rsidR="004F2D50" w:rsidRPr="004F2D50" w:rsidRDefault="004F2D50" w:rsidP="004F2D50">
      <w:pPr>
        <w:rPr>
          <w:b/>
          <w:color w:val="0070C0"/>
          <w:sz w:val="24"/>
          <w:szCs w:val="24"/>
          <w:u w:val="single"/>
        </w:rPr>
      </w:pPr>
    </w:p>
    <w:p w:rsidR="004F2D50" w:rsidRPr="004F2D50" w:rsidRDefault="004F2D50" w:rsidP="004F2D50">
      <w:pPr>
        <w:rPr>
          <w:bCs/>
          <w:color w:val="0070C0"/>
          <w:sz w:val="24"/>
          <w:szCs w:val="24"/>
        </w:rPr>
      </w:pPr>
      <w:r w:rsidRPr="004F2D50">
        <w:rPr>
          <w:b/>
          <w:bCs/>
          <w:color w:val="0070C0"/>
          <w:sz w:val="24"/>
          <w:szCs w:val="24"/>
        </w:rPr>
        <w:t xml:space="preserve">03052019-04- </w:t>
      </w:r>
      <w:r w:rsidRPr="004F2D50">
        <w:rPr>
          <w:bCs/>
          <w:color w:val="0070C0"/>
          <w:sz w:val="24"/>
          <w:szCs w:val="24"/>
        </w:rPr>
        <w:t xml:space="preserve">iconectiv to draft a NANC Change Order and Best Practice to clarify retry intervals. </w:t>
      </w:r>
      <w:r w:rsidRPr="004F2D50">
        <w:rPr>
          <w:b/>
          <w:color w:val="0070C0"/>
          <w:sz w:val="24"/>
          <w:szCs w:val="24"/>
          <w:shd w:val="clear" w:color="auto" w:fill="FFFFFF"/>
        </w:rPr>
        <w:t>Closed</w:t>
      </w:r>
    </w:p>
    <w:p w:rsidR="004F2D50" w:rsidRPr="004F2D50" w:rsidRDefault="004F2D50" w:rsidP="004F2D50">
      <w:pPr>
        <w:rPr>
          <w:bCs/>
          <w:color w:val="0070C0"/>
          <w:sz w:val="24"/>
          <w:szCs w:val="24"/>
        </w:rPr>
      </w:pPr>
    </w:p>
    <w:p w:rsidR="004F2D50" w:rsidRPr="004F2D50" w:rsidRDefault="004F2D50" w:rsidP="004F2D50">
      <w:pPr>
        <w:spacing w:after="160" w:line="259" w:lineRule="auto"/>
        <w:jc w:val="both"/>
        <w:rPr>
          <w:bCs/>
          <w:color w:val="0070C0"/>
          <w:szCs w:val="24"/>
        </w:rPr>
      </w:pPr>
      <w:r w:rsidRPr="004F2D50">
        <w:rPr>
          <w:b/>
          <w:bCs/>
          <w:color w:val="0070C0"/>
          <w:sz w:val="24"/>
          <w:szCs w:val="24"/>
        </w:rPr>
        <w:t>03052019-05-</w:t>
      </w:r>
      <w:r w:rsidRPr="004F2D50">
        <w:rPr>
          <w:b/>
          <w:bCs/>
          <w:color w:val="0070C0"/>
          <w:szCs w:val="24"/>
        </w:rPr>
        <w:t xml:space="preserve"> </w:t>
      </w:r>
      <w:r w:rsidRPr="004F2D50">
        <w:rPr>
          <w:bCs/>
          <w:color w:val="0070C0"/>
          <w:sz w:val="24"/>
          <w:szCs w:val="24"/>
        </w:rPr>
        <w:t xml:space="preserve">iconectiv to draft a NANC Change Order to address the Time Based Recovery limits. </w:t>
      </w:r>
      <w:r w:rsidRPr="004F2D50">
        <w:rPr>
          <w:b/>
          <w:color w:val="0070C0"/>
          <w:sz w:val="24"/>
          <w:szCs w:val="24"/>
          <w:shd w:val="clear" w:color="auto" w:fill="FFFFFF"/>
        </w:rPr>
        <w:t>Closed</w:t>
      </w:r>
    </w:p>
    <w:p w:rsidR="004F2D50" w:rsidRPr="004F2D50" w:rsidRDefault="004F2D50" w:rsidP="004F2D50">
      <w:pPr>
        <w:rPr>
          <w:b/>
          <w:color w:val="0070C0"/>
          <w:sz w:val="24"/>
          <w:szCs w:val="24"/>
          <w:u w:val="single"/>
        </w:rPr>
      </w:pPr>
      <w:r w:rsidRPr="004F2D50">
        <w:rPr>
          <w:b/>
          <w:color w:val="0070C0"/>
          <w:sz w:val="24"/>
          <w:szCs w:val="24"/>
          <w:u w:val="single"/>
        </w:rPr>
        <w:t>CMA item:</w:t>
      </w:r>
    </w:p>
    <w:p w:rsidR="004F2D50" w:rsidRDefault="004F2D50" w:rsidP="004F2D50">
      <w:pPr>
        <w:spacing w:after="160" w:line="259" w:lineRule="auto"/>
        <w:jc w:val="both"/>
        <w:rPr>
          <w:b/>
          <w:color w:val="0070C0"/>
          <w:sz w:val="24"/>
          <w:szCs w:val="24"/>
          <w:shd w:val="clear" w:color="auto" w:fill="FFFFFF"/>
        </w:rPr>
      </w:pPr>
      <w:r w:rsidRPr="004F2D50">
        <w:rPr>
          <w:b/>
          <w:bCs/>
          <w:color w:val="0070C0"/>
          <w:sz w:val="24"/>
          <w:szCs w:val="24"/>
        </w:rPr>
        <w:t xml:space="preserve">03052019-06- </w:t>
      </w:r>
      <w:r w:rsidRPr="004F2D50">
        <w:rPr>
          <w:bCs/>
          <w:color w:val="0070C0"/>
          <w:sz w:val="24"/>
          <w:szCs w:val="24"/>
        </w:rPr>
        <w:t xml:space="preserve">CMA to add 2 new fields (Final Resolution and Related Documents) to all Transition related PIMs and work with the PIM originators on “Final Resolution” wording for the various documents as well as populating the “Related Documents” field. </w:t>
      </w:r>
      <w:r w:rsidRPr="004F2D50">
        <w:rPr>
          <w:b/>
          <w:color w:val="0070C0"/>
          <w:sz w:val="24"/>
          <w:szCs w:val="24"/>
          <w:shd w:val="clear" w:color="auto" w:fill="FFFFFF"/>
        </w:rPr>
        <w:t>Closed</w:t>
      </w:r>
    </w:p>
    <w:p w:rsidR="004F2D50" w:rsidRPr="004F2D50" w:rsidRDefault="004F2D50" w:rsidP="004F2D50">
      <w:pPr>
        <w:rPr>
          <w:color w:val="0070C0"/>
          <w:sz w:val="24"/>
          <w:szCs w:val="24"/>
        </w:rPr>
      </w:pPr>
      <w:r w:rsidRPr="004F2D50">
        <w:rPr>
          <w:b/>
          <w:color w:val="0070C0"/>
          <w:sz w:val="24"/>
          <w:szCs w:val="24"/>
        </w:rPr>
        <w:lastRenderedPageBreak/>
        <w:t>04102019-01:</w:t>
      </w:r>
      <w:r w:rsidRPr="004F2D50">
        <w:rPr>
          <w:color w:val="0070C0"/>
          <w:sz w:val="24"/>
          <w:szCs w:val="24"/>
        </w:rPr>
        <w:t xml:space="preserve">  CMA to present (previously presented at October, 2018 TOSC call) website changes in May TOSC meeting.</w:t>
      </w:r>
      <w:r>
        <w:rPr>
          <w:color w:val="0070C0"/>
          <w:sz w:val="24"/>
          <w:szCs w:val="24"/>
        </w:rPr>
        <w:t xml:space="preserve"> </w:t>
      </w:r>
      <w:r w:rsidRPr="004F2D50">
        <w:rPr>
          <w:b/>
          <w:color w:val="0070C0"/>
          <w:sz w:val="24"/>
          <w:szCs w:val="24"/>
          <w:shd w:val="clear" w:color="auto" w:fill="FFFFFF"/>
        </w:rPr>
        <w:t>Closed</w:t>
      </w:r>
    </w:p>
    <w:p w:rsidR="004F2D50" w:rsidRPr="004F2D50" w:rsidRDefault="004F2D50" w:rsidP="004F2D50">
      <w:pPr>
        <w:spacing w:after="160" w:line="259" w:lineRule="auto"/>
        <w:jc w:val="both"/>
        <w:rPr>
          <w:bCs/>
          <w:color w:val="0070C0"/>
          <w:sz w:val="24"/>
          <w:szCs w:val="24"/>
        </w:rPr>
      </w:pPr>
    </w:p>
    <w:p w:rsidR="004F2D50" w:rsidRPr="004F2D50" w:rsidRDefault="004F2D50" w:rsidP="004F2D50">
      <w:pPr>
        <w:rPr>
          <w:bCs/>
          <w:color w:val="0070C0"/>
          <w:sz w:val="24"/>
          <w:szCs w:val="24"/>
        </w:rPr>
      </w:pPr>
    </w:p>
    <w:p w:rsidR="00CB5710" w:rsidRPr="00BD7E3B" w:rsidRDefault="00CB5710" w:rsidP="00BD7E3B">
      <w:pPr>
        <w:rPr>
          <w:b/>
          <w:bCs/>
        </w:rPr>
      </w:pPr>
    </w:p>
    <w:sectPr w:rsidR="00CB5710" w:rsidRPr="00BD7E3B" w:rsidSect="00040C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6A" w:rsidRDefault="00BB6D6A">
      <w:r>
        <w:separator/>
      </w:r>
    </w:p>
  </w:endnote>
  <w:endnote w:type="continuationSeparator" w:id="0">
    <w:p w:rsidR="00BB6D6A" w:rsidRDefault="00BB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F72AFC">
      <w:rPr>
        <w:rStyle w:val="PageNumber"/>
        <w:noProof/>
      </w:rPr>
      <w:t>2</w:t>
    </w:r>
    <w:r>
      <w:rPr>
        <w:rStyle w:val="PageNumber"/>
      </w:rPr>
      <w:fldChar w:fldCharType="end"/>
    </w:r>
  </w:p>
  <w:p w:rsidR="00117A43" w:rsidRDefault="00117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6A" w:rsidRDefault="00BB6D6A">
      <w:r>
        <w:separator/>
      </w:r>
    </w:p>
  </w:footnote>
  <w:footnote w:type="continuationSeparator" w:id="0">
    <w:p w:rsidR="00BB6D6A" w:rsidRDefault="00BB6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2" w15:restartNumberingAfterBreak="0">
    <w:nsid w:val="1D7A1816"/>
    <w:multiLevelType w:val="hybridMultilevel"/>
    <w:tmpl w:val="9F82AA3E"/>
    <w:lvl w:ilvl="0" w:tplc="5B0A08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215F4B"/>
    <w:multiLevelType w:val="hybridMultilevel"/>
    <w:tmpl w:val="F954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7"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26087"/>
    <w:multiLevelType w:val="hybridMultilevel"/>
    <w:tmpl w:val="09A07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23"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F36C96"/>
    <w:multiLevelType w:val="hybridMultilevel"/>
    <w:tmpl w:val="FB545502"/>
    <w:lvl w:ilvl="0" w:tplc="D4BEF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360A53"/>
    <w:multiLevelType w:val="hybridMultilevel"/>
    <w:tmpl w:val="FB14C77E"/>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1C446F4"/>
    <w:multiLevelType w:val="hybridMultilevel"/>
    <w:tmpl w:val="D7244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46"/>
  </w:num>
  <w:num w:numId="2">
    <w:abstractNumId w:val="25"/>
  </w:num>
  <w:num w:numId="3">
    <w:abstractNumId w:val="21"/>
  </w:num>
  <w:num w:numId="4">
    <w:abstractNumId w:val="36"/>
  </w:num>
  <w:num w:numId="5">
    <w:abstractNumId w:val="44"/>
  </w:num>
  <w:num w:numId="6">
    <w:abstractNumId w:val="13"/>
  </w:num>
  <w:num w:numId="7">
    <w:abstractNumId w:val="2"/>
  </w:num>
  <w:num w:numId="8">
    <w:abstractNumId w:val="8"/>
  </w:num>
  <w:num w:numId="9">
    <w:abstractNumId w:val="31"/>
  </w:num>
  <w:num w:numId="10">
    <w:abstractNumId w:val="28"/>
  </w:num>
  <w:num w:numId="11">
    <w:abstractNumId w:val="30"/>
  </w:num>
  <w:num w:numId="12">
    <w:abstractNumId w:val="38"/>
  </w:num>
  <w:num w:numId="13">
    <w:abstractNumId w:val="40"/>
  </w:num>
  <w:num w:numId="14">
    <w:abstractNumId w:val="20"/>
  </w:num>
  <w:num w:numId="15">
    <w:abstractNumId w:val="5"/>
  </w:num>
  <w:num w:numId="16">
    <w:abstractNumId w:val="16"/>
  </w:num>
  <w:num w:numId="17">
    <w:abstractNumId w:val="23"/>
  </w:num>
  <w:num w:numId="18">
    <w:abstractNumId w:val="45"/>
  </w:num>
  <w:num w:numId="19">
    <w:abstractNumId w:val="6"/>
  </w:num>
  <w:num w:numId="20">
    <w:abstractNumId w:val="37"/>
  </w:num>
  <w:num w:numId="21">
    <w:abstractNumId w:val="33"/>
  </w:num>
  <w:num w:numId="22">
    <w:abstractNumId w:val="24"/>
  </w:num>
  <w:num w:numId="23">
    <w:abstractNumId w:val="11"/>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7"/>
  </w:num>
  <w:num w:numId="27">
    <w:abstractNumId w:val="22"/>
  </w:num>
  <w:num w:numId="28">
    <w:abstractNumId w:val="9"/>
  </w:num>
  <w:num w:numId="29">
    <w:abstractNumId w:val="41"/>
  </w:num>
  <w:num w:numId="30">
    <w:abstractNumId w:val="34"/>
  </w:num>
  <w:num w:numId="31">
    <w:abstractNumId w:val="3"/>
  </w:num>
  <w:num w:numId="32">
    <w:abstractNumId w:val="18"/>
  </w:num>
  <w:num w:numId="33">
    <w:abstractNumId w:val="1"/>
  </w:num>
  <w:num w:numId="34">
    <w:abstractNumId w:val="26"/>
  </w:num>
  <w:num w:numId="35">
    <w:abstractNumId w:val="27"/>
  </w:num>
  <w:num w:numId="36">
    <w:abstractNumId w:val="10"/>
  </w:num>
  <w:num w:numId="37">
    <w:abstractNumId w:val="14"/>
  </w:num>
  <w:num w:numId="38">
    <w:abstractNumId w:val="15"/>
  </w:num>
  <w:num w:numId="39">
    <w:abstractNumId w:val="42"/>
  </w:num>
  <w:num w:numId="40">
    <w:abstractNumId w:val="35"/>
  </w:num>
  <w:num w:numId="41">
    <w:abstractNumId w:val="43"/>
  </w:num>
  <w:num w:numId="42">
    <w:abstractNumId w:val="39"/>
  </w:num>
  <w:num w:numId="43">
    <w:abstractNumId w:val="7"/>
  </w:num>
  <w:num w:numId="44">
    <w:abstractNumId w:val="32"/>
  </w:num>
  <w:num w:numId="45">
    <w:abstractNumId w:val="19"/>
  </w:num>
  <w:num w:numId="46">
    <w:abstractNumId w:val="1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05E8F"/>
    <w:rsid w:val="00011AAB"/>
    <w:rsid w:val="00015A42"/>
    <w:rsid w:val="00016C67"/>
    <w:rsid w:val="000200A5"/>
    <w:rsid w:val="00021BE1"/>
    <w:rsid w:val="0002487A"/>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B4B"/>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17DC"/>
    <w:rsid w:val="000E280C"/>
    <w:rsid w:val="000E3B3F"/>
    <w:rsid w:val="000F054D"/>
    <w:rsid w:val="000F1305"/>
    <w:rsid w:val="000F39F5"/>
    <w:rsid w:val="000F3C16"/>
    <w:rsid w:val="000F487F"/>
    <w:rsid w:val="000F5169"/>
    <w:rsid w:val="001038D7"/>
    <w:rsid w:val="00104D4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115"/>
    <w:rsid w:val="00161D73"/>
    <w:rsid w:val="00162483"/>
    <w:rsid w:val="001625AD"/>
    <w:rsid w:val="001665A3"/>
    <w:rsid w:val="001679EF"/>
    <w:rsid w:val="00171B51"/>
    <w:rsid w:val="001724DE"/>
    <w:rsid w:val="001741D4"/>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C10"/>
    <w:rsid w:val="002034D7"/>
    <w:rsid w:val="002042A7"/>
    <w:rsid w:val="002049FA"/>
    <w:rsid w:val="00205070"/>
    <w:rsid w:val="002060CA"/>
    <w:rsid w:val="00210296"/>
    <w:rsid w:val="0021273B"/>
    <w:rsid w:val="00215DF1"/>
    <w:rsid w:val="00216226"/>
    <w:rsid w:val="00216C1C"/>
    <w:rsid w:val="00216F27"/>
    <w:rsid w:val="002176FF"/>
    <w:rsid w:val="0022101E"/>
    <w:rsid w:val="00222268"/>
    <w:rsid w:val="0022629D"/>
    <w:rsid w:val="0022799F"/>
    <w:rsid w:val="00233F77"/>
    <w:rsid w:val="0023528F"/>
    <w:rsid w:val="0023537A"/>
    <w:rsid w:val="00236A62"/>
    <w:rsid w:val="002376EF"/>
    <w:rsid w:val="002420A2"/>
    <w:rsid w:val="002421DE"/>
    <w:rsid w:val="00243335"/>
    <w:rsid w:val="002451AC"/>
    <w:rsid w:val="0024546C"/>
    <w:rsid w:val="00245C18"/>
    <w:rsid w:val="00247BF5"/>
    <w:rsid w:val="00251795"/>
    <w:rsid w:val="0025482F"/>
    <w:rsid w:val="00254BDD"/>
    <w:rsid w:val="0025534F"/>
    <w:rsid w:val="002562A6"/>
    <w:rsid w:val="00262670"/>
    <w:rsid w:val="00262795"/>
    <w:rsid w:val="00262E51"/>
    <w:rsid w:val="00263712"/>
    <w:rsid w:val="0026503F"/>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C08"/>
    <w:rsid w:val="00302DDA"/>
    <w:rsid w:val="003042FE"/>
    <w:rsid w:val="00305442"/>
    <w:rsid w:val="00311167"/>
    <w:rsid w:val="00311495"/>
    <w:rsid w:val="0031269E"/>
    <w:rsid w:val="00312D92"/>
    <w:rsid w:val="0031300F"/>
    <w:rsid w:val="00313F84"/>
    <w:rsid w:val="0031467C"/>
    <w:rsid w:val="00315140"/>
    <w:rsid w:val="00315C66"/>
    <w:rsid w:val="00315D8E"/>
    <w:rsid w:val="00316015"/>
    <w:rsid w:val="00317741"/>
    <w:rsid w:val="00320349"/>
    <w:rsid w:val="00322163"/>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1C2C"/>
    <w:rsid w:val="0034426F"/>
    <w:rsid w:val="003456F1"/>
    <w:rsid w:val="00346197"/>
    <w:rsid w:val="003500AE"/>
    <w:rsid w:val="003514D9"/>
    <w:rsid w:val="00351640"/>
    <w:rsid w:val="003524D6"/>
    <w:rsid w:val="00352C51"/>
    <w:rsid w:val="003547C5"/>
    <w:rsid w:val="003559B5"/>
    <w:rsid w:val="003606FD"/>
    <w:rsid w:val="00362717"/>
    <w:rsid w:val="003656B7"/>
    <w:rsid w:val="003669E0"/>
    <w:rsid w:val="00367CBB"/>
    <w:rsid w:val="003710A8"/>
    <w:rsid w:val="00373CAA"/>
    <w:rsid w:val="00373F30"/>
    <w:rsid w:val="00373F4E"/>
    <w:rsid w:val="0038016C"/>
    <w:rsid w:val="00380586"/>
    <w:rsid w:val="00380E6E"/>
    <w:rsid w:val="00380F1F"/>
    <w:rsid w:val="00384F83"/>
    <w:rsid w:val="00385E79"/>
    <w:rsid w:val="0039012B"/>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564C"/>
    <w:rsid w:val="003C6200"/>
    <w:rsid w:val="003C74D7"/>
    <w:rsid w:val="003D0873"/>
    <w:rsid w:val="003D0C14"/>
    <w:rsid w:val="003D1138"/>
    <w:rsid w:val="003D1BA1"/>
    <w:rsid w:val="003D28DD"/>
    <w:rsid w:val="003D4B9D"/>
    <w:rsid w:val="003D7671"/>
    <w:rsid w:val="003E1639"/>
    <w:rsid w:val="003E2483"/>
    <w:rsid w:val="003E2B24"/>
    <w:rsid w:val="003E3EB2"/>
    <w:rsid w:val="003E4523"/>
    <w:rsid w:val="003E5B1D"/>
    <w:rsid w:val="003F06BE"/>
    <w:rsid w:val="003F0848"/>
    <w:rsid w:val="003F3469"/>
    <w:rsid w:val="003F7C4C"/>
    <w:rsid w:val="0040137A"/>
    <w:rsid w:val="00401615"/>
    <w:rsid w:val="0040572F"/>
    <w:rsid w:val="0040640D"/>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3391"/>
    <w:rsid w:val="00444238"/>
    <w:rsid w:val="004459D0"/>
    <w:rsid w:val="00445E9D"/>
    <w:rsid w:val="00447721"/>
    <w:rsid w:val="004514D2"/>
    <w:rsid w:val="004532FA"/>
    <w:rsid w:val="00453989"/>
    <w:rsid w:val="00455287"/>
    <w:rsid w:val="00455A8D"/>
    <w:rsid w:val="004569D1"/>
    <w:rsid w:val="00457334"/>
    <w:rsid w:val="004635FF"/>
    <w:rsid w:val="00463B25"/>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950DC"/>
    <w:rsid w:val="00496F75"/>
    <w:rsid w:val="004A2BAA"/>
    <w:rsid w:val="004A7011"/>
    <w:rsid w:val="004B1B69"/>
    <w:rsid w:val="004B2F5A"/>
    <w:rsid w:val="004B38B5"/>
    <w:rsid w:val="004B3D98"/>
    <w:rsid w:val="004B6DC4"/>
    <w:rsid w:val="004B6E33"/>
    <w:rsid w:val="004C0CB1"/>
    <w:rsid w:val="004C4F43"/>
    <w:rsid w:val="004C69D0"/>
    <w:rsid w:val="004D200A"/>
    <w:rsid w:val="004D59A5"/>
    <w:rsid w:val="004D6650"/>
    <w:rsid w:val="004D7A49"/>
    <w:rsid w:val="004E2B6D"/>
    <w:rsid w:val="004E3975"/>
    <w:rsid w:val="004E566E"/>
    <w:rsid w:val="004F1090"/>
    <w:rsid w:val="004F2D50"/>
    <w:rsid w:val="004F3E61"/>
    <w:rsid w:val="004F4AA3"/>
    <w:rsid w:val="004F51B6"/>
    <w:rsid w:val="004F5B6E"/>
    <w:rsid w:val="004F6108"/>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603"/>
    <w:rsid w:val="00541791"/>
    <w:rsid w:val="005432F5"/>
    <w:rsid w:val="00544883"/>
    <w:rsid w:val="00544E28"/>
    <w:rsid w:val="00546672"/>
    <w:rsid w:val="0054692D"/>
    <w:rsid w:val="00546A3D"/>
    <w:rsid w:val="00550B0B"/>
    <w:rsid w:val="00554123"/>
    <w:rsid w:val="0055555A"/>
    <w:rsid w:val="00563CCC"/>
    <w:rsid w:val="005648D3"/>
    <w:rsid w:val="00565927"/>
    <w:rsid w:val="005669B8"/>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903"/>
    <w:rsid w:val="005C3EFD"/>
    <w:rsid w:val="005C3FCC"/>
    <w:rsid w:val="005C4FFB"/>
    <w:rsid w:val="005C6A89"/>
    <w:rsid w:val="005D2FE0"/>
    <w:rsid w:val="005D5C7F"/>
    <w:rsid w:val="005D5FD5"/>
    <w:rsid w:val="005E021C"/>
    <w:rsid w:val="005E1087"/>
    <w:rsid w:val="005E2A5A"/>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0E37"/>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E7152"/>
    <w:rsid w:val="006F5406"/>
    <w:rsid w:val="006F6D92"/>
    <w:rsid w:val="00700119"/>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049B"/>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5665B"/>
    <w:rsid w:val="007601BC"/>
    <w:rsid w:val="0076061F"/>
    <w:rsid w:val="007619A1"/>
    <w:rsid w:val="00761D64"/>
    <w:rsid w:val="00762376"/>
    <w:rsid w:val="00762417"/>
    <w:rsid w:val="0076322B"/>
    <w:rsid w:val="00765FDD"/>
    <w:rsid w:val="007704B7"/>
    <w:rsid w:val="00773D9F"/>
    <w:rsid w:val="00774AAA"/>
    <w:rsid w:val="0077506C"/>
    <w:rsid w:val="00775ACB"/>
    <w:rsid w:val="007768A3"/>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4E7D"/>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0D43"/>
    <w:rsid w:val="00821734"/>
    <w:rsid w:val="008228E6"/>
    <w:rsid w:val="0082462D"/>
    <w:rsid w:val="008263A7"/>
    <w:rsid w:val="008277C2"/>
    <w:rsid w:val="00831016"/>
    <w:rsid w:val="00832591"/>
    <w:rsid w:val="0083288C"/>
    <w:rsid w:val="00832906"/>
    <w:rsid w:val="0083319E"/>
    <w:rsid w:val="0083698D"/>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1171"/>
    <w:rsid w:val="008624C0"/>
    <w:rsid w:val="00867375"/>
    <w:rsid w:val="00867578"/>
    <w:rsid w:val="00871700"/>
    <w:rsid w:val="008723B2"/>
    <w:rsid w:val="00872AE0"/>
    <w:rsid w:val="00872B6F"/>
    <w:rsid w:val="00873065"/>
    <w:rsid w:val="0087326E"/>
    <w:rsid w:val="00874488"/>
    <w:rsid w:val="0087510A"/>
    <w:rsid w:val="00876474"/>
    <w:rsid w:val="00876D58"/>
    <w:rsid w:val="00882A8D"/>
    <w:rsid w:val="008839AE"/>
    <w:rsid w:val="00883A62"/>
    <w:rsid w:val="00884460"/>
    <w:rsid w:val="0088526F"/>
    <w:rsid w:val="008853F6"/>
    <w:rsid w:val="00885B89"/>
    <w:rsid w:val="00885EF6"/>
    <w:rsid w:val="0088786F"/>
    <w:rsid w:val="00890E8B"/>
    <w:rsid w:val="00892B40"/>
    <w:rsid w:val="008935A8"/>
    <w:rsid w:val="008936E9"/>
    <w:rsid w:val="0089372E"/>
    <w:rsid w:val="008943AD"/>
    <w:rsid w:val="008A61E5"/>
    <w:rsid w:val="008A795D"/>
    <w:rsid w:val="008B00D3"/>
    <w:rsid w:val="008B1CAC"/>
    <w:rsid w:val="008B3434"/>
    <w:rsid w:val="008B3E72"/>
    <w:rsid w:val="008B5773"/>
    <w:rsid w:val="008B5822"/>
    <w:rsid w:val="008B6AED"/>
    <w:rsid w:val="008B6EFD"/>
    <w:rsid w:val="008B78B4"/>
    <w:rsid w:val="008B7B7F"/>
    <w:rsid w:val="008C028F"/>
    <w:rsid w:val="008C1B2E"/>
    <w:rsid w:val="008C1E83"/>
    <w:rsid w:val="008C4009"/>
    <w:rsid w:val="008C4C9E"/>
    <w:rsid w:val="008C516C"/>
    <w:rsid w:val="008D0747"/>
    <w:rsid w:val="008D0A3B"/>
    <w:rsid w:val="008D0FCD"/>
    <w:rsid w:val="008D35B3"/>
    <w:rsid w:val="008D46AF"/>
    <w:rsid w:val="008D5158"/>
    <w:rsid w:val="008D5B85"/>
    <w:rsid w:val="008E01BA"/>
    <w:rsid w:val="008E329F"/>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3124"/>
    <w:rsid w:val="009055AB"/>
    <w:rsid w:val="00910328"/>
    <w:rsid w:val="00915692"/>
    <w:rsid w:val="00920EB9"/>
    <w:rsid w:val="009301E6"/>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5F7"/>
    <w:rsid w:val="009518DC"/>
    <w:rsid w:val="00951DF3"/>
    <w:rsid w:val="00952965"/>
    <w:rsid w:val="00952DAF"/>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4EC"/>
    <w:rsid w:val="0099258E"/>
    <w:rsid w:val="009975E4"/>
    <w:rsid w:val="0099769B"/>
    <w:rsid w:val="009A2AE0"/>
    <w:rsid w:val="009A3696"/>
    <w:rsid w:val="009A5287"/>
    <w:rsid w:val="009A5E8A"/>
    <w:rsid w:val="009A6177"/>
    <w:rsid w:val="009B18C9"/>
    <w:rsid w:val="009B35AA"/>
    <w:rsid w:val="009B3DFE"/>
    <w:rsid w:val="009B4F12"/>
    <w:rsid w:val="009B52BF"/>
    <w:rsid w:val="009B56E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9F406E"/>
    <w:rsid w:val="00A0043C"/>
    <w:rsid w:val="00A07AB6"/>
    <w:rsid w:val="00A07FD1"/>
    <w:rsid w:val="00A10C18"/>
    <w:rsid w:val="00A12C9F"/>
    <w:rsid w:val="00A12EC2"/>
    <w:rsid w:val="00A144EB"/>
    <w:rsid w:val="00A1530B"/>
    <w:rsid w:val="00A16957"/>
    <w:rsid w:val="00A21536"/>
    <w:rsid w:val="00A22F64"/>
    <w:rsid w:val="00A2519B"/>
    <w:rsid w:val="00A25344"/>
    <w:rsid w:val="00A30C4A"/>
    <w:rsid w:val="00A30E4A"/>
    <w:rsid w:val="00A32580"/>
    <w:rsid w:val="00A3299C"/>
    <w:rsid w:val="00A35C77"/>
    <w:rsid w:val="00A362CD"/>
    <w:rsid w:val="00A36A12"/>
    <w:rsid w:val="00A37040"/>
    <w:rsid w:val="00A374A9"/>
    <w:rsid w:val="00A402B7"/>
    <w:rsid w:val="00A47BD1"/>
    <w:rsid w:val="00A5004B"/>
    <w:rsid w:val="00A50166"/>
    <w:rsid w:val="00A50F40"/>
    <w:rsid w:val="00A52979"/>
    <w:rsid w:val="00A53C7F"/>
    <w:rsid w:val="00A544E8"/>
    <w:rsid w:val="00A559D1"/>
    <w:rsid w:val="00A607A1"/>
    <w:rsid w:val="00A60A9A"/>
    <w:rsid w:val="00A60AF9"/>
    <w:rsid w:val="00A62B9D"/>
    <w:rsid w:val="00A64CEF"/>
    <w:rsid w:val="00A650DE"/>
    <w:rsid w:val="00A6750A"/>
    <w:rsid w:val="00A677B3"/>
    <w:rsid w:val="00A67EC6"/>
    <w:rsid w:val="00A70221"/>
    <w:rsid w:val="00A7247C"/>
    <w:rsid w:val="00A75837"/>
    <w:rsid w:val="00A80C3D"/>
    <w:rsid w:val="00A80D19"/>
    <w:rsid w:val="00A812EB"/>
    <w:rsid w:val="00A844A5"/>
    <w:rsid w:val="00A84A48"/>
    <w:rsid w:val="00A84B9E"/>
    <w:rsid w:val="00A85363"/>
    <w:rsid w:val="00A86276"/>
    <w:rsid w:val="00A905BF"/>
    <w:rsid w:val="00A906BC"/>
    <w:rsid w:val="00A93805"/>
    <w:rsid w:val="00A94A69"/>
    <w:rsid w:val="00AA595A"/>
    <w:rsid w:val="00AA5AAF"/>
    <w:rsid w:val="00AA7A0E"/>
    <w:rsid w:val="00AB13E2"/>
    <w:rsid w:val="00AB5252"/>
    <w:rsid w:val="00AB7D65"/>
    <w:rsid w:val="00AB7F35"/>
    <w:rsid w:val="00AC0044"/>
    <w:rsid w:val="00AC1BAD"/>
    <w:rsid w:val="00AC3A5F"/>
    <w:rsid w:val="00AC6B51"/>
    <w:rsid w:val="00AD17DF"/>
    <w:rsid w:val="00AD31AA"/>
    <w:rsid w:val="00AD5BCD"/>
    <w:rsid w:val="00AD6F73"/>
    <w:rsid w:val="00AD7665"/>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245"/>
    <w:rsid w:val="00B028C7"/>
    <w:rsid w:val="00B02F18"/>
    <w:rsid w:val="00B040E0"/>
    <w:rsid w:val="00B04257"/>
    <w:rsid w:val="00B04C26"/>
    <w:rsid w:val="00B10158"/>
    <w:rsid w:val="00B10345"/>
    <w:rsid w:val="00B109E8"/>
    <w:rsid w:val="00B11AC7"/>
    <w:rsid w:val="00B12000"/>
    <w:rsid w:val="00B12467"/>
    <w:rsid w:val="00B12DA4"/>
    <w:rsid w:val="00B14134"/>
    <w:rsid w:val="00B144DF"/>
    <w:rsid w:val="00B160C8"/>
    <w:rsid w:val="00B200EF"/>
    <w:rsid w:val="00B20661"/>
    <w:rsid w:val="00B21CD3"/>
    <w:rsid w:val="00B23D83"/>
    <w:rsid w:val="00B25094"/>
    <w:rsid w:val="00B330A1"/>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0EF"/>
    <w:rsid w:val="00B62133"/>
    <w:rsid w:val="00B66546"/>
    <w:rsid w:val="00B66DEB"/>
    <w:rsid w:val="00B67D53"/>
    <w:rsid w:val="00B67E11"/>
    <w:rsid w:val="00B70259"/>
    <w:rsid w:val="00B70DCD"/>
    <w:rsid w:val="00B7129B"/>
    <w:rsid w:val="00B727A5"/>
    <w:rsid w:val="00B72885"/>
    <w:rsid w:val="00B765ED"/>
    <w:rsid w:val="00B76D5A"/>
    <w:rsid w:val="00B771DD"/>
    <w:rsid w:val="00B81166"/>
    <w:rsid w:val="00B81D57"/>
    <w:rsid w:val="00B82CDF"/>
    <w:rsid w:val="00B86064"/>
    <w:rsid w:val="00B86EB1"/>
    <w:rsid w:val="00B900E7"/>
    <w:rsid w:val="00BA1976"/>
    <w:rsid w:val="00BA1BBA"/>
    <w:rsid w:val="00BA4189"/>
    <w:rsid w:val="00BA51CF"/>
    <w:rsid w:val="00BA6C0C"/>
    <w:rsid w:val="00BA6D17"/>
    <w:rsid w:val="00BA7050"/>
    <w:rsid w:val="00BB1FCB"/>
    <w:rsid w:val="00BB2DCF"/>
    <w:rsid w:val="00BB3DDE"/>
    <w:rsid w:val="00BB661F"/>
    <w:rsid w:val="00BB6D6A"/>
    <w:rsid w:val="00BC4076"/>
    <w:rsid w:val="00BC5731"/>
    <w:rsid w:val="00BC5D28"/>
    <w:rsid w:val="00BC65D8"/>
    <w:rsid w:val="00BD070B"/>
    <w:rsid w:val="00BD49D1"/>
    <w:rsid w:val="00BD4F2D"/>
    <w:rsid w:val="00BD7D4E"/>
    <w:rsid w:val="00BD7E3B"/>
    <w:rsid w:val="00BD7F10"/>
    <w:rsid w:val="00BE05D0"/>
    <w:rsid w:val="00BE0C1A"/>
    <w:rsid w:val="00BE1790"/>
    <w:rsid w:val="00BE17A3"/>
    <w:rsid w:val="00BE28ED"/>
    <w:rsid w:val="00BE2FFF"/>
    <w:rsid w:val="00BE37C3"/>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1EC"/>
    <w:rsid w:val="00C23613"/>
    <w:rsid w:val="00C255E9"/>
    <w:rsid w:val="00C2566F"/>
    <w:rsid w:val="00C25D19"/>
    <w:rsid w:val="00C30C7E"/>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3436"/>
    <w:rsid w:val="00C9438F"/>
    <w:rsid w:val="00C9445D"/>
    <w:rsid w:val="00C947E6"/>
    <w:rsid w:val="00C9528C"/>
    <w:rsid w:val="00C95ABB"/>
    <w:rsid w:val="00C96138"/>
    <w:rsid w:val="00C975CD"/>
    <w:rsid w:val="00CA07F1"/>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5710"/>
    <w:rsid w:val="00CB6A6D"/>
    <w:rsid w:val="00CB6B51"/>
    <w:rsid w:val="00CC0995"/>
    <w:rsid w:val="00CC0F9B"/>
    <w:rsid w:val="00CC2202"/>
    <w:rsid w:val="00CC2223"/>
    <w:rsid w:val="00CC33A0"/>
    <w:rsid w:val="00CC3747"/>
    <w:rsid w:val="00CC383C"/>
    <w:rsid w:val="00CC3F9A"/>
    <w:rsid w:val="00CC55FC"/>
    <w:rsid w:val="00CD58EC"/>
    <w:rsid w:val="00CD5D6F"/>
    <w:rsid w:val="00CD6F96"/>
    <w:rsid w:val="00CD74CE"/>
    <w:rsid w:val="00CD7FA4"/>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0675A"/>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585A"/>
    <w:rsid w:val="00D608AD"/>
    <w:rsid w:val="00D61CB7"/>
    <w:rsid w:val="00D62244"/>
    <w:rsid w:val="00D6625E"/>
    <w:rsid w:val="00D67DCC"/>
    <w:rsid w:val="00D67E45"/>
    <w:rsid w:val="00D7094A"/>
    <w:rsid w:val="00D70A48"/>
    <w:rsid w:val="00D7107A"/>
    <w:rsid w:val="00D7188E"/>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0B37"/>
    <w:rsid w:val="00DB455C"/>
    <w:rsid w:val="00DB48E0"/>
    <w:rsid w:val="00DB4BA8"/>
    <w:rsid w:val="00DB50AD"/>
    <w:rsid w:val="00DB57E0"/>
    <w:rsid w:val="00DB62A2"/>
    <w:rsid w:val="00DB7E7C"/>
    <w:rsid w:val="00DC08C3"/>
    <w:rsid w:val="00DC1075"/>
    <w:rsid w:val="00DC18E1"/>
    <w:rsid w:val="00DC2489"/>
    <w:rsid w:val="00DC42AD"/>
    <w:rsid w:val="00DC6657"/>
    <w:rsid w:val="00DD0F4D"/>
    <w:rsid w:val="00DD2586"/>
    <w:rsid w:val="00DD2DB2"/>
    <w:rsid w:val="00DD2F9C"/>
    <w:rsid w:val="00DD51D9"/>
    <w:rsid w:val="00DD5798"/>
    <w:rsid w:val="00DD6F46"/>
    <w:rsid w:val="00DD7360"/>
    <w:rsid w:val="00DE0BDD"/>
    <w:rsid w:val="00DE0D06"/>
    <w:rsid w:val="00DE1D5F"/>
    <w:rsid w:val="00DE498D"/>
    <w:rsid w:val="00DE7BF4"/>
    <w:rsid w:val="00DF03F0"/>
    <w:rsid w:val="00DF0BB0"/>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274AC"/>
    <w:rsid w:val="00E3195F"/>
    <w:rsid w:val="00E37CF1"/>
    <w:rsid w:val="00E402E1"/>
    <w:rsid w:val="00E43125"/>
    <w:rsid w:val="00E43A02"/>
    <w:rsid w:val="00E444FC"/>
    <w:rsid w:val="00E457D5"/>
    <w:rsid w:val="00E45AC0"/>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50A8"/>
    <w:rsid w:val="00ED0484"/>
    <w:rsid w:val="00ED11A6"/>
    <w:rsid w:val="00ED4CE6"/>
    <w:rsid w:val="00ED5C53"/>
    <w:rsid w:val="00ED5E51"/>
    <w:rsid w:val="00ED6624"/>
    <w:rsid w:val="00ED7983"/>
    <w:rsid w:val="00EE35C9"/>
    <w:rsid w:val="00EE6866"/>
    <w:rsid w:val="00EF0A2A"/>
    <w:rsid w:val="00EF4B18"/>
    <w:rsid w:val="00EF5478"/>
    <w:rsid w:val="00EF67AB"/>
    <w:rsid w:val="00EF74CB"/>
    <w:rsid w:val="00EF76B6"/>
    <w:rsid w:val="00F007BF"/>
    <w:rsid w:val="00F04CC7"/>
    <w:rsid w:val="00F058DB"/>
    <w:rsid w:val="00F10D34"/>
    <w:rsid w:val="00F11C7F"/>
    <w:rsid w:val="00F15D94"/>
    <w:rsid w:val="00F1616E"/>
    <w:rsid w:val="00F162FB"/>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55A1"/>
    <w:rsid w:val="00F66448"/>
    <w:rsid w:val="00F669A8"/>
    <w:rsid w:val="00F67AC6"/>
    <w:rsid w:val="00F70A14"/>
    <w:rsid w:val="00F7159C"/>
    <w:rsid w:val="00F72AFC"/>
    <w:rsid w:val="00F733ED"/>
    <w:rsid w:val="00F73A55"/>
    <w:rsid w:val="00F80549"/>
    <w:rsid w:val="00F83163"/>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4B5"/>
    <w:rsid w:val="00FB3CA8"/>
    <w:rsid w:val="00FB462D"/>
    <w:rsid w:val="00FB4A44"/>
    <w:rsid w:val="00FB5ABF"/>
    <w:rsid w:val="00FB71ED"/>
    <w:rsid w:val="00FB79F6"/>
    <w:rsid w:val="00FC009F"/>
    <w:rsid w:val="00FC16FA"/>
    <w:rsid w:val="00FC2221"/>
    <w:rsid w:val="00FC31A0"/>
    <w:rsid w:val="00FC5F08"/>
    <w:rsid w:val="00FC7ECF"/>
    <w:rsid w:val="00FD15A5"/>
    <w:rsid w:val="00FD19AF"/>
    <w:rsid w:val="00FD20D6"/>
    <w:rsid w:val="00FD26C3"/>
    <w:rsid w:val="00FD6B6B"/>
    <w:rsid w:val="00FE04F4"/>
    <w:rsid w:val="00FE39F4"/>
    <w:rsid w:val="00FE4A27"/>
    <w:rsid w:val="00FE5507"/>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 w:type="paragraph" w:customStyle="1" w:styleId="m3433373675096046471msonormal">
    <w:name w:val="m_3433373675096046471msonormal"/>
    <w:basedOn w:val="Normal"/>
    <w:rsid w:val="004B3D98"/>
    <w:pPr>
      <w:spacing w:before="100" w:beforeAutospacing="1" w:after="100" w:afterAutospacing="1"/>
    </w:pPr>
    <w:rPr>
      <w:sz w:val="24"/>
      <w:szCs w:val="24"/>
    </w:rPr>
  </w:style>
  <w:style w:type="paragraph" w:customStyle="1" w:styleId="m7698684387593950519msolistparagraph">
    <w:name w:val="m_7698684387593950519msolistparagraph"/>
    <w:basedOn w:val="Normal"/>
    <w:rsid w:val="008C51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95277700">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323771719">
      <w:bodyDiv w:val="1"/>
      <w:marLeft w:val="0"/>
      <w:marRight w:val="0"/>
      <w:marTop w:val="0"/>
      <w:marBottom w:val="0"/>
      <w:divBdr>
        <w:top w:val="none" w:sz="0" w:space="0" w:color="auto"/>
        <w:left w:val="none" w:sz="0" w:space="0" w:color="auto"/>
        <w:bottom w:val="none" w:sz="0" w:space="0" w:color="auto"/>
        <w:right w:val="none" w:sz="0" w:space="0" w:color="auto"/>
      </w:divBdr>
    </w:div>
    <w:div w:id="1368028411">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 w:id="2032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15B2-7381-4F6F-AB86-1BBC0BFA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2019-05-31T20:52:00Z</dcterms:created>
  <dcterms:modified xsi:type="dcterms:W3CDTF">2019-05-31T21:29:00Z</dcterms:modified>
</cp:coreProperties>
</file>