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E914" w14:textId="77777777" w:rsidR="001038D7" w:rsidRPr="009E2231" w:rsidRDefault="002318B7" w:rsidP="00C4702D">
      <w:pPr>
        <w:pStyle w:val="Heading1"/>
        <w:rPr>
          <w:color w:val="auto"/>
          <w:szCs w:val="24"/>
        </w:rPr>
      </w:pPr>
      <w:bookmarkStart w:id="0" w:name="_GoBack"/>
      <w:bookmarkEnd w:id="0"/>
      <w:r>
        <w:rPr>
          <w:color w:val="auto"/>
          <w:szCs w:val="24"/>
        </w:rPr>
        <w:t>SEPTEMBER 10</w:t>
      </w:r>
      <w:r w:rsidR="00AA595A">
        <w:rPr>
          <w:color w:val="auto"/>
          <w:szCs w:val="24"/>
        </w:rPr>
        <w:t>, 2019</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14:paraId="0CD28441" w14:textId="77777777" w:rsidR="001038D7" w:rsidRDefault="001038D7" w:rsidP="00C4702D">
      <w:pPr>
        <w:rPr>
          <w:sz w:val="24"/>
          <w:szCs w:val="24"/>
        </w:rPr>
      </w:pPr>
    </w:p>
    <w:p w14:paraId="032858F4" w14:textId="77777777" w:rsidR="00295BFE" w:rsidRPr="00EE35C9" w:rsidRDefault="00295BFE" w:rsidP="00D14342">
      <w:pPr>
        <w:ind w:left="360"/>
        <w:rPr>
          <w:b/>
          <w:sz w:val="16"/>
          <w:szCs w:val="16"/>
        </w:rPr>
      </w:pPr>
      <w:r w:rsidRPr="00EE35C9">
        <w:rPr>
          <w:b/>
          <w:sz w:val="16"/>
          <w:szCs w:val="16"/>
        </w:rPr>
        <w:t>NOTE:  FOR THE FOLLOWING ACTION ITEMS THIS NUMBERING SCHEME APPLIES:</w:t>
      </w:r>
    </w:p>
    <w:p w14:paraId="3DE949FB" w14:textId="77777777"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14:paraId="39C7E4A6" w14:textId="77777777"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14:paraId="449B8334" w14:textId="77777777"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14:paraId="1D0545FF" w14:textId="77777777"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14:paraId="6E5B14E3" w14:textId="77777777" w:rsidR="00060DFF" w:rsidRDefault="00060DFF" w:rsidP="00DC18E1">
      <w:pPr>
        <w:rPr>
          <w:b/>
          <w:color w:val="FF0000"/>
          <w:sz w:val="24"/>
          <w:szCs w:val="24"/>
          <w:u w:val="single"/>
        </w:rPr>
      </w:pPr>
    </w:p>
    <w:p w14:paraId="373D2CB8" w14:textId="77777777" w:rsidR="00DC18E1" w:rsidRDefault="00AF7B90" w:rsidP="00DC18E1">
      <w:pPr>
        <w:rPr>
          <w:b/>
          <w:color w:val="FF0000"/>
          <w:sz w:val="24"/>
          <w:szCs w:val="24"/>
          <w:u w:val="single"/>
        </w:rPr>
      </w:pPr>
      <w:r w:rsidRPr="00820D43">
        <w:rPr>
          <w:b/>
          <w:color w:val="FF0000"/>
          <w:sz w:val="24"/>
          <w:szCs w:val="24"/>
          <w:u w:val="single"/>
        </w:rPr>
        <w:t>NEW ACTION ITEMS OPENED</w:t>
      </w:r>
      <w:r w:rsidR="002318B7">
        <w:rPr>
          <w:b/>
          <w:color w:val="FF0000"/>
          <w:sz w:val="24"/>
          <w:szCs w:val="24"/>
          <w:u w:val="single"/>
        </w:rPr>
        <w:t xml:space="preserve"> DURING THE SEPTEMBER 10</w:t>
      </w:r>
      <w:r w:rsidR="00453989" w:rsidRPr="00820D43">
        <w:rPr>
          <w:b/>
          <w:color w:val="FF0000"/>
          <w:sz w:val="24"/>
          <w:szCs w:val="24"/>
          <w:u w:val="single"/>
        </w:rPr>
        <w:t>,</w:t>
      </w:r>
      <w:r w:rsidR="00AA595A" w:rsidRPr="00820D43">
        <w:rPr>
          <w:b/>
          <w:color w:val="FF0000"/>
          <w:sz w:val="24"/>
          <w:szCs w:val="24"/>
          <w:u w:val="single"/>
        </w:rPr>
        <w:t xml:space="preserve"> 2019</w:t>
      </w:r>
      <w:r w:rsidR="006E7152" w:rsidRPr="00820D43">
        <w:rPr>
          <w:b/>
          <w:color w:val="FF0000"/>
          <w:sz w:val="24"/>
          <w:szCs w:val="24"/>
          <w:u w:val="single"/>
        </w:rPr>
        <w:t xml:space="preserve"> </w:t>
      </w:r>
      <w:r w:rsidR="009B4F12" w:rsidRPr="00820D43">
        <w:rPr>
          <w:b/>
          <w:color w:val="FF0000"/>
          <w:sz w:val="24"/>
          <w:szCs w:val="24"/>
          <w:u w:val="single"/>
        </w:rPr>
        <w:t>LNPA TOSC</w:t>
      </w:r>
      <w:r w:rsidR="00EF0A2A" w:rsidRPr="00820D43">
        <w:rPr>
          <w:b/>
          <w:color w:val="FF0000"/>
          <w:sz w:val="24"/>
          <w:szCs w:val="24"/>
          <w:u w:val="single"/>
        </w:rPr>
        <w:t xml:space="preserve"> MEETING</w:t>
      </w:r>
      <w:r w:rsidRPr="00820D43">
        <w:rPr>
          <w:b/>
          <w:color w:val="FF0000"/>
          <w:sz w:val="24"/>
          <w:szCs w:val="24"/>
          <w:u w:val="single"/>
        </w:rPr>
        <w:t>:</w:t>
      </w:r>
    </w:p>
    <w:p w14:paraId="40E96A2E" w14:textId="77777777" w:rsidR="00FF450E" w:rsidRDefault="00FF450E" w:rsidP="002D02BB"/>
    <w:p w14:paraId="559B50A9" w14:textId="362C2661" w:rsidR="00876A38" w:rsidRDefault="00876A38" w:rsidP="00700248">
      <w:pPr>
        <w:pStyle w:val="Title"/>
        <w:jc w:val="left"/>
        <w:rPr>
          <w:rFonts w:ascii="Times New Roman" w:hAnsi="Times New Roman"/>
          <w:b w:val="0"/>
          <w:bCs/>
          <w:szCs w:val="24"/>
        </w:rPr>
      </w:pPr>
      <w:r w:rsidRPr="00876A38">
        <w:rPr>
          <w:rFonts w:ascii="Times New Roman" w:hAnsi="Times New Roman"/>
          <w:bCs/>
          <w:color w:val="FF0000"/>
          <w:szCs w:val="24"/>
        </w:rPr>
        <w:t xml:space="preserve">09102019-01 - </w:t>
      </w:r>
      <w:r w:rsidR="00EC2E77" w:rsidRPr="002024DA">
        <w:rPr>
          <w:rFonts w:ascii="Times New Roman" w:hAnsi="Times New Roman"/>
          <w:b w:val="0"/>
          <w:bCs/>
          <w:szCs w:val="24"/>
        </w:rPr>
        <w:t>Vendors and SPs to provide comments regarding the CMA’s proposal to convert embedded documents (in the CO Summaries) into hyperlinks</w:t>
      </w:r>
      <w:r w:rsidR="00700248">
        <w:rPr>
          <w:rFonts w:ascii="Times New Roman" w:hAnsi="Times New Roman"/>
          <w:b w:val="0"/>
          <w:bCs/>
          <w:szCs w:val="24"/>
        </w:rPr>
        <w:t xml:space="preserve"> </w:t>
      </w:r>
    </w:p>
    <w:p w14:paraId="42723717" w14:textId="77777777" w:rsidR="00700248" w:rsidRPr="00700248" w:rsidRDefault="00700248" w:rsidP="00700248">
      <w:pPr>
        <w:pStyle w:val="Title"/>
        <w:jc w:val="left"/>
        <w:rPr>
          <w:rFonts w:ascii="Times New Roman" w:hAnsi="Times New Roman"/>
          <w:b w:val="0"/>
          <w:bCs/>
          <w:szCs w:val="24"/>
        </w:rPr>
      </w:pPr>
    </w:p>
    <w:p w14:paraId="32B84313" w14:textId="7ED444CA" w:rsidR="00700248" w:rsidRDefault="00876A38" w:rsidP="00700248">
      <w:pPr>
        <w:spacing w:after="160" w:line="259" w:lineRule="auto"/>
        <w:jc w:val="both"/>
        <w:rPr>
          <w:bCs/>
          <w:sz w:val="24"/>
          <w:szCs w:val="24"/>
        </w:rPr>
      </w:pPr>
      <w:r w:rsidRPr="00876A38">
        <w:rPr>
          <w:b/>
          <w:bCs/>
          <w:color w:val="FF0000"/>
          <w:sz w:val="24"/>
          <w:szCs w:val="24"/>
        </w:rPr>
        <w:t xml:space="preserve">09102019-02 </w:t>
      </w:r>
      <w:r w:rsidRPr="00876A38">
        <w:rPr>
          <w:bCs/>
          <w:sz w:val="24"/>
          <w:szCs w:val="24"/>
        </w:rPr>
        <w:t xml:space="preserve">- </w:t>
      </w:r>
      <w:r w:rsidR="00700248" w:rsidRPr="00700248">
        <w:rPr>
          <w:bCs/>
          <w:sz w:val="24"/>
          <w:szCs w:val="24"/>
        </w:rPr>
        <w:t>LNPA will look to see what data is available and report regarding the frequency of occurrences for this unwanted behavior</w:t>
      </w:r>
    </w:p>
    <w:p w14:paraId="61F201F2" w14:textId="77777777" w:rsidR="00261D88" w:rsidRPr="00B06C99" w:rsidRDefault="00700248" w:rsidP="00B06C99">
      <w:pPr>
        <w:spacing w:after="160" w:line="259" w:lineRule="auto"/>
        <w:jc w:val="both"/>
        <w:rPr>
          <w:bCs/>
          <w:sz w:val="24"/>
          <w:szCs w:val="24"/>
        </w:rPr>
      </w:pPr>
      <w:r w:rsidRPr="00700248">
        <w:rPr>
          <w:b/>
          <w:bCs/>
          <w:color w:val="FF0000"/>
          <w:sz w:val="24"/>
          <w:szCs w:val="24"/>
        </w:rPr>
        <w:t>09102019</w:t>
      </w:r>
      <w:r w:rsidRPr="00BA0536">
        <w:rPr>
          <w:b/>
          <w:bCs/>
          <w:color w:val="FF0000"/>
          <w:sz w:val="24"/>
          <w:szCs w:val="24"/>
        </w:rPr>
        <w:t>-0</w:t>
      </w:r>
      <w:r>
        <w:rPr>
          <w:b/>
          <w:bCs/>
          <w:color w:val="FF0000"/>
          <w:sz w:val="24"/>
          <w:szCs w:val="24"/>
        </w:rPr>
        <w:t xml:space="preserve">3 </w:t>
      </w:r>
      <w:r>
        <w:rPr>
          <w:b/>
          <w:bCs/>
          <w:sz w:val="24"/>
          <w:szCs w:val="24"/>
        </w:rPr>
        <w:t xml:space="preserve">– </w:t>
      </w:r>
      <w:r w:rsidRPr="00A1454A">
        <w:rPr>
          <w:bCs/>
          <w:sz w:val="24"/>
          <w:szCs w:val="24"/>
        </w:rPr>
        <w:t>LNPA</w:t>
      </w:r>
      <w:r>
        <w:rPr>
          <w:bCs/>
          <w:sz w:val="24"/>
          <w:szCs w:val="24"/>
        </w:rPr>
        <w:t xml:space="preserve"> to review their M&amp;P regarding Hold/Replay for potential updates related to informing Service Providers of configuration changes during maintenance windows. </w:t>
      </w:r>
    </w:p>
    <w:p w14:paraId="1C419D26" w14:textId="77777777" w:rsidR="00333308" w:rsidRPr="00261D88" w:rsidRDefault="00333308" w:rsidP="00261D88">
      <w:pPr>
        <w:spacing w:after="160" w:line="259" w:lineRule="auto"/>
        <w:jc w:val="both"/>
        <w:rPr>
          <w:bCs/>
          <w:sz w:val="24"/>
          <w:szCs w:val="24"/>
        </w:rPr>
      </w:pPr>
    </w:p>
    <w:p w14:paraId="1C36746D" w14:textId="77777777" w:rsidR="000E0A19" w:rsidRPr="00CB5710" w:rsidRDefault="000E0A19" w:rsidP="002D02BB"/>
    <w:p w14:paraId="701D4739" w14:textId="77777777" w:rsidR="00C93436" w:rsidRDefault="009E2231" w:rsidP="00CB5710">
      <w:pPr>
        <w:pStyle w:val="Heading1"/>
        <w:rPr>
          <w:color w:val="auto"/>
          <w:szCs w:val="24"/>
        </w:rPr>
      </w:pPr>
      <w:r w:rsidRPr="00CB5710">
        <w:rPr>
          <w:color w:val="auto"/>
          <w:szCs w:val="24"/>
        </w:rPr>
        <w:t>ACTION ITEMS REMA</w:t>
      </w:r>
      <w:r w:rsidR="009B4F12" w:rsidRPr="00CB5710">
        <w:rPr>
          <w:color w:val="auto"/>
          <w:szCs w:val="24"/>
        </w:rPr>
        <w:t>INING OPEN FROM PREVIOUS LNPA TOSC</w:t>
      </w:r>
      <w:r w:rsidRPr="00CB5710">
        <w:rPr>
          <w:color w:val="auto"/>
          <w:szCs w:val="24"/>
        </w:rPr>
        <w:t xml:space="preserve"> MEETINGS:</w:t>
      </w:r>
      <w:r w:rsidR="00A312DC">
        <w:rPr>
          <w:color w:val="auto"/>
          <w:szCs w:val="24"/>
        </w:rPr>
        <w:t xml:space="preserve"> </w:t>
      </w:r>
    </w:p>
    <w:p w14:paraId="2E423671" w14:textId="77777777" w:rsidR="006F4ECF" w:rsidRDefault="006F4ECF" w:rsidP="006F4ECF">
      <w:pPr>
        <w:rPr>
          <w:sz w:val="24"/>
        </w:rPr>
      </w:pPr>
      <w:r w:rsidRPr="006F4ECF">
        <w:rPr>
          <w:sz w:val="24"/>
        </w:rPr>
        <w:t>None</w:t>
      </w:r>
    </w:p>
    <w:p w14:paraId="3D2F53B5" w14:textId="77777777" w:rsidR="006F4ECF" w:rsidRDefault="006F4ECF" w:rsidP="006F4ECF">
      <w:pPr>
        <w:rPr>
          <w:b/>
          <w:color w:val="0070C0"/>
          <w:sz w:val="24"/>
          <w:szCs w:val="24"/>
          <w:u w:val="single"/>
        </w:rPr>
      </w:pPr>
    </w:p>
    <w:p w14:paraId="5BAB2B9B" w14:textId="77777777" w:rsidR="006F4ECF" w:rsidRPr="004F2D50" w:rsidRDefault="006F4ECF" w:rsidP="006F4ECF">
      <w:pPr>
        <w:rPr>
          <w:b/>
          <w:color w:val="0070C0"/>
          <w:sz w:val="24"/>
          <w:szCs w:val="24"/>
          <w:u w:val="single"/>
        </w:rPr>
      </w:pPr>
      <w:r w:rsidRPr="004F2D50">
        <w:rPr>
          <w:b/>
          <w:color w:val="0070C0"/>
          <w:sz w:val="24"/>
          <w:szCs w:val="24"/>
          <w:u w:val="single"/>
        </w:rPr>
        <w:t xml:space="preserve">COMPLETED ACTION </w:t>
      </w:r>
      <w:r w:rsidR="00D13530">
        <w:rPr>
          <w:b/>
          <w:color w:val="0070C0"/>
          <w:sz w:val="24"/>
          <w:szCs w:val="24"/>
          <w:u w:val="single"/>
        </w:rPr>
        <w:t>ITEMS FROM THE JULY 9</w:t>
      </w:r>
      <w:r w:rsidRPr="004F2D50">
        <w:rPr>
          <w:b/>
          <w:color w:val="0070C0"/>
          <w:sz w:val="24"/>
          <w:szCs w:val="24"/>
          <w:u w:val="single"/>
        </w:rPr>
        <w:t>, 2019 LNPA TOSC MEETING:</w:t>
      </w:r>
    </w:p>
    <w:p w14:paraId="50B4C5E1" w14:textId="77777777" w:rsidR="00D13530" w:rsidRPr="006F4ECF" w:rsidRDefault="00D13530" w:rsidP="00D13530">
      <w:pPr>
        <w:rPr>
          <w:b/>
          <w:color w:val="0070C0"/>
          <w:sz w:val="24"/>
          <w:szCs w:val="24"/>
          <w:u w:val="single"/>
        </w:rPr>
      </w:pPr>
    </w:p>
    <w:p w14:paraId="42182A25" w14:textId="77777777" w:rsidR="00D13530" w:rsidRDefault="00D13530" w:rsidP="00D13530">
      <w:pPr>
        <w:spacing w:after="160" w:line="259" w:lineRule="auto"/>
        <w:jc w:val="both"/>
        <w:rPr>
          <w:color w:val="0070C0"/>
          <w:sz w:val="24"/>
          <w:szCs w:val="24"/>
        </w:rPr>
      </w:pPr>
      <w:r w:rsidRPr="00D13530">
        <w:rPr>
          <w:b/>
          <w:color w:val="0070C0"/>
          <w:sz w:val="24"/>
          <w:szCs w:val="24"/>
        </w:rPr>
        <w:t>07092019-01</w:t>
      </w:r>
      <w:r w:rsidRPr="00D13530">
        <w:rPr>
          <w:color w:val="0070C0"/>
          <w:sz w:val="24"/>
          <w:szCs w:val="24"/>
        </w:rPr>
        <w:t xml:space="preserve"> - Local system vendors and mechanized Service Providers please continue participation in the monthly discussions regarding the Sunset (R5.0) release planning. Current working assumption is to utilize a flash cut to support the mechanized Interface changes given the “sunset” features that were removed do not support backward compatibility.   Active participation in the discussion regarding the “flash cut” coordination is requested for the September meeting. </w:t>
      </w:r>
      <w:r w:rsidRPr="00D13530">
        <w:rPr>
          <w:b/>
          <w:color w:val="0070C0"/>
          <w:sz w:val="24"/>
          <w:szCs w:val="24"/>
        </w:rPr>
        <w:t xml:space="preserve"> CLOSED</w:t>
      </w:r>
      <w:r w:rsidRPr="00D13530">
        <w:rPr>
          <w:color w:val="0070C0"/>
          <w:sz w:val="24"/>
          <w:szCs w:val="24"/>
        </w:rPr>
        <w:t xml:space="preserve"> – Agreement reached to do a flash cut. </w:t>
      </w:r>
    </w:p>
    <w:p w14:paraId="3415AC60" w14:textId="77777777" w:rsidR="00A312DC" w:rsidRDefault="00A312DC" w:rsidP="00A312DC">
      <w:pPr>
        <w:contextualSpacing/>
        <w:jc w:val="both"/>
        <w:rPr>
          <w:b/>
          <w:color w:val="0070C0"/>
          <w:sz w:val="24"/>
          <w:szCs w:val="24"/>
        </w:rPr>
      </w:pPr>
      <w:r w:rsidRPr="00A312DC">
        <w:rPr>
          <w:b/>
          <w:color w:val="0070C0"/>
          <w:sz w:val="24"/>
          <w:szCs w:val="24"/>
        </w:rPr>
        <w:t>07092019-02</w:t>
      </w:r>
      <w:r w:rsidRPr="000B4E6B">
        <w:rPr>
          <w:bCs/>
          <w:color w:val="FF0000"/>
          <w:sz w:val="24"/>
          <w:szCs w:val="24"/>
        </w:rPr>
        <w:t xml:space="preserve"> </w:t>
      </w:r>
      <w:r w:rsidRPr="00A312DC">
        <w:rPr>
          <w:color w:val="0070C0"/>
          <w:sz w:val="24"/>
          <w:szCs w:val="24"/>
        </w:rPr>
        <w:t>- iconectiv to determine how many SPs are impacted by the key exchange file issue.</w:t>
      </w:r>
      <w:r w:rsidRPr="000E0A19">
        <w:rPr>
          <w:sz w:val="24"/>
        </w:rPr>
        <w:t xml:space="preserve">  </w:t>
      </w:r>
      <w:r w:rsidRPr="00D13530">
        <w:rPr>
          <w:b/>
          <w:color w:val="0070C0"/>
          <w:sz w:val="24"/>
          <w:szCs w:val="24"/>
        </w:rPr>
        <w:t>CLOSED</w:t>
      </w:r>
    </w:p>
    <w:p w14:paraId="3E82BE09" w14:textId="77777777" w:rsidR="00A312DC" w:rsidRDefault="00A312DC" w:rsidP="00A312DC">
      <w:pPr>
        <w:contextualSpacing/>
        <w:jc w:val="both"/>
        <w:rPr>
          <w:sz w:val="24"/>
        </w:rPr>
      </w:pPr>
    </w:p>
    <w:p w14:paraId="38C12CF9" w14:textId="77777777" w:rsidR="00A312DC" w:rsidRDefault="00A312DC" w:rsidP="00A312DC">
      <w:pPr>
        <w:spacing w:after="160" w:line="259" w:lineRule="auto"/>
        <w:jc w:val="both"/>
        <w:rPr>
          <w:bCs/>
          <w:sz w:val="24"/>
          <w:szCs w:val="24"/>
        </w:rPr>
      </w:pPr>
      <w:r w:rsidRPr="00A312DC">
        <w:rPr>
          <w:b/>
          <w:color w:val="0070C0"/>
          <w:sz w:val="24"/>
          <w:szCs w:val="24"/>
        </w:rPr>
        <w:t>07092019-03 –</w:t>
      </w:r>
      <w:r w:rsidRPr="00261D88">
        <w:rPr>
          <w:b/>
          <w:bCs/>
          <w:color w:val="FF0000"/>
          <w:sz w:val="24"/>
          <w:szCs w:val="24"/>
        </w:rPr>
        <w:t xml:space="preserve"> </w:t>
      </w:r>
      <w:r w:rsidRPr="00A312DC">
        <w:rPr>
          <w:color w:val="0070C0"/>
          <w:sz w:val="24"/>
          <w:szCs w:val="24"/>
        </w:rPr>
        <w:t>LNPA TOSC Participants to review Best Practice 075 and be prepared to provide feedback during the September meeting.</w:t>
      </w:r>
      <w:r>
        <w:rPr>
          <w:bCs/>
          <w:sz w:val="24"/>
          <w:szCs w:val="24"/>
        </w:rPr>
        <w:t xml:space="preserve">  </w:t>
      </w:r>
      <w:r w:rsidRPr="00D13530">
        <w:rPr>
          <w:b/>
          <w:color w:val="0070C0"/>
          <w:sz w:val="24"/>
          <w:szCs w:val="24"/>
        </w:rPr>
        <w:t>CLOSED</w:t>
      </w:r>
    </w:p>
    <w:bookmarkStart w:id="1" w:name="_MON_1626169401"/>
    <w:bookmarkEnd w:id="1"/>
    <w:p w14:paraId="65E70DCB" w14:textId="77777777" w:rsidR="00A312DC" w:rsidRDefault="00A312DC" w:rsidP="00A312DC">
      <w:pPr>
        <w:spacing w:after="160" w:line="259" w:lineRule="auto"/>
        <w:jc w:val="both"/>
        <w:rPr>
          <w:color w:val="0070C0"/>
          <w:sz w:val="24"/>
          <w:szCs w:val="24"/>
        </w:rPr>
      </w:pPr>
      <w:r>
        <w:rPr>
          <w:bCs/>
          <w:sz w:val="24"/>
          <w:szCs w:val="24"/>
        </w:rPr>
        <w:object w:dxaOrig="1503" w:dyaOrig="983" w14:anchorId="2674C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8" o:title=""/>
          </v:shape>
          <o:OLEObject Type="Embed" ProgID="Word.Document.12" ShapeID="_x0000_i1025" DrawAspect="Icon" ObjectID="_1637739218" r:id="rId9">
            <o:FieldCodes>\s</o:FieldCodes>
          </o:OLEObject>
        </w:object>
      </w:r>
    </w:p>
    <w:p w14:paraId="6C090D92" w14:textId="77777777" w:rsidR="00D13530" w:rsidRPr="00D13530" w:rsidRDefault="00D13530" w:rsidP="00D13530">
      <w:pPr>
        <w:spacing w:after="160" w:line="259" w:lineRule="auto"/>
        <w:jc w:val="both"/>
        <w:rPr>
          <w:color w:val="0070C0"/>
          <w:sz w:val="24"/>
          <w:szCs w:val="24"/>
        </w:rPr>
      </w:pPr>
      <w:r w:rsidRPr="00D13530">
        <w:rPr>
          <w:b/>
          <w:color w:val="0070C0"/>
          <w:sz w:val="24"/>
          <w:szCs w:val="24"/>
        </w:rPr>
        <w:t>07092019-04</w:t>
      </w:r>
      <w:r w:rsidRPr="00D13530">
        <w:rPr>
          <w:color w:val="0070C0"/>
          <w:sz w:val="24"/>
          <w:szCs w:val="24"/>
        </w:rPr>
        <w:t xml:space="preserve"> - iconectiv to add the Referred To field into the new PIM Tracking Matrix document</w:t>
      </w:r>
      <w:r>
        <w:rPr>
          <w:color w:val="0070C0"/>
          <w:sz w:val="24"/>
          <w:szCs w:val="24"/>
        </w:rPr>
        <w:t xml:space="preserve"> </w:t>
      </w:r>
      <w:r w:rsidRPr="00D13530">
        <w:rPr>
          <w:b/>
          <w:color w:val="0070C0"/>
          <w:sz w:val="24"/>
          <w:szCs w:val="24"/>
        </w:rPr>
        <w:t>CLOSED</w:t>
      </w:r>
    </w:p>
    <w:p w14:paraId="325A784D" w14:textId="77777777" w:rsidR="00D13530" w:rsidRDefault="00D13530" w:rsidP="00D13530">
      <w:pPr>
        <w:contextualSpacing/>
        <w:jc w:val="both"/>
        <w:rPr>
          <w:bCs/>
          <w:sz w:val="24"/>
          <w:szCs w:val="24"/>
        </w:rPr>
      </w:pPr>
    </w:p>
    <w:p w14:paraId="53C5E8EE" w14:textId="77777777" w:rsidR="00D13530" w:rsidRPr="00D13530" w:rsidRDefault="00D13530" w:rsidP="00D13530">
      <w:pPr>
        <w:spacing w:after="160" w:line="259" w:lineRule="auto"/>
        <w:jc w:val="both"/>
        <w:rPr>
          <w:color w:val="0070C0"/>
          <w:sz w:val="24"/>
          <w:szCs w:val="24"/>
        </w:rPr>
      </w:pPr>
      <w:r w:rsidRPr="00D13530">
        <w:rPr>
          <w:b/>
          <w:color w:val="0070C0"/>
          <w:sz w:val="24"/>
          <w:szCs w:val="24"/>
        </w:rPr>
        <w:t>07092019-05</w:t>
      </w:r>
      <w:r w:rsidRPr="00D13530">
        <w:rPr>
          <w:color w:val="0070C0"/>
          <w:sz w:val="24"/>
          <w:szCs w:val="24"/>
        </w:rPr>
        <w:t xml:space="preserve"> - iconectiv PE to provide final resolution for PIM 118</w:t>
      </w:r>
      <w:r>
        <w:rPr>
          <w:color w:val="0070C0"/>
          <w:sz w:val="24"/>
          <w:szCs w:val="24"/>
        </w:rPr>
        <w:t xml:space="preserve"> </w:t>
      </w:r>
      <w:r w:rsidRPr="00D13530">
        <w:rPr>
          <w:b/>
          <w:color w:val="0070C0"/>
          <w:sz w:val="24"/>
          <w:szCs w:val="24"/>
        </w:rPr>
        <w:t>CLOSED</w:t>
      </w:r>
    </w:p>
    <w:p w14:paraId="6A85CCD2" w14:textId="77777777" w:rsidR="00D13530" w:rsidRPr="00D13530" w:rsidRDefault="00D13530" w:rsidP="00D13530">
      <w:pPr>
        <w:spacing w:after="160" w:line="259" w:lineRule="auto"/>
        <w:jc w:val="both"/>
        <w:rPr>
          <w:color w:val="0070C0"/>
          <w:sz w:val="24"/>
          <w:szCs w:val="24"/>
        </w:rPr>
      </w:pPr>
    </w:p>
    <w:p w14:paraId="2A0F96BE" w14:textId="77777777" w:rsidR="006F4ECF" w:rsidRDefault="006F4ECF" w:rsidP="006F4ECF">
      <w:pPr>
        <w:rPr>
          <w:b/>
          <w:color w:val="0070C0"/>
          <w:sz w:val="24"/>
          <w:szCs w:val="24"/>
          <w:u w:val="single"/>
        </w:rPr>
      </w:pPr>
    </w:p>
    <w:p w14:paraId="3316B391" w14:textId="77777777" w:rsidR="004F4AA3" w:rsidRPr="00FE04F4" w:rsidRDefault="004F4AA3" w:rsidP="004F4AA3">
      <w:pPr>
        <w:rPr>
          <w:highlight w:val="lightGray"/>
        </w:rPr>
      </w:pPr>
    </w:p>
    <w:p w14:paraId="08F39287" w14:textId="77777777" w:rsidR="00940689" w:rsidRPr="00FE04F4" w:rsidRDefault="00940689" w:rsidP="009E2231">
      <w:pPr>
        <w:ind w:firstLine="720"/>
        <w:rPr>
          <w:highlight w:val="lightGray"/>
        </w:rPr>
      </w:pPr>
    </w:p>
    <w:p w14:paraId="0348F826" w14:textId="77777777" w:rsidR="004F2D50" w:rsidRPr="004F2D50" w:rsidRDefault="004F2D50" w:rsidP="004F2D50">
      <w:pPr>
        <w:rPr>
          <w:bCs/>
          <w:color w:val="0070C0"/>
          <w:sz w:val="24"/>
          <w:szCs w:val="24"/>
        </w:rPr>
      </w:pPr>
    </w:p>
    <w:p w14:paraId="216478A3" w14:textId="77777777" w:rsidR="00CB5710" w:rsidRPr="00BD7E3B" w:rsidRDefault="00CB5710" w:rsidP="00BD7E3B">
      <w:pPr>
        <w:rPr>
          <w:b/>
          <w:bCs/>
        </w:rPr>
      </w:pPr>
    </w:p>
    <w:sectPr w:rsidR="00CB5710" w:rsidRPr="00BD7E3B" w:rsidSect="00040C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6FF7" w14:textId="77777777" w:rsidR="00930684" w:rsidRDefault="00930684">
      <w:r>
        <w:separator/>
      </w:r>
    </w:p>
  </w:endnote>
  <w:endnote w:type="continuationSeparator" w:id="0">
    <w:p w14:paraId="3F4EE07F" w14:textId="77777777" w:rsidR="00930684" w:rsidRDefault="0093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8E5F" w14:textId="77777777"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14:paraId="540AA648" w14:textId="77777777" w:rsidR="00117A43" w:rsidRDefault="00117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D065" w14:textId="6D2C0C64"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0A06E6">
      <w:rPr>
        <w:rStyle w:val="PageNumber"/>
        <w:noProof/>
      </w:rPr>
      <w:t>2</w:t>
    </w:r>
    <w:r>
      <w:rPr>
        <w:rStyle w:val="PageNumber"/>
      </w:rPr>
      <w:fldChar w:fldCharType="end"/>
    </w:r>
  </w:p>
  <w:p w14:paraId="0C1188F0" w14:textId="77777777" w:rsidR="00117A43" w:rsidRDefault="00117A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6004" w14:textId="77777777" w:rsidR="008E3A66" w:rsidRDefault="008E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E60C" w14:textId="77777777" w:rsidR="00930684" w:rsidRDefault="00930684">
      <w:r>
        <w:separator/>
      </w:r>
    </w:p>
  </w:footnote>
  <w:footnote w:type="continuationSeparator" w:id="0">
    <w:p w14:paraId="15561CEF" w14:textId="77777777" w:rsidR="00930684" w:rsidRDefault="0093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A921" w14:textId="77777777" w:rsidR="008E3A66" w:rsidRDefault="008E3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BC45" w14:textId="77777777" w:rsidR="008E3A66" w:rsidRDefault="008E3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70E8" w14:textId="77777777" w:rsidR="008E3A66" w:rsidRDefault="008E3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7"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26087"/>
    <w:multiLevelType w:val="hybridMultilevel"/>
    <w:tmpl w:val="09A07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F1273"/>
    <w:multiLevelType w:val="hybridMultilevel"/>
    <w:tmpl w:val="1616CD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4"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F0364F"/>
    <w:multiLevelType w:val="hybridMultilevel"/>
    <w:tmpl w:val="8A487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2D10FBD"/>
    <w:multiLevelType w:val="hybridMultilevel"/>
    <w:tmpl w:val="F9E4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27"/>
  </w:num>
  <w:num w:numId="3">
    <w:abstractNumId w:val="21"/>
  </w:num>
  <w:num w:numId="4">
    <w:abstractNumId w:val="38"/>
  </w:num>
  <w:num w:numId="5">
    <w:abstractNumId w:val="46"/>
  </w:num>
  <w:num w:numId="6">
    <w:abstractNumId w:val="13"/>
  </w:num>
  <w:num w:numId="7">
    <w:abstractNumId w:val="2"/>
  </w:num>
  <w:num w:numId="8">
    <w:abstractNumId w:val="8"/>
  </w:num>
  <w:num w:numId="9">
    <w:abstractNumId w:val="33"/>
  </w:num>
  <w:num w:numId="10">
    <w:abstractNumId w:val="30"/>
  </w:num>
  <w:num w:numId="11">
    <w:abstractNumId w:val="32"/>
  </w:num>
  <w:num w:numId="12">
    <w:abstractNumId w:val="40"/>
  </w:num>
  <w:num w:numId="13">
    <w:abstractNumId w:val="42"/>
  </w:num>
  <w:num w:numId="14">
    <w:abstractNumId w:val="20"/>
  </w:num>
  <w:num w:numId="15">
    <w:abstractNumId w:val="5"/>
  </w:num>
  <w:num w:numId="16">
    <w:abstractNumId w:val="16"/>
  </w:num>
  <w:num w:numId="17">
    <w:abstractNumId w:val="24"/>
  </w:num>
  <w:num w:numId="18">
    <w:abstractNumId w:val="48"/>
  </w:num>
  <w:num w:numId="19">
    <w:abstractNumId w:val="6"/>
  </w:num>
  <w:num w:numId="20">
    <w:abstractNumId w:val="39"/>
  </w:num>
  <w:num w:numId="21">
    <w:abstractNumId w:val="35"/>
  </w:num>
  <w:num w:numId="22">
    <w:abstractNumId w:val="25"/>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23"/>
  </w:num>
  <w:num w:numId="28">
    <w:abstractNumId w:val="9"/>
  </w:num>
  <w:num w:numId="29">
    <w:abstractNumId w:val="43"/>
  </w:num>
  <w:num w:numId="30">
    <w:abstractNumId w:val="36"/>
  </w:num>
  <w:num w:numId="31">
    <w:abstractNumId w:val="3"/>
  </w:num>
  <w:num w:numId="32">
    <w:abstractNumId w:val="18"/>
  </w:num>
  <w:num w:numId="33">
    <w:abstractNumId w:val="1"/>
  </w:num>
  <w:num w:numId="34">
    <w:abstractNumId w:val="28"/>
  </w:num>
  <w:num w:numId="35">
    <w:abstractNumId w:val="29"/>
  </w:num>
  <w:num w:numId="36">
    <w:abstractNumId w:val="10"/>
  </w:num>
  <w:num w:numId="37">
    <w:abstractNumId w:val="14"/>
  </w:num>
  <w:num w:numId="38">
    <w:abstractNumId w:val="15"/>
  </w:num>
  <w:num w:numId="39">
    <w:abstractNumId w:val="44"/>
  </w:num>
  <w:num w:numId="40">
    <w:abstractNumId w:val="37"/>
  </w:num>
  <w:num w:numId="41">
    <w:abstractNumId w:val="45"/>
  </w:num>
  <w:num w:numId="42">
    <w:abstractNumId w:val="41"/>
  </w:num>
  <w:num w:numId="43">
    <w:abstractNumId w:val="7"/>
  </w:num>
  <w:num w:numId="44">
    <w:abstractNumId w:val="34"/>
  </w:num>
  <w:num w:numId="45">
    <w:abstractNumId w:val="19"/>
  </w:num>
  <w:num w:numId="46">
    <w:abstractNumId w:val="12"/>
  </w:num>
  <w:num w:numId="47">
    <w:abstractNumId w:val="31"/>
  </w:num>
  <w:num w:numId="48">
    <w:abstractNumId w:val="47"/>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C8D"/>
    <w:rsid w:val="00005E8F"/>
    <w:rsid w:val="00011AAB"/>
    <w:rsid w:val="00015A42"/>
    <w:rsid w:val="00016C67"/>
    <w:rsid w:val="000200A5"/>
    <w:rsid w:val="00021BE1"/>
    <w:rsid w:val="0002487A"/>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6E6"/>
    <w:rsid w:val="000A0FD3"/>
    <w:rsid w:val="000A2427"/>
    <w:rsid w:val="000A25F9"/>
    <w:rsid w:val="000A466A"/>
    <w:rsid w:val="000A6A96"/>
    <w:rsid w:val="000C0870"/>
    <w:rsid w:val="000C2CBB"/>
    <w:rsid w:val="000C5859"/>
    <w:rsid w:val="000D00AE"/>
    <w:rsid w:val="000D4BB1"/>
    <w:rsid w:val="000D4CEF"/>
    <w:rsid w:val="000E00D9"/>
    <w:rsid w:val="000E0A19"/>
    <w:rsid w:val="000E17DC"/>
    <w:rsid w:val="000E280C"/>
    <w:rsid w:val="000E3B3F"/>
    <w:rsid w:val="000F054D"/>
    <w:rsid w:val="000F1305"/>
    <w:rsid w:val="000F39F5"/>
    <w:rsid w:val="000F3C16"/>
    <w:rsid w:val="000F487F"/>
    <w:rsid w:val="000F5169"/>
    <w:rsid w:val="001038D7"/>
    <w:rsid w:val="00104D4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115"/>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2196"/>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4DA"/>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18B7"/>
    <w:rsid w:val="00233F77"/>
    <w:rsid w:val="00234F57"/>
    <w:rsid w:val="0023528F"/>
    <w:rsid w:val="0023537A"/>
    <w:rsid w:val="00236A62"/>
    <w:rsid w:val="002376EF"/>
    <w:rsid w:val="002420A2"/>
    <w:rsid w:val="002421DE"/>
    <w:rsid w:val="00243335"/>
    <w:rsid w:val="002451AC"/>
    <w:rsid w:val="0024546C"/>
    <w:rsid w:val="00245C18"/>
    <w:rsid w:val="00247BF5"/>
    <w:rsid w:val="00251795"/>
    <w:rsid w:val="0025482F"/>
    <w:rsid w:val="00254BDD"/>
    <w:rsid w:val="0025534F"/>
    <w:rsid w:val="002562A6"/>
    <w:rsid w:val="00261D88"/>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5D8E"/>
    <w:rsid w:val="00316015"/>
    <w:rsid w:val="00317741"/>
    <w:rsid w:val="00320349"/>
    <w:rsid w:val="00322163"/>
    <w:rsid w:val="00323BB5"/>
    <w:rsid w:val="003247AD"/>
    <w:rsid w:val="00324B12"/>
    <w:rsid w:val="00325480"/>
    <w:rsid w:val="00325A0A"/>
    <w:rsid w:val="0032764E"/>
    <w:rsid w:val="003319E9"/>
    <w:rsid w:val="003327E0"/>
    <w:rsid w:val="00333308"/>
    <w:rsid w:val="00333C4E"/>
    <w:rsid w:val="003346F6"/>
    <w:rsid w:val="00334C2C"/>
    <w:rsid w:val="00335915"/>
    <w:rsid w:val="00336570"/>
    <w:rsid w:val="00336EAC"/>
    <w:rsid w:val="0033703C"/>
    <w:rsid w:val="00337145"/>
    <w:rsid w:val="003373AE"/>
    <w:rsid w:val="00341BCC"/>
    <w:rsid w:val="00341C2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9F0"/>
    <w:rsid w:val="003C1BF2"/>
    <w:rsid w:val="003C2CDB"/>
    <w:rsid w:val="003C3203"/>
    <w:rsid w:val="003C426F"/>
    <w:rsid w:val="003C434E"/>
    <w:rsid w:val="003C4404"/>
    <w:rsid w:val="003C49EF"/>
    <w:rsid w:val="003C5228"/>
    <w:rsid w:val="003C5236"/>
    <w:rsid w:val="003C564C"/>
    <w:rsid w:val="003C6200"/>
    <w:rsid w:val="003C74D7"/>
    <w:rsid w:val="003D0873"/>
    <w:rsid w:val="003D0C14"/>
    <w:rsid w:val="003D1138"/>
    <w:rsid w:val="003D1BA1"/>
    <w:rsid w:val="003D28DD"/>
    <w:rsid w:val="003D4B9D"/>
    <w:rsid w:val="003D7671"/>
    <w:rsid w:val="003E1639"/>
    <w:rsid w:val="003E2483"/>
    <w:rsid w:val="003E2B24"/>
    <w:rsid w:val="003E3EB2"/>
    <w:rsid w:val="003E4523"/>
    <w:rsid w:val="003E5B1D"/>
    <w:rsid w:val="003F06BE"/>
    <w:rsid w:val="003F0848"/>
    <w:rsid w:val="003F3469"/>
    <w:rsid w:val="003F7C4C"/>
    <w:rsid w:val="0040137A"/>
    <w:rsid w:val="00401615"/>
    <w:rsid w:val="0040572F"/>
    <w:rsid w:val="0040640D"/>
    <w:rsid w:val="00410432"/>
    <w:rsid w:val="00412754"/>
    <w:rsid w:val="00415B01"/>
    <w:rsid w:val="0041638A"/>
    <w:rsid w:val="00416D5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3B25"/>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50DC"/>
    <w:rsid w:val="00496F75"/>
    <w:rsid w:val="004A2BAA"/>
    <w:rsid w:val="004A7011"/>
    <w:rsid w:val="004B1B69"/>
    <w:rsid w:val="004B2F5A"/>
    <w:rsid w:val="004B38B5"/>
    <w:rsid w:val="004B3D98"/>
    <w:rsid w:val="004B4BF1"/>
    <w:rsid w:val="004B6DC4"/>
    <w:rsid w:val="004B6E33"/>
    <w:rsid w:val="004C0CB1"/>
    <w:rsid w:val="004C4F43"/>
    <w:rsid w:val="004C69D0"/>
    <w:rsid w:val="004D200A"/>
    <w:rsid w:val="004D59A5"/>
    <w:rsid w:val="004D6650"/>
    <w:rsid w:val="004D7A49"/>
    <w:rsid w:val="004E2B6D"/>
    <w:rsid w:val="004E3975"/>
    <w:rsid w:val="004E566E"/>
    <w:rsid w:val="004F1090"/>
    <w:rsid w:val="004F2D5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669B8"/>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5DDC"/>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4ECF"/>
    <w:rsid w:val="006F5406"/>
    <w:rsid w:val="006F6D92"/>
    <w:rsid w:val="00700119"/>
    <w:rsid w:val="00700248"/>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1BC"/>
    <w:rsid w:val="0076061F"/>
    <w:rsid w:val="007619A1"/>
    <w:rsid w:val="00761D64"/>
    <w:rsid w:val="00762376"/>
    <w:rsid w:val="00762417"/>
    <w:rsid w:val="0076322B"/>
    <w:rsid w:val="00765FDD"/>
    <w:rsid w:val="007704B7"/>
    <w:rsid w:val="00773D9F"/>
    <w:rsid w:val="00774AAA"/>
    <w:rsid w:val="0077506C"/>
    <w:rsid w:val="00775ACB"/>
    <w:rsid w:val="007768A3"/>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0D43"/>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1171"/>
    <w:rsid w:val="008624C0"/>
    <w:rsid w:val="00867375"/>
    <w:rsid w:val="00867578"/>
    <w:rsid w:val="00871700"/>
    <w:rsid w:val="008723B2"/>
    <w:rsid w:val="00872AE0"/>
    <w:rsid w:val="00872B6F"/>
    <w:rsid w:val="00873065"/>
    <w:rsid w:val="0087326E"/>
    <w:rsid w:val="00874488"/>
    <w:rsid w:val="0087510A"/>
    <w:rsid w:val="00876474"/>
    <w:rsid w:val="00876A38"/>
    <w:rsid w:val="00876D58"/>
    <w:rsid w:val="00882A8D"/>
    <w:rsid w:val="008839AE"/>
    <w:rsid w:val="00883A62"/>
    <w:rsid w:val="00884460"/>
    <w:rsid w:val="0088526F"/>
    <w:rsid w:val="008853F6"/>
    <w:rsid w:val="00885B89"/>
    <w:rsid w:val="00885EF6"/>
    <w:rsid w:val="0088786F"/>
    <w:rsid w:val="00890E8B"/>
    <w:rsid w:val="00892B40"/>
    <w:rsid w:val="008935A8"/>
    <w:rsid w:val="008936E9"/>
    <w:rsid w:val="0089372E"/>
    <w:rsid w:val="008943AD"/>
    <w:rsid w:val="008A61E5"/>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29F"/>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0684"/>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9F406E"/>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12DC"/>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7B3"/>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06C99"/>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771DD"/>
    <w:rsid w:val="00B81166"/>
    <w:rsid w:val="00B81D57"/>
    <w:rsid w:val="00B82CDF"/>
    <w:rsid w:val="00B86064"/>
    <w:rsid w:val="00B86EB1"/>
    <w:rsid w:val="00B900E7"/>
    <w:rsid w:val="00BA1976"/>
    <w:rsid w:val="00BA1BBA"/>
    <w:rsid w:val="00BA4189"/>
    <w:rsid w:val="00BA51CF"/>
    <w:rsid w:val="00BA6C0C"/>
    <w:rsid w:val="00BA6D17"/>
    <w:rsid w:val="00BA7050"/>
    <w:rsid w:val="00BB1FCB"/>
    <w:rsid w:val="00BB2DCF"/>
    <w:rsid w:val="00BB3DDE"/>
    <w:rsid w:val="00BB661F"/>
    <w:rsid w:val="00BB6D6A"/>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1EC"/>
    <w:rsid w:val="00C23613"/>
    <w:rsid w:val="00C255E9"/>
    <w:rsid w:val="00C2566F"/>
    <w:rsid w:val="00C25D19"/>
    <w:rsid w:val="00C30C7E"/>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3436"/>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5710"/>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0675A"/>
    <w:rsid w:val="00D11AC2"/>
    <w:rsid w:val="00D11ED3"/>
    <w:rsid w:val="00D1344D"/>
    <w:rsid w:val="00D13530"/>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188E"/>
    <w:rsid w:val="00D723D4"/>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55C"/>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1413"/>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2E77"/>
    <w:rsid w:val="00EC50A8"/>
    <w:rsid w:val="00ED0484"/>
    <w:rsid w:val="00ED11A6"/>
    <w:rsid w:val="00ED4CE6"/>
    <w:rsid w:val="00ED5C53"/>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55A1"/>
    <w:rsid w:val="00F66448"/>
    <w:rsid w:val="00F669A8"/>
    <w:rsid w:val="00F67AC6"/>
    <w:rsid w:val="00F70A14"/>
    <w:rsid w:val="00F7159C"/>
    <w:rsid w:val="00F72AFC"/>
    <w:rsid w:val="00F733ED"/>
    <w:rsid w:val="00F73A55"/>
    <w:rsid w:val="00F80549"/>
    <w:rsid w:val="00F82C6E"/>
    <w:rsid w:val="00F83163"/>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4B5"/>
    <w:rsid w:val="00FB3CA8"/>
    <w:rsid w:val="00FB462D"/>
    <w:rsid w:val="00FB4A44"/>
    <w:rsid w:val="00FB5ABF"/>
    <w:rsid w:val="00FB71ED"/>
    <w:rsid w:val="00FB79F6"/>
    <w:rsid w:val="00FC009F"/>
    <w:rsid w:val="00FC16FA"/>
    <w:rsid w:val="00FC2221"/>
    <w:rsid w:val="00FC31A0"/>
    <w:rsid w:val="00FC5F08"/>
    <w:rsid w:val="00FC7ECF"/>
    <w:rsid w:val="00FD15A5"/>
    <w:rsid w:val="00FD19AF"/>
    <w:rsid w:val="00FD20D6"/>
    <w:rsid w:val="00FD26C3"/>
    <w:rsid w:val="00FD6B6B"/>
    <w:rsid w:val="00FE04F4"/>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A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00248"/>
    <w:rPr>
      <w:sz w:val="16"/>
      <w:szCs w:val="16"/>
    </w:rPr>
  </w:style>
  <w:style w:type="paragraph" w:styleId="CommentText">
    <w:name w:val="annotation text"/>
    <w:basedOn w:val="Normal"/>
    <w:link w:val="CommentTextChar"/>
    <w:uiPriority w:val="99"/>
    <w:semiHidden/>
    <w:unhideWhenUsed/>
    <w:rsid w:val="00700248"/>
    <w:rPr>
      <w:rFonts w:ascii="Arial" w:hAnsi="Arial"/>
    </w:rPr>
  </w:style>
  <w:style w:type="character" w:customStyle="1" w:styleId="CommentTextChar">
    <w:name w:val="Comment Text Char"/>
    <w:basedOn w:val="DefaultParagraphFont"/>
    <w:link w:val="CommentText"/>
    <w:uiPriority w:val="99"/>
    <w:semiHidden/>
    <w:rsid w:val="007002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368028411">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EB00-B6B2-42A3-8A87-9C42EA3C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2019-12-13T15:47:00Z</dcterms:created>
  <dcterms:modified xsi:type="dcterms:W3CDTF">2019-12-13T15:47:00Z</dcterms:modified>
</cp:coreProperties>
</file>