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42D0" w14:textId="25B93C25" w:rsidR="00F65023" w:rsidRPr="00F65023" w:rsidRDefault="00F65023" w:rsidP="00F65023">
      <w:pPr>
        <w:spacing w:before="360" w:after="60" w:line="240" w:lineRule="auto"/>
        <w:outlineLvl w:val="1"/>
        <w:rPr>
          <w:rFonts w:ascii="avenir" w:eastAsia="Times New Roman" w:hAnsi="avenir" w:cs="Times New Roman"/>
          <w:b/>
          <w:bCs/>
          <w:color w:val="333333"/>
          <w:sz w:val="36"/>
          <w:szCs w:val="36"/>
        </w:rPr>
      </w:pPr>
      <w:r w:rsidRPr="00F65023">
        <w:rPr>
          <w:rFonts w:ascii="avenir" w:eastAsia="Times New Roman" w:hAnsi="avenir" w:cs="Times New Roman"/>
          <w:b/>
          <w:bCs/>
          <w:color w:val="333333"/>
          <w:sz w:val="36"/>
          <w:szCs w:val="36"/>
        </w:rPr>
        <w:t>Additional permitted use of Conflict Cause Value 51</w:t>
      </w:r>
      <w:bookmarkStart w:id="0" w:name="0061"/>
      <w:bookmarkEnd w:id="0"/>
    </w:p>
    <w:p w14:paraId="014D9FAE" w14:textId="77777777" w:rsidR="00BE1E27" w:rsidRPr="00397C25" w:rsidRDefault="00BE1E27" w:rsidP="00BE1E27">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Submitted By: NPIF</w:t>
      </w:r>
      <w:r>
        <w:rPr>
          <w:rFonts w:ascii="avenir" w:eastAsia="Times New Roman" w:hAnsi="avenir" w:cs="Times New Roman"/>
          <w:i/>
          <w:iCs/>
          <w:color w:val="333333"/>
          <w:sz w:val="20"/>
          <w:szCs w:val="20"/>
        </w:rPr>
        <w:t xml:space="preserve"> </w:t>
      </w:r>
    </w:p>
    <w:p w14:paraId="19F38485" w14:textId="5F6760C8" w:rsidR="00BE1E27" w:rsidRDefault="00BE1E27" w:rsidP="00BE1E27">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12/22/2009</w:t>
      </w:r>
    </w:p>
    <w:p w14:paraId="1BF8AFF3" w14:textId="14F2C2C6" w:rsidR="00BE1E27" w:rsidRDefault="00BE1E27" w:rsidP="00BE1E27">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Revised: 0</w:t>
      </w:r>
      <w:r w:rsidR="00135599">
        <w:rPr>
          <w:rFonts w:ascii="avenir" w:eastAsia="Times New Roman" w:hAnsi="avenir" w:cs="Times New Roman"/>
          <w:i/>
          <w:iCs/>
          <w:color w:val="333333"/>
          <w:sz w:val="20"/>
          <w:szCs w:val="20"/>
        </w:rPr>
        <w:t>2</w:t>
      </w:r>
      <w:r>
        <w:rPr>
          <w:rFonts w:ascii="avenir" w:eastAsia="Times New Roman" w:hAnsi="avenir" w:cs="Times New Roman"/>
          <w:i/>
          <w:iCs/>
          <w:color w:val="333333"/>
          <w:sz w:val="20"/>
          <w:szCs w:val="20"/>
        </w:rPr>
        <w:t>/18/2010</w:t>
      </w:r>
    </w:p>
    <w:p w14:paraId="2E2F9F89" w14:textId="4CCB2111" w:rsidR="00BE1E27" w:rsidRPr="00397C25" w:rsidRDefault="00BE1E27" w:rsidP="00BE1E27">
      <w:pPr>
        <w:spacing w:after="19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Pr>
          <w:rFonts w:ascii="avenir" w:eastAsia="Times New Roman" w:hAnsi="avenir" w:cs="Times New Roman"/>
          <w:i/>
          <w:iCs/>
          <w:color w:val="333333"/>
          <w:sz w:val="20"/>
          <w:szCs w:val="20"/>
        </w:rPr>
        <w:t>2</w:t>
      </w:r>
    </w:p>
    <w:p w14:paraId="7408191B" w14:textId="77777777" w:rsidR="00BE1E27" w:rsidRDefault="00BE1E27" w:rsidP="00BE1E27">
      <w:pPr>
        <w:spacing w:after="190" w:line="270" w:lineRule="atLeast"/>
        <w:outlineLvl w:val="3"/>
        <w:rPr>
          <w:rFonts w:ascii="avenir" w:eastAsia="Times New Roman" w:hAnsi="avenir" w:cs="Times New Roman"/>
          <w:color w:val="333333"/>
          <w:sz w:val="20"/>
          <w:szCs w:val="20"/>
        </w:rPr>
      </w:pPr>
      <w:bookmarkStart w:id="1" w:name="eztoc60040_2_23_5_37"/>
      <w:bookmarkEnd w:id="1"/>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75B80A31" w14:textId="1261610C" w:rsidR="00BE1E27" w:rsidRPr="00143FD6" w:rsidRDefault="00BE1E27" w:rsidP="00BE1E27">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(now known as the NPIF – Number Portability Industry Forum) and originally accepted on 12/22/2009 (Version 1). </w:t>
      </w:r>
      <w:r w:rsidRPr="00F65023">
        <w:rPr>
          <w:rFonts w:ascii="avenir" w:eastAsia="Times New Roman" w:hAnsi="avenir" w:cs="Times New Roman"/>
          <w:color w:val="333333"/>
          <w:sz w:val="20"/>
          <w:szCs w:val="20"/>
        </w:rPr>
        <w:t>This Best Practice was approved by the LNPA WG at its January 12-13, 2010</w:t>
      </w:r>
      <w:r w:rsidR="00135599">
        <w:rPr>
          <w:rFonts w:ascii="avenir" w:eastAsia="Times New Roman" w:hAnsi="avenir" w:cs="Times New Roman"/>
          <w:color w:val="333333"/>
          <w:sz w:val="20"/>
          <w:szCs w:val="20"/>
        </w:rPr>
        <w:t>,</w:t>
      </w:r>
      <w:r w:rsidRPr="00F65023">
        <w:rPr>
          <w:rFonts w:ascii="avenir" w:eastAsia="Times New Roman" w:hAnsi="avenir" w:cs="Times New Roman"/>
          <w:color w:val="333333"/>
          <w:sz w:val="20"/>
          <w:szCs w:val="20"/>
        </w:rPr>
        <w:t xml:space="preserve"> meeting.  </w:t>
      </w:r>
      <w:r w:rsidR="00096A8F">
        <w:rPr>
          <w:rFonts w:ascii="avenir" w:eastAsia="Times New Roman" w:hAnsi="avenir" w:cs="Times New Roman"/>
          <w:color w:val="333333"/>
          <w:sz w:val="20"/>
          <w:szCs w:val="20"/>
        </w:rPr>
        <w:t>It</w:t>
      </w:r>
      <w:r w:rsidRPr="00F65023">
        <w:rPr>
          <w:rFonts w:ascii="avenir" w:eastAsia="Times New Roman" w:hAnsi="avenir" w:cs="Times New Roman"/>
          <w:color w:val="333333"/>
          <w:sz w:val="20"/>
          <w:szCs w:val="20"/>
        </w:rPr>
        <w:t xml:space="preserve"> was</w:t>
      </w:r>
      <w:r w:rsidR="00096A8F">
        <w:rPr>
          <w:rFonts w:ascii="avenir" w:eastAsia="Times New Roman" w:hAnsi="avenir" w:cs="Times New Roman"/>
          <w:color w:val="333333"/>
          <w:sz w:val="20"/>
          <w:szCs w:val="20"/>
        </w:rPr>
        <w:t xml:space="preserve"> then</w:t>
      </w:r>
      <w:r w:rsidRPr="00F65023">
        <w:rPr>
          <w:rFonts w:ascii="avenir" w:eastAsia="Times New Roman" w:hAnsi="avenir" w:cs="Times New Roman"/>
          <w:color w:val="333333"/>
          <w:sz w:val="20"/>
          <w:szCs w:val="20"/>
        </w:rPr>
        <w:t xml:space="preserve"> reviewed by the North American Numbering Council (NANC) at its February 18, 2010</w:t>
      </w:r>
      <w:r w:rsidR="00135599">
        <w:rPr>
          <w:rFonts w:ascii="avenir" w:eastAsia="Times New Roman" w:hAnsi="avenir" w:cs="Times New Roman"/>
          <w:color w:val="333333"/>
          <w:sz w:val="20"/>
          <w:szCs w:val="20"/>
        </w:rPr>
        <w:t>,</w:t>
      </w:r>
      <w:r w:rsidRPr="00F65023">
        <w:rPr>
          <w:rFonts w:ascii="avenir" w:eastAsia="Times New Roman" w:hAnsi="avenir" w:cs="Times New Roman"/>
          <w:color w:val="333333"/>
          <w:sz w:val="20"/>
          <w:szCs w:val="20"/>
        </w:rPr>
        <w:t xml:space="preserve"> meeting and endorsed at the request of the LNPA WG.</w:t>
      </w:r>
      <w:r>
        <w:rPr>
          <w:rFonts w:ascii="avenir" w:eastAsia="Times New Roman" w:hAnsi="avenir" w:cs="Times New Roman"/>
          <w:color w:val="333333"/>
          <w:sz w:val="20"/>
          <w:szCs w:val="20"/>
        </w:rPr>
        <w:t xml:space="preserve"> It was reviewed again at the NPIF on 11/08/2022 and consensus was reached that no changes were required.</w:t>
      </w:r>
    </w:p>
    <w:p w14:paraId="1766F6C6" w14:textId="77777777" w:rsidR="00F65023" w:rsidRPr="00F65023" w:rsidRDefault="00F65023" w:rsidP="00F65023">
      <w:pPr>
        <w:spacing w:before="280" w:after="180" w:line="330" w:lineRule="atLeast"/>
        <w:outlineLvl w:val="3"/>
        <w:rPr>
          <w:rFonts w:ascii="avenir" w:eastAsia="Times New Roman" w:hAnsi="avenir" w:cs="Times New Roman"/>
          <w:b/>
          <w:bCs/>
          <w:color w:val="333333"/>
          <w:sz w:val="20"/>
          <w:szCs w:val="20"/>
        </w:rPr>
      </w:pPr>
      <w:bookmarkStart w:id="2" w:name="eztoc60040_2_62_5_128"/>
      <w:bookmarkEnd w:id="2"/>
      <w:r w:rsidRPr="00F65023">
        <w:rPr>
          <w:rFonts w:ascii="avenir" w:eastAsia="Times New Roman" w:hAnsi="avenir" w:cs="Times New Roman"/>
          <w:b/>
          <w:bCs/>
          <w:color w:val="333333"/>
          <w:sz w:val="20"/>
          <w:szCs w:val="20"/>
        </w:rPr>
        <w:t>Background:</w:t>
      </w:r>
    </w:p>
    <w:p w14:paraId="6415BA7C" w14:textId="77777777" w:rsidR="00F65023" w:rsidRPr="00F65023" w:rsidRDefault="00F65023" w:rsidP="00F65023">
      <w:pPr>
        <w:spacing w:before="280" w:after="180" w:line="330" w:lineRule="atLeast"/>
        <w:outlineLvl w:val="3"/>
        <w:rPr>
          <w:rFonts w:ascii="avenir" w:eastAsia="Times New Roman" w:hAnsi="avenir" w:cs="Times New Roman"/>
          <w:b/>
          <w:bCs/>
          <w:color w:val="333333"/>
          <w:sz w:val="20"/>
          <w:szCs w:val="20"/>
        </w:rPr>
      </w:pPr>
      <w:bookmarkStart w:id="3" w:name="eztoc60040_2_62_5_129"/>
      <w:bookmarkEnd w:id="3"/>
      <w:r w:rsidRPr="00F65023">
        <w:rPr>
          <w:rFonts w:ascii="avenir" w:eastAsia="Times New Roman" w:hAnsi="avenir" w:cs="Times New Roman"/>
          <w:b/>
          <w:bCs/>
          <w:color w:val="333333"/>
          <w:sz w:val="20"/>
          <w:szCs w:val="20"/>
        </w:rPr>
        <w:t>Decisions/Recommendations</w:t>
      </w:r>
    </w:p>
    <w:p w14:paraId="30A00C80" w14:textId="77777777" w:rsidR="00F65023" w:rsidRPr="00F65023" w:rsidRDefault="00F65023" w:rsidP="00F65023">
      <w:pPr>
        <w:spacing w:after="195" w:line="270" w:lineRule="atLeast"/>
        <w:rPr>
          <w:rFonts w:ascii="avenir" w:eastAsia="Times New Roman" w:hAnsi="avenir" w:cs="Times New Roman"/>
          <w:color w:val="333333"/>
          <w:sz w:val="20"/>
          <w:szCs w:val="20"/>
        </w:rPr>
      </w:pPr>
      <w:r w:rsidRPr="00F65023">
        <w:rPr>
          <w:rFonts w:ascii="avenir" w:eastAsia="Times New Roman" w:hAnsi="avenir" w:cs="Times New Roman"/>
          <w:color w:val="333333"/>
          <w:sz w:val="20"/>
          <w:szCs w:val="20"/>
        </w:rPr>
        <w:t>It is the position of the LNPA WG that the Old SP may place a port in Conflict with a Cause Value of 51 (Initial Confirming FOC/WPRR Not Issued) in instances where the New SP has not complied with the Firm Order Confirmation (FOC) returned by the Old SP and the following applies:</w:t>
      </w:r>
    </w:p>
    <w:p w14:paraId="75CC8FED" w14:textId="77777777" w:rsidR="00D42A51" w:rsidRDefault="00F65023" w:rsidP="00F65023">
      <w:pPr>
        <w:numPr>
          <w:ilvl w:val="0"/>
          <w:numId w:val="1"/>
        </w:numPr>
        <w:spacing w:after="60" w:line="270" w:lineRule="atLeast"/>
        <w:ind w:left="300"/>
        <w:rPr>
          <w:rFonts w:ascii="avenir" w:eastAsia="Times New Roman" w:hAnsi="avenir" w:cs="Times New Roman"/>
          <w:color w:val="333333"/>
          <w:sz w:val="20"/>
          <w:szCs w:val="20"/>
        </w:rPr>
      </w:pPr>
      <w:r w:rsidRPr="00F65023">
        <w:rPr>
          <w:rFonts w:ascii="avenir" w:eastAsia="Times New Roman" w:hAnsi="avenir" w:cs="Times New Roman"/>
          <w:color w:val="333333"/>
          <w:sz w:val="20"/>
          <w:szCs w:val="20"/>
        </w:rPr>
        <w:t>The Object Create Notification contains a Medium Timer Indicator set to True and contains a Due Date that differs from the Due Date on the Firm Order Confirmation.</w:t>
      </w:r>
      <w:r w:rsidR="00D42A51">
        <w:rPr>
          <w:rFonts w:ascii="avenir" w:eastAsia="Times New Roman" w:hAnsi="avenir" w:cs="Times New Roman"/>
          <w:color w:val="333333"/>
          <w:sz w:val="20"/>
          <w:szCs w:val="20"/>
        </w:rPr>
        <w:t xml:space="preserve"> </w:t>
      </w:r>
    </w:p>
    <w:p w14:paraId="070C6218" w14:textId="003469D4" w:rsidR="00F65023" w:rsidRDefault="00D42A51" w:rsidP="00F65023">
      <w:pPr>
        <w:numPr>
          <w:ilvl w:val="0"/>
          <w:numId w:val="1"/>
        </w:numPr>
        <w:spacing w:after="60" w:line="270" w:lineRule="atLeast"/>
        <w:ind w:left="300"/>
        <w:rPr>
          <w:rFonts w:ascii="avenir" w:eastAsia="Times New Roman" w:hAnsi="avenir" w:cs="Times New Roman"/>
          <w:color w:val="333333"/>
          <w:sz w:val="20"/>
          <w:szCs w:val="20"/>
        </w:rPr>
      </w:pPr>
      <w:r w:rsidRPr="00F65023">
        <w:rPr>
          <w:rFonts w:ascii="avenir" w:eastAsia="Times New Roman" w:hAnsi="avenir" w:cs="Times New Roman"/>
          <w:color w:val="333333"/>
          <w:sz w:val="20"/>
          <w:szCs w:val="20"/>
        </w:rPr>
        <w:t>Note that this does not apply for mutually agreed upon Due Date Changes.</w:t>
      </w:r>
    </w:p>
    <w:p w14:paraId="0B426C09" w14:textId="251E1864" w:rsidR="00D42A51" w:rsidRDefault="00D42A51" w:rsidP="00D42A51">
      <w:pPr>
        <w:spacing w:after="60" w:line="270" w:lineRule="atLeast"/>
        <w:rPr>
          <w:rFonts w:ascii="avenir" w:eastAsia="Times New Roman" w:hAnsi="avenir" w:cs="Times New Roman"/>
          <w:color w:val="333333"/>
          <w:sz w:val="20"/>
          <w:szCs w:val="20"/>
        </w:rPr>
      </w:pPr>
    </w:p>
    <w:p w14:paraId="0E9A84F4" w14:textId="4A1E1730" w:rsidR="00D42A51" w:rsidRPr="00F65023" w:rsidRDefault="00D42A51" w:rsidP="000118F6">
      <w:pPr>
        <w:spacing w:after="60" w:line="270" w:lineRule="atLeast"/>
        <w:rPr>
          <w:rFonts w:ascii="avenir" w:eastAsia="Times New Roman" w:hAnsi="avenir" w:cs="Times New Roman"/>
          <w:color w:val="333333"/>
          <w:sz w:val="20"/>
          <w:szCs w:val="20"/>
        </w:rPr>
      </w:pPr>
      <w:r w:rsidRPr="000118F6">
        <w:rPr>
          <w:rFonts w:ascii="avenir" w:eastAsia="Times New Roman" w:hAnsi="avenir" w:cs="Times New Roman"/>
          <w:color w:val="333333"/>
          <w:sz w:val="20"/>
          <w:szCs w:val="20"/>
        </w:rPr>
        <w:t xml:space="preserve">Additionally, Conflict Cause Value 51 may be used to prevent unauthorized port out activity. </w:t>
      </w:r>
      <w:r>
        <w:rPr>
          <w:rFonts w:ascii="avenir" w:eastAsia="Times New Roman" w:hAnsi="avenir" w:cs="Times New Roman"/>
          <w:color w:val="333333"/>
          <w:sz w:val="20"/>
          <w:szCs w:val="20"/>
        </w:rPr>
        <w:t xml:space="preserve"> If the Old SP is contacted by their customer stating that the port out is unauthorized and the port out is pending NPAC activation, the Old SP may prevent the unauthorized port out by placing the number in Conflict with a Cause Value of 51. The Old SP will contact the New SP informing them of the unauthorized port out.</w:t>
      </w:r>
    </w:p>
    <w:p w14:paraId="0C92C339" w14:textId="77777777" w:rsidR="00850667" w:rsidRDefault="009D3DE3"/>
    <w:sectPr w:rsidR="008506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877B" w14:textId="77777777" w:rsidR="00566182" w:rsidRDefault="00566182" w:rsidP="00BE1E27">
      <w:pPr>
        <w:spacing w:after="0" w:line="240" w:lineRule="auto"/>
      </w:pPr>
      <w:r>
        <w:separator/>
      </w:r>
    </w:p>
  </w:endnote>
  <w:endnote w:type="continuationSeparator" w:id="0">
    <w:p w14:paraId="65B5C090" w14:textId="77777777" w:rsidR="00566182" w:rsidRDefault="00566182" w:rsidP="00BE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C9EC" w14:textId="77777777" w:rsidR="00566182" w:rsidRDefault="00566182" w:rsidP="00BE1E27">
      <w:pPr>
        <w:spacing w:after="0" w:line="240" w:lineRule="auto"/>
      </w:pPr>
      <w:r>
        <w:separator/>
      </w:r>
    </w:p>
  </w:footnote>
  <w:footnote w:type="continuationSeparator" w:id="0">
    <w:p w14:paraId="27AB2AF4" w14:textId="77777777" w:rsidR="00566182" w:rsidRDefault="00566182" w:rsidP="00BE1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ABBB" w14:textId="77777777" w:rsidR="00BE1E27" w:rsidRDefault="00BE1E27" w:rsidP="00BE1E27">
    <w:pPr>
      <w:pStyle w:val="Heade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061</w:t>
    </w:r>
  </w:p>
  <w:p w14:paraId="52DF8234" w14:textId="77777777" w:rsidR="00BE1E27" w:rsidRDefault="00BE1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3364"/>
    <w:multiLevelType w:val="multilevel"/>
    <w:tmpl w:val="A610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5840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023"/>
    <w:rsid w:val="000118F6"/>
    <w:rsid w:val="00021BD5"/>
    <w:rsid w:val="00096A8F"/>
    <w:rsid w:val="000E6700"/>
    <w:rsid w:val="00135599"/>
    <w:rsid w:val="002470F5"/>
    <w:rsid w:val="00566182"/>
    <w:rsid w:val="005F264A"/>
    <w:rsid w:val="00757E65"/>
    <w:rsid w:val="009D3DE3"/>
    <w:rsid w:val="00BE1E27"/>
    <w:rsid w:val="00C472C4"/>
    <w:rsid w:val="00CA6F37"/>
    <w:rsid w:val="00D42A51"/>
    <w:rsid w:val="00DC2629"/>
    <w:rsid w:val="00EF0114"/>
    <w:rsid w:val="00F6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2281"/>
  <w15:chartTrackingRefBased/>
  <w15:docId w15:val="{92C72A2B-4140-48FB-8009-C4ACAD9D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650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650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02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6502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650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1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E27"/>
  </w:style>
  <w:style w:type="paragraph" w:styleId="Footer">
    <w:name w:val="footer"/>
    <w:basedOn w:val="Normal"/>
    <w:link w:val="FooterChar"/>
    <w:uiPriority w:val="99"/>
    <w:unhideWhenUsed/>
    <w:rsid w:val="00BE1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E27"/>
  </w:style>
  <w:style w:type="paragraph" w:styleId="Revision">
    <w:name w:val="Revision"/>
    <w:hidden/>
    <w:uiPriority w:val="99"/>
    <w:semiHidden/>
    <w:rsid w:val="00BE1E27"/>
    <w:pPr>
      <w:spacing w:after="0" w:line="240" w:lineRule="auto"/>
    </w:pPr>
  </w:style>
  <w:style w:type="paragraph" w:styleId="ListParagraph">
    <w:name w:val="List Paragraph"/>
    <w:basedOn w:val="Normal"/>
    <w:uiPriority w:val="34"/>
    <w:qFormat/>
    <w:rsid w:val="00D42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3770">
      <w:bodyDiv w:val="1"/>
      <w:marLeft w:val="0"/>
      <w:marRight w:val="0"/>
      <w:marTop w:val="0"/>
      <w:marBottom w:val="0"/>
      <w:divBdr>
        <w:top w:val="none" w:sz="0" w:space="0" w:color="auto"/>
        <w:left w:val="none" w:sz="0" w:space="0" w:color="auto"/>
        <w:bottom w:val="none" w:sz="0" w:space="0" w:color="auto"/>
        <w:right w:val="none" w:sz="0" w:space="0" w:color="auto"/>
      </w:divBdr>
    </w:div>
    <w:div w:id="135846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1370</Characters>
  <Application>Microsoft Office Word</Application>
  <DocSecurity>0</DocSecurity>
  <Lines>11</Lines>
  <Paragraphs>3</Paragraphs>
  <ScaleCrop>false</ScaleCrop>
  <Company>iconectiv</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Doherty, Michael</cp:lastModifiedBy>
  <cp:revision>2</cp:revision>
  <dcterms:created xsi:type="dcterms:W3CDTF">2023-02-13T19:11:00Z</dcterms:created>
  <dcterms:modified xsi:type="dcterms:W3CDTF">2023-02-13T19:11:00Z</dcterms:modified>
</cp:coreProperties>
</file>