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E00AE" w14:textId="7C84F2A8" w:rsidR="005546B0" w:rsidRPr="005546B0" w:rsidRDefault="005546B0" w:rsidP="005546B0">
      <w:pPr>
        <w:spacing w:before="360" w:after="60" w:line="240" w:lineRule="auto"/>
        <w:outlineLvl w:val="1"/>
        <w:rPr>
          <w:rFonts w:ascii="avenir" w:eastAsia="Times New Roman" w:hAnsi="avenir" w:cs="Times New Roman"/>
          <w:b/>
          <w:bCs/>
          <w:color w:val="333333"/>
          <w:sz w:val="36"/>
          <w:szCs w:val="36"/>
        </w:rPr>
      </w:pPr>
      <w:r w:rsidRPr="005546B0">
        <w:rPr>
          <w:rFonts w:ascii="avenir" w:eastAsia="Times New Roman" w:hAnsi="avenir" w:cs="Times New Roman"/>
          <w:b/>
          <w:bCs/>
          <w:color w:val="333333"/>
          <w:sz w:val="36"/>
          <w:szCs w:val="36"/>
        </w:rPr>
        <w:t>Wireless Reseller Port Out Validation Requirements</w:t>
      </w:r>
    </w:p>
    <w:p w14:paraId="11588EFD" w14:textId="77777777" w:rsidR="0093133B" w:rsidRPr="00397C25" w:rsidRDefault="0093133B" w:rsidP="0093133B">
      <w:pPr>
        <w:spacing w:after="0" w:line="270" w:lineRule="atLeast"/>
        <w:rPr>
          <w:rFonts w:ascii="avenir" w:eastAsia="Times New Roman" w:hAnsi="avenir" w:cs="Times New Roman"/>
          <w:i/>
          <w:iCs/>
          <w:color w:val="333333"/>
          <w:sz w:val="20"/>
          <w:szCs w:val="20"/>
        </w:rPr>
      </w:pPr>
      <w:bookmarkStart w:id="0" w:name="0071"/>
      <w:bookmarkEnd w:id="0"/>
      <w:r w:rsidRPr="00397C25">
        <w:rPr>
          <w:rFonts w:ascii="avenir" w:eastAsia="Times New Roman" w:hAnsi="avenir" w:cs="Times New Roman"/>
          <w:i/>
          <w:iCs/>
          <w:color w:val="333333"/>
          <w:sz w:val="20"/>
          <w:szCs w:val="20"/>
        </w:rPr>
        <w:t>Submitted By: NPIF</w:t>
      </w:r>
      <w:r>
        <w:rPr>
          <w:rFonts w:ascii="avenir" w:eastAsia="Times New Roman" w:hAnsi="avenir" w:cs="Times New Roman"/>
          <w:i/>
          <w:iCs/>
          <w:color w:val="333333"/>
          <w:sz w:val="20"/>
          <w:szCs w:val="20"/>
        </w:rPr>
        <w:t xml:space="preserve"> </w:t>
      </w:r>
    </w:p>
    <w:p w14:paraId="0D722AB3" w14:textId="55FBC419" w:rsidR="0093133B" w:rsidRDefault="0093133B" w:rsidP="0093133B">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Accepted</w:t>
      </w:r>
      <w:r w:rsidRPr="00397C25">
        <w:rPr>
          <w:rFonts w:ascii="avenir" w:eastAsia="Times New Roman" w:hAnsi="avenir" w:cs="Times New Roman"/>
          <w:i/>
          <w:iCs/>
          <w:color w:val="333333"/>
          <w:sz w:val="20"/>
          <w:szCs w:val="20"/>
        </w:rPr>
        <w:t xml:space="preserve">: </w:t>
      </w:r>
      <w:r>
        <w:rPr>
          <w:rFonts w:ascii="avenir" w:eastAsia="Times New Roman" w:hAnsi="avenir" w:cs="Times New Roman"/>
          <w:i/>
          <w:iCs/>
          <w:color w:val="333333"/>
          <w:sz w:val="20"/>
          <w:szCs w:val="20"/>
        </w:rPr>
        <w:t>11/04/2015</w:t>
      </w:r>
    </w:p>
    <w:p w14:paraId="369ED7F0" w14:textId="1C69CD21" w:rsidR="0093133B" w:rsidRDefault="0093133B" w:rsidP="0093133B">
      <w:pPr>
        <w:spacing w:after="0" w:line="270" w:lineRule="atLeast"/>
        <w:rPr>
          <w:rFonts w:ascii="avenir" w:eastAsia="Times New Roman" w:hAnsi="avenir" w:cs="Times New Roman"/>
          <w:i/>
          <w:iCs/>
          <w:color w:val="333333"/>
          <w:sz w:val="20"/>
          <w:szCs w:val="20"/>
        </w:rPr>
      </w:pPr>
      <w:r>
        <w:rPr>
          <w:rFonts w:ascii="avenir" w:eastAsia="Times New Roman" w:hAnsi="avenir" w:cs="Times New Roman"/>
          <w:i/>
          <w:iCs/>
          <w:color w:val="333333"/>
          <w:sz w:val="20"/>
          <w:szCs w:val="20"/>
        </w:rPr>
        <w:t>Revised: 02/08/2023</w:t>
      </w:r>
    </w:p>
    <w:p w14:paraId="51923D16" w14:textId="0C548C23" w:rsidR="0093133B" w:rsidRPr="00397C25" w:rsidRDefault="0093133B" w:rsidP="0093133B">
      <w:pPr>
        <w:spacing w:after="190" w:line="270" w:lineRule="atLeast"/>
        <w:rPr>
          <w:rFonts w:ascii="avenir" w:eastAsia="Times New Roman" w:hAnsi="avenir" w:cs="Times New Roman"/>
          <w:i/>
          <w:iCs/>
          <w:color w:val="333333"/>
          <w:sz w:val="20"/>
          <w:szCs w:val="20"/>
        </w:rPr>
      </w:pPr>
      <w:r w:rsidRPr="00397C25">
        <w:rPr>
          <w:rFonts w:ascii="avenir" w:eastAsia="Times New Roman" w:hAnsi="avenir" w:cs="Times New Roman"/>
          <w:i/>
          <w:iCs/>
          <w:color w:val="333333"/>
          <w:sz w:val="20"/>
          <w:szCs w:val="20"/>
        </w:rPr>
        <w:t xml:space="preserve">Version: </w:t>
      </w:r>
      <w:r>
        <w:rPr>
          <w:rFonts w:ascii="avenir" w:eastAsia="Times New Roman" w:hAnsi="avenir" w:cs="Times New Roman"/>
          <w:i/>
          <w:iCs/>
          <w:color w:val="333333"/>
          <w:sz w:val="20"/>
          <w:szCs w:val="20"/>
        </w:rPr>
        <w:t>2</w:t>
      </w:r>
    </w:p>
    <w:p w14:paraId="723E6097" w14:textId="77777777" w:rsidR="0093133B" w:rsidRDefault="0093133B" w:rsidP="0093133B">
      <w:pPr>
        <w:spacing w:after="190" w:line="270" w:lineRule="atLeast"/>
        <w:outlineLvl w:val="3"/>
        <w:rPr>
          <w:rFonts w:ascii="avenir" w:eastAsia="Times New Roman" w:hAnsi="avenir" w:cs="Times New Roman"/>
          <w:color w:val="333333"/>
          <w:sz w:val="20"/>
          <w:szCs w:val="20"/>
        </w:rPr>
      </w:pPr>
      <w:bookmarkStart w:id="1" w:name="eztoc60040_2_23_5_37"/>
      <w:bookmarkEnd w:id="1"/>
      <w:r>
        <w:rPr>
          <w:rFonts w:ascii="avenir" w:eastAsia="Times New Roman" w:hAnsi="avenir" w:cs="Times New Roman"/>
          <w:b/>
          <w:bCs/>
          <w:color w:val="333333"/>
          <w:sz w:val="20"/>
          <w:szCs w:val="20"/>
        </w:rPr>
        <w:t>Version History</w:t>
      </w:r>
      <w:r w:rsidRPr="00143FD6">
        <w:rPr>
          <w:rFonts w:ascii="avenir" w:eastAsia="Times New Roman" w:hAnsi="avenir" w:cs="Times New Roman"/>
          <w:b/>
          <w:bCs/>
          <w:color w:val="333333"/>
          <w:sz w:val="20"/>
          <w:szCs w:val="20"/>
        </w:rPr>
        <w:t xml:space="preserve">: </w:t>
      </w:r>
      <w:r>
        <w:rPr>
          <w:rFonts w:ascii="avenir" w:eastAsia="Times New Roman" w:hAnsi="avenir" w:cs="Times New Roman"/>
          <w:color w:val="333333"/>
          <w:sz w:val="20"/>
          <w:szCs w:val="20"/>
        </w:rPr>
        <w:t xml:space="preserve"> </w:t>
      </w:r>
    </w:p>
    <w:p w14:paraId="5E0C6B67" w14:textId="58E2F34E" w:rsidR="0093133B" w:rsidRPr="002A1D51" w:rsidRDefault="0093133B" w:rsidP="0093133B">
      <w:pPr>
        <w:spacing w:after="195" w:line="270" w:lineRule="atLeast"/>
        <w:rPr>
          <w:rFonts w:ascii="avenir" w:eastAsia="Times New Roman" w:hAnsi="avenir" w:cs="Times New Roman"/>
          <w:color w:val="333333"/>
          <w:sz w:val="20"/>
          <w:szCs w:val="20"/>
        </w:rPr>
      </w:pPr>
      <w:r>
        <w:rPr>
          <w:rFonts w:ascii="avenir" w:eastAsia="Times New Roman" w:hAnsi="avenir" w:cs="Times New Roman"/>
          <w:color w:val="333333"/>
          <w:sz w:val="20"/>
          <w:szCs w:val="20"/>
        </w:rPr>
        <w:t xml:space="preserve">This Best Practice was created by the LNPA WG </w:t>
      </w:r>
      <w:bookmarkStart w:id="2" w:name="_Hlk97556765"/>
      <w:r>
        <w:rPr>
          <w:rFonts w:ascii="avenir" w:eastAsia="Times New Roman" w:hAnsi="avenir" w:cs="Times New Roman"/>
          <w:color w:val="333333"/>
          <w:sz w:val="20"/>
          <w:szCs w:val="20"/>
        </w:rPr>
        <w:t xml:space="preserve">(now known as the NPIF – Number Portability Industry Forum) </w:t>
      </w:r>
      <w:bookmarkEnd w:id="2"/>
      <w:r>
        <w:rPr>
          <w:rFonts w:ascii="avenir" w:eastAsia="Times New Roman" w:hAnsi="avenir" w:cs="Times New Roman"/>
          <w:color w:val="333333"/>
          <w:sz w:val="20"/>
          <w:szCs w:val="20"/>
        </w:rPr>
        <w:t>and originally accepted on 1</w:t>
      </w:r>
      <w:r w:rsidR="007A130B">
        <w:rPr>
          <w:rFonts w:ascii="avenir" w:eastAsia="Times New Roman" w:hAnsi="avenir" w:cs="Times New Roman"/>
          <w:color w:val="333333"/>
          <w:sz w:val="20"/>
          <w:szCs w:val="20"/>
        </w:rPr>
        <w:t>1</w:t>
      </w:r>
      <w:r>
        <w:rPr>
          <w:rFonts w:ascii="avenir" w:eastAsia="Times New Roman" w:hAnsi="avenir" w:cs="Times New Roman"/>
          <w:color w:val="333333"/>
          <w:sz w:val="20"/>
          <w:szCs w:val="20"/>
        </w:rPr>
        <w:t>/</w:t>
      </w:r>
      <w:r w:rsidR="007A130B">
        <w:rPr>
          <w:rFonts w:ascii="avenir" w:eastAsia="Times New Roman" w:hAnsi="avenir" w:cs="Times New Roman"/>
          <w:color w:val="333333"/>
          <w:sz w:val="20"/>
          <w:szCs w:val="20"/>
        </w:rPr>
        <w:t>04</w:t>
      </w:r>
      <w:r>
        <w:rPr>
          <w:rFonts w:ascii="avenir" w:eastAsia="Times New Roman" w:hAnsi="avenir" w:cs="Times New Roman"/>
          <w:color w:val="333333"/>
          <w:sz w:val="20"/>
          <w:szCs w:val="20"/>
        </w:rPr>
        <w:t>/201</w:t>
      </w:r>
      <w:r w:rsidR="007A130B">
        <w:rPr>
          <w:rFonts w:ascii="avenir" w:eastAsia="Times New Roman" w:hAnsi="avenir" w:cs="Times New Roman"/>
          <w:color w:val="333333"/>
          <w:sz w:val="20"/>
          <w:szCs w:val="20"/>
        </w:rPr>
        <w:t>5</w:t>
      </w:r>
      <w:r>
        <w:rPr>
          <w:rFonts w:ascii="avenir" w:eastAsia="Times New Roman" w:hAnsi="avenir" w:cs="Times New Roman"/>
          <w:color w:val="333333"/>
          <w:sz w:val="20"/>
          <w:szCs w:val="20"/>
        </w:rPr>
        <w:t xml:space="preserve"> (Version 1).  It was reviewed again at the 2/08/2023 NPIF</w:t>
      </w:r>
      <w:r w:rsidRPr="002A1D51">
        <w:rPr>
          <w:rFonts w:ascii="avenir" w:eastAsia="Times New Roman" w:hAnsi="avenir" w:cs="Times New Roman"/>
          <w:color w:val="333333"/>
          <w:sz w:val="20"/>
          <w:szCs w:val="20"/>
        </w:rPr>
        <w:t xml:space="preserve"> </w:t>
      </w:r>
      <w:r>
        <w:rPr>
          <w:rFonts w:ascii="avenir" w:eastAsia="Times New Roman" w:hAnsi="avenir" w:cs="Times New Roman"/>
          <w:color w:val="333333"/>
          <w:sz w:val="20"/>
          <w:szCs w:val="20"/>
        </w:rPr>
        <w:t xml:space="preserve">where a note was added to reference BP 060 </w:t>
      </w:r>
      <w:proofErr w:type="gramStart"/>
      <w:r>
        <w:rPr>
          <w:rFonts w:ascii="avenir" w:eastAsia="Times New Roman" w:hAnsi="avenir" w:cs="Times New Roman"/>
          <w:color w:val="333333"/>
          <w:sz w:val="20"/>
          <w:szCs w:val="20"/>
        </w:rPr>
        <w:t>with regard to</w:t>
      </w:r>
      <w:proofErr w:type="gramEnd"/>
      <w:r>
        <w:rPr>
          <w:rFonts w:ascii="avenir" w:eastAsia="Times New Roman" w:hAnsi="avenir" w:cs="Times New Roman"/>
          <w:color w:val="333333"/>
          <w:sz w:val="20"/>
          <w:szCs w:val="20"/>
        </w:rPr>
        <w:t xml:space="preserve"> End User provided password</w:t>
      </w:r>
      <w:r w:rsidR="007A130B">
        <w:rPr>
          <w:rFonts w:ascii="avenir" w:eastAsia="Times New Roman" w:hAnsi="avenir" w:cs="Times New Roman"/>
          <w:color w:val="333333"/>
          <w:sz w:val="20"/>
          <w:szCs w:val="20"/>
        </w:rPr>
        <w:t xml:space="preserve"> (Version 2)</w:t>
      </w:r>
      <w:r>
        <w:rPr>
          <w:rFonts w:ascii="avenir" w:eastAsia="Times New Roman" w:hAnsi="avenir" w:cs="Times New Roman"/>
          <w:color w:val="333333"/>
          <w:sz w:val="20"/>
          <w:szCs w:val="20"/>
        </w:rPr>
        <w:t>.</w:t>
      </w:r>
    </w:p>
    <w:p w14:paraId="1F8D8778" w14:textId="77777777" w:rsidR="005546B0" w:rsidRPr="005546B0" w:rsidRDefault="005546B0" w:rsidP="005546B0">
      <w:pPr>
        <w:spacing w:before="280" w:after="180" w:line="330" w:lineRule="atLeast"/>
        <w:outlineLvl w:val="3"/>
        <w:rPr>
          <w:rFonts w:ascii="avenir" w:eastAsia="Times New Roman" w:hAnsi="avenir" w:cs="Times New Roman"/>
          <w:b/>
          <w:bCs/>
          <w:color w:val="333333"/>
          <w:sz w:val="20"/>
          <w:szCs w:val="20"/>
        </w:rPr>
      </w:pPr>
      <w:bookmarkStart w:id="3" w:name="eztoc60040_2_72_5_149"/>
      <w:bookmarkEnd w:id="3"/>
      <w:r w:rsidRPr="005546B0">
        <w:rPr>
          <w:rFonts w:ascii="avenir" w:eastAsia="Times New Roman" w:hAnsi="avenir" w:cs="Times New Roman"/>
          <w:b/>
          <w:bCs/>
          <w:color w:val="333333"/>
          <w:sz w:val="20"/>
          <w:szCs w:val="20"/>
        </w:rPr>
        <w:t>Background:</w:t>
      </w:r>
    </w:p>
    <w:p w14:paraId="1392C191" w14:textId="77777777" w:rsidR="005546B0" w:rsidRPr="005546B0" w:rsidRDefault="005546B0" w:rsidP="005546B0">
      <w:pPr>
        <w:spacing w:after="195" w:line="270" w:lineRule="atLeast"/>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 xml:space="preserve">Consumers are experiencing negative porting experiences </w:t>
      </w:r>
      <w:proofErr w:type="gramStart"/>
      <w:r w:rsidRPr="005546B0">
        <w:rPr>
          <w:rFonts w:ascii="avenir" w:eastAsia="Times New Roman" w:hAnsi="avenir" w:cs="Times New Roman"/>
          <w:color w:val="333333"/>
          <w:sz w:val="20"/>
          <w:szCs w:val="20"/>
        </w:rPr>
        <w:t>as a result of</w:t>
      </w:r>
      <w:proofErr w:type="gramEnd"/>
      <w:r w:rsidRPr="005546B0">
        <w:rPr>
          <w:rFonts w:ascii="avenir" w:eastAsia="Times New Roman" w:hAnsi="avenir" w:cs="Times New Roman"/>
          <w:color w:val="333333"/>
          <w:sz w:val="20"/>
          <w:szCs w:val="20"/>
        </w:rPr>
        <w:t xml:space="preserve"> the lack of uniformity and clarity in processes that drive port completion timeframes.</w:t>
      </w:r>
    </w:p>
    <w:p w14:paraId="00188948" w14:textId="77777777" w:rsidR="005546B0" w:rsidRPr="005546B0" w:rsidRDefault="005546B0" w:rsidP="005546B0">
      <w:pPr>
        <w:spacing w:after="195" w:line="270" w:lineRule="atLeast"/>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Having no industry standards for reseller validations on port out requests lead to confusion from the port in carriers and at times makes it difficult on the end user to port a TN to a different service provider.</w:t>
      </w:r>
    </w:p>
    <w:p w14:paraId="48574C13" w14:textId="77777777" w:rsidR="005546B0" w:rsidRPr="005546B0" w:rsidRDefault="005546B0" w:rsidP="005546B0">
      <w:pPr>
        <w:spacing w:after="195" w:line="270" w:lineRule="atLeast"/>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 xml:space="preserve">Though every reseller is under contract with a Network Service Provider (NSP) and is obligated to port, lack of specific regulations </w:t>
      </w:r>
      <w:proofErr w:type="gramStart"/>
      <w:r w:rsidRPr="005546B0">
        <w:rPr>
          <w:rFonts w:ascii="avenir" w:eastAsia="Times New Roman" w:hAnsi="avenir" w:cs="Times New Roman"/>
          <w:color w:val="333333"/>
          <w:sz w:val="20"/>
          <w:szCs w:val="20"/>
        </w:rPr>
        <w:t>provide</w:t>
      </w:r>
      <w:proofErr w:type="gramEnd"/>
      <w:r w:rsidRPr="005546B0">
        <w:rPr>
          <w:rFonts w:ascii="avenir" w:eastAsia="Times New Roman" w:hAnsi="avenir" w:cs="Times New Roman"/>
          <w:color w:val="333333"/>
          <w:sz w:val="20"/>
          <w:szCs w:val="20"/>
        </w:rPr>
        <w:t xml:space="preserve"> resellers the ability to validate on any field on a port request.  Standardization of wireless reseller validation requirements will allow for more consistent port completion timeframes and a better customer experience.</w:t>
      </w:r>
    </w:p>
    <w:p w14:paraId="2F3B3D65" w14:textId="59F6BBF8" w:rsidR="00AD1B5B" w:rsidRDefault="00AD1B5B" w:rsidP="00AD1B5B">
      <w:pPr>
        <w:spacing w:after="195" w:line="270" w:lineRule="atLeast"/>
        <w:rPr>
          <w:rFonts w:ascii="avenir" w:eastAsia="Times New Roman" w:hAnsi="avenir" w:cs="Times New Roman"/>
          <w:color w:val="333333"/>
          <w:sz w:val="20"/>
          <w:szCs w:val="20"/>
        </w:rPr>
      </w:pPr>
      <w:bookmarkStart w:id="4" w:name="eztoc60040_2_72_5_150"/>
      <w:bookmarkEnd w:id="4"/>
      <w:r w:rsidRPr="00AE5198">
        <w:rPr>
          <w:rFonts w:ascii="avenir" w:eastAsia="Times New Roman" w:hAnsi="avenir" w:cs="Times New Roman"/>
          <w:b/>
          <w:bCs/>
          <w:color w:val="333333"/>
          <w:sz w:val="20"/>
          <w:szCs w:val="20"/>
        </w:rPr>
        <w:t>Documentation Referenced:</w:t>
      </w:r>
      <w:r w:rsidRPr="00AE5198">
        <w:rPr>
          <w:rFonts w:ascii="avenir" w:eastAsia="Times New Roman" w:hAnsi="avenir" w:cs="Times New Roman"/>
          <w:color w:val="333333"/>
          <w:sz w:val="20"/>
          <w:szCs w:val="20"/>
        </w:rPr>
        <w:t> </w:t>
      </w:r>
    </w:p>
    <w:p w14:paraId="196EB3E1" w14:textId="7D0ACC4F" w:rsidR="00AD1B5B" w:rsidRDefault="00AD1B5B" w:rsidP="005546B0">
      <w:pPr>
        <w:spacing w:before="280" w:after="180" w:line="330" w:lineRule="atLeast"/>
        <w:outlineLvl w:val="3"/>
        <w:rPr>
          <w:rFonts w:ascii="avenir" w:eastAsia="Times New Roman" w:hAnsi="avenir" w:cs="Times New Roman"/>
          <w:color w:val="333333"/>
          <w:sz w:val="20"/>
          <w:szCs w:val="20"/>
        </w:rPr>
      </w:pPr>
      <w:hyperlink r:id="rId7" w:history="1">
        <w:r w:rsidRPr="00AD1B5B">
          <w:rPr>
            <w:rStyle w:val="Hyperlink"/>
            <w:rFonts w:ascii="avenir" w:eastAsia="Times New Roman" w:hAnsi="avenir" w:cs="Times New Roman"/>
            <w:sz w:val="20"/>
            <w:szCs w:val="20"/>
          </w:rPr>
          <w:t>BP 060 - Impact to the porting process of SP-assigned pass codes PINs to End User acco</w:t>
        </w:r>
        <w:r w:rsidRPr="00AD1B5B">
          <w:rPr>
            <w:rStyle w:val="Hyperlink"/>
            <w:rFonts w:ascii="avenir" w:eastAsia="Times New Roman" w:hAnsi="avenir" w:cs="Times New Roman"/>
            <w:sz w:val="20"/>
            <w:szCs w:val="20"/>
          </w:rPr>
          <w:t>u</w:t>
        </w:r>
        <w:r w:rsidRPr="00AD1B5B">
          <w:rPr>
            <w:rStyle w:val="Hyperlink"/>
            <w:rFonts w:ascii="avenir" w:eastAsia="Times New Roman" w:hAnsi="avenir" w:cs="Times New Roman"/>
            <w:sz w:val="20"/>
            <w:szCs w:val="20"/>
          </w:rPr>
          <w:t>nts v3</w:t>
        </w:r>
      </w:hyperlink>
    </w:p>
    <w:p w14:paraId="580E423B" w14:textId="6E0248EC" w:rsidR="005546B0" w:rsidRPr="005546B0" w:rsidRDefault="005546B0" w:rsidP="005546B0">
      <w:pPr>
        <w:spacing w:before="280" w:after="180" w:line="330" w:lineRule="atLeast"/>
        <w:outlineLvl w:val="3"/>
        <w:rPr>
          <w:rFonts w:ascii="avenir" w:eastAsia="Times New Roman" w:hAnsi="avenir" w:cs="Times New Roman"/>
          <w:b/>
          <w:bCs/>
          <w:color w:val="333333"/>
          <w:sz w:val="20"/>
          <w:szCs w:val="20"/>
        </w:rPr>
      </w:pPr>
      <w:r w:rsidRPr="005546B0">
        <w:rPr>
          <w:rFonts w:ascii="avenir" w:eastAsia="Times New Roman" w:hAnsi="avenir" w:cs="Times New Roman"/>
          <w:b/>
          <w:bCs/>
          <w:color w:val="333333"/>
          <w:sz w:val="20"/>
          <w:szCs w:val="20"/>
        </w:rPr>
        <w:t>Decisions/Recommendations</w:t>
      </w:r>
    </w:p>
    <w:p w14:paraId="360FA3EE" w14:textId="77777777" w:rsidR="005546B0" w:rsidRPr="005546B0" w:rsidRDefault="005546B0" w:rsidP="005546B0">
      <w:pPr>
        <w:spacing w:after="195" w:line="270" w:lineRule="atLeast"/>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Wireless reseller port out validations are not consistent across the industry ranging from zero validations to obscure validations such as a customer’s birthdate.  The lack of port out validation uniformity by wireless resellers confuse service providers, as well as end users, when the port out request is not completed in a timely manner.</w:t>
      </w:r>
    </w:p>
    <w:p w14:paraId="1110BAC7" w14:textId="77777777" w:rsidR="005546B0" w:rsidRPr="005546B0" w:rsidRDefault="005546B0" w:rsidP="005546B0">
      <w:pPr>
        <w:spacing w:after="195" w:line="270" w:lineRule="atLeast"/>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It is the position of the LNPA WG that wireless reseller end user validations must be reasonable and should adhere to the wireless simple port validation fields allowed by the FCC.  Those four fields are:</w:t>
      </w:r>
    </w:p>
    <w:p w14:paraId="49DA2B8D" w14:textId="77777777" w:rsidR="005546B0" w:rsidRPr="005546B0" w:rsidRDefault="005546B0" w:rsidP="005546B0">
      <w:pPr>
        <w:numPr>
          <w:ilvl w:val="0"/>
          <w:numId w:val="1"/>
        </w:numPr>
        <w:spacing w:after="60" w:line="270" w:lineRule="atLeast"/>
        <w:ind w:left="300"/>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Ported Telephone Number</w:t>
      </w:r>
    </w:p>
    <w:p w14:paraId="51C59018" w14:textId="77777777" w:rsidR="005546B0" w:rsidRPr="005546B0" w:rsidRDefault="005546B0" w:rsidP="005546B0">
      <w:pPr>
        <w:numPr>
          <w:ilvl w:val="0"/>
          <w:numId w:val="1"/>
        </w:numPr>
        <w:spacing w:after="60" w:line="270" w:lineRule="atLeast"/>
        <w:ind w:left="300"/>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Active Account Number</w:t>
      </w:r>
    </w:p>
    <w:p w14:paraId="2335DAB0" w14:textId="77777777" w:rsidR="005546B0" w:rsidRPr="005546B0" w:rsidRDefault="005546B0" w:rsidP="005546B0">
      <w:pPr>
        <w:numPr>
          <w:ilvl w:val="0"/>
          <w:numId w:val="1"/>
        </w:numPr>
        <w:spacing w:after="60" w:line="270" w:lineRule="atLeast"/>
        <w:ind w:left="300"/>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Zip Code</w:t>
      </w:r>
    </w:p>
    <w:p w14:paraId="64134FFA" w14:textId="77928F95" w:rsidR="005546B0" w:rsidRPr="005546B0" w:rsidRDefault="005546B0" w:rsidP="005546B0">
      <w:pPr>
        <w:numPr>
          <w:ilvl w:val="0"/>
          <w:numId w:val="1"/>
        </w:numPr>
        <w:spacing w:after="60" w:line="270" w:lineRule="atLeast"/>
        <w:ind w:left="300"/>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End User Provided Password/PIN (if applicable)</w:t>
      </w:r>
      <w:r w:rsidR="00A60F48">
        <w:rPr>
          <w:rFonts w:ascii="avenir" w:eastAsia="Times New Roman" w:hAnsi="avenir" w:cs="Times New Roman"/>
          <w:color w:val="333333"/>
          <w:sz w:val="20"/>
          <w:szCs w:val="20"/>
        </w:rPr>
        <w:t xml:space="preserve"> See also </w:t>
      </w:r>
      <w:r w:rsidR="00A60F48" w:rsidRPr="00A60F48">
        <w:rPr>
          <w:rFonts w:ascii="avenir" w:eastAsia="Times New Roman" w:hAnsi="avenir" w:cs="Times New Roman"/>
          <w:b/>
          <w:bCs/>
          <w:i/>
          <w:iCs/>
          <w:color w:val="333333"/>
          <w:sz w:val="20"/>
          <w:szCs w:val="20"/>
        </w:rPr>
        <w:t xml:space="preserve">BP 060 - Impact to the porting process of SP-assigned pass codes PINs to End User accounts </w:t>
      </w:r>
    </w:p>
    <w:p w14:paraId="53F012F2" w14:textId="77777777" w:rsidR="005546B0" w:rsidRPr="005546B0" w:rsidRDefault="005546B0" w:rsidP="005546B0">
      <w:pPr>
        <w:spacing w:after="195" w:line="270" w:lineRule="atLeast"/>
        <w:rPr>
          <w:rFonts w:ascii="avenir" w:eastAsia="Times New Roman" w:hAnsi="avenir" w:cs="Times New Roman"/>
          <w:color w:val="333333"/>
          <w:sz w:val="20"/>
          <w:szCs w:val="20"/>
        </w:rPr>
      </w:pPr>
      <w:r w:rsidRPr="005546B0">
        <w:rPr>
          <w:rFonts w:ascii="avenir" w:eastAsia="Times New Roman" w:hAnsi="avenir" w:cs="Times New Roman"/>
          <w:color w:val="333333"/>
          <w:sz w:val="20"/>
          <w:szCs w:val="20"/>
        </w:rPr>
        <w:t>Use of other validations on port out fields delay the port request unnecessarily and causes confusion for end users.</w:t>
      </w:r>
    </w:p>
    <w:p w14:paraId="3C13A1AF" w14:textId="77777777" w:rsidR="00850667" w:rsidRDefault="005D1C88"/>
    <w:sectPr w:rsidR="00850667">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6EEC9E" w14:textId="77777777" w:rsidR="00F02324" w:rsidRDefault="00F02324" w:rsidP="00F02324">
      <w:pPr>
        <w:spacing w:after="0" w:line="240" w:lineRule="auto"/>
      </w:pPr>
      <w:r>
        <w:separator/>
      </w:r>
    </w:p>
  </w:endnote>
  <w:endnote w:type="continuationSeparator" w:id="0">
    <w:p w14:paraId="7279E88C" w14:textId="77777777" w:rsidR="00F02324" w:rsidRDefault="00F02324" w:rsidP="00F023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venir">
    <w:altName w:val="Times New Roman"/>
    <w:panose1 w:val="00000000000000000000"/>
    <w:charset w:val="00"/>
    <w:family w:val="roman"/>
    <w:notTrueType/>
    <w:pitch w:val="default"/>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45F90C" w14:textId="77777777" w:rsidR="00F02324" w:rsidRDefault="00F02324" w:rsidP="00F02324">
      <w:pPr>
        <w:spacing w:after="0" w:line="240" w:lineRule="auto"/>
      </w:pPr>
      <w:r>
        <w:separator/>
      </w:r>
    </w:p>
  </w:footnote>
  <w:footnote w:type="continuationSeparator" w:id="0">
    <w:p w14:paraId="0C03F6EB" w14:textId="77777777" w:rsidR="00F02324" w:rsidRDefault="00F02324" w:rsidP="00F0232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B0674" w14:textId="1A835AF2" w:rsidR="00F02324" w:rsidRDefault="00F02324">
    <w:pPr>
      <w:pStyle w:val="Header"/>
    </w:pPr>
    <w:r w:rsidRPr="00990F71">
      <w:rPr>
        <w:rFonts w:ascii="avenir" w:eastAsia="Times New Roman" w:hAnsi="avenir" w:cs="Times New Roman"/>
        <w:b/>
        <w:bCs/>
        <w:color w:val="333333"/>
        <w:sz w:val="32"/>
        <w:szCs w:val="28"/>
        <w:u w:val="single"/>
      </w:rPr>
      <w:t>Number Portability Best Practice</w:t>
    </w:r>
    <w:r w:rsidRPr="00990F71">
      <w:rPr>
        <w:rFonts w:ascii="avenir" w:eastAsia="Times New Roman" w:hAnsi="avenir" w:cs="Times New Roman"/>
        <w:b/>
        <w:bCs/>
        <w:color w:val="333333"/>
        <w:sz w:val="32"/>
        <w:szCs w:val="28"/>
      </w:rPr>
      <w:tab/>
    </w:r>
    <w:r>
      <w:rPr>
        <w:rFonts w:ascii="avenir" w:eastAsia="Times New Roman" w:hAnsi="avenir" w:cs="Times New Roman"/>
        <w:b/>
        <w:bCs/>
        <w:color w:val="333333"/>
        <w:sz w:val="32"/>
        <w:szCs w:val="28"/>
      </w:rPr>
      <w:tab/>
    </w:r>
    <w:r w:rsidRPr="00990F71">
      <w:rPr>
        <w:rFonts w:ascii="avenir" w:eastAsia="Times New Roman" w:hAnsi="avenir" w:cs="Times New Roman"/>
        <w:b/>
        <w:bCs/>
        <w:color w:val="333333"/>
        <w:sz w:val="32"/>
        <w:szCs w:val="28"/>
      </w:rPr>
      <w:t xml:space="preserve">BP# </w:t>
    </w:r>
    <w:r>
      <w:rPr>
        <w:rFonts w:ascii="avenir" w:eastAsia="Times New Roman" w:hAnsi="avenir" w:cs="Times New Roman"/>
        <w:b/>
        <w:bCs/>
        <w:color w:val="333333"/>
        <w:sz w:val="32"/>
        <w:szCs w:val="28"/>
      </w:rPr>
      <w:t>071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454AA5"/>
    <w:multiLevelType w:val="hybridMultilevel"/>
    <w:tmpl w:val="BAB06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7485E3B"/>
    <w:multiLevelType w:val="multilevel"/>
    <w:tmpl w:val="7230FB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803384339">
    <w:abstractNumId w:val="1"/>
  </w:num>
  <w:num w:numId="2" w16cid:durableId="166659217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46B0"/>
    <w:rsid w:val="005546B0"/>
    <w:rsid w:val="005D1C88"/>
    <w:rsid w:val="006C3DAD"/>
    <w:rsid w:val="007A130B"/>
    <w:rsid w:val="0093133B"/>
    <w:rsid w:val="00A60F48"/>
    <w:rsid w:val="00AD1B5B"/>
    <w:rsid w:val="00C472C4"/>
    <w:rsid w:val="00C55945"/>
    <w:rsid w:val="00DC2629"/>
    <w:rsid w:val="00F02324"/>
    <w:rsid w:val="00FA6B0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D43F45"/>
  <w15:chartTrackingRefBased/>
  <w15:docId w15:val="{DEDDA1C1-D369-4A2E-A9FA-CF11C223D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5546B0"/>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4">
    <w:name w:val="heading 4"/>
    <w:basedOn w:val="Normal"/>
    <w:link w:val="Heading4Char"/>
    <w:uiPriority w:val="9"/>
    <w:qFormat/>
    <w:rsid w:val="005546B0"/>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5546B0"/>
    <w:rPr>
      <w:rFonts w:ascii="Times New Roman" w:eastAsia="Times New Roman" w:hAnsi="Times New Roman" w:cs="Times New Roman"/>
      <w:b/>
      <w:bCs/>
      <w:sz w:val="36"/>
      <w:szCs w:val="36"/>
    </w:rPr>
  </w:style>
  <w:style w:type="character" w:customStyle="1" w:styleId="Heading4Char">
    <w:name w:val="Heading 4 Char"/>
    <w:basedOn w:val="DefaultParagraphFont"/>
    <w:link w:val="Heading4"/>
    <w:uiPriority w:val="9"/>
    <w:rsid w:val="005546B0"/>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5546B0"/>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F02324"/>
    <w:pPr>
      <w:spacing w:after="0" w:line="240" w:lineRule="auto"/>
    </w:pPr>
  </w:style>
  <w:style w:type="paragraph" w:styleId="Header">
    <w:name w:val="header"/>
    <w:basedOn w:val="Normal"/>
    <w:link w:val="HeaderChar"/>
    <w:uiPriority w:val="99"/>
    <w:unhideWhenUsed/>
    <w:rsid w:val="00F0232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02324"/>
  </w:style>
  <w:style w:type="paragraph" w:styleId="Footer">
    <w:name w:val="footer"/>
    <w:basedOn w:val="Normal"/>
    <w:link w:val="FooterChar"/>
    <w:uiPriority w:val="99"/>
    <w:unhideWhenUsed/>
    <w:rsid w:val="00F0232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02324"/>
  </w:style>
  <w:style w:type="paragraph" w:styleId="ListParagraph">
    <w:name w:val="List Paragraph"/>
    <w:basedOn w:val="Normal"/>
    <w:uiPriority w:val="34"/>
    <w:qFormat/>
    <w:rsid w:val="00AD1B5B"/>
    <w:pPr>
      <w:ind w:left="720"/>
      <w:contextualSpacing/>
    </w:pPr>
  </w:style>
  <w:style w:type="character" w:styleId="Hyperlink">
    <w:name w:val="Hyperlink"/>
    <w:basedOn w:val="DefaultParagraphFont"/>
    <w:uiPriority w:val="99"/>
    <w:unhideWhenUsed/>
    <w:rsid w:val="00AD1B5B"/>
    <w:rPr>
      <w:color w:val="0563C1" w:themeColor="hyperlink"/>
      <w:u w:val="single"/>
    </w:rPr>
  </w:style>
  <w:style w:type="character" w:styleId="UnresolvedMention">
    <w:name w:val="Unresolved Mention"/>
    <w:basedOn w:val="DefaultParagraphFont"/>
    <w:uiPriority w:val="99"/>
    <w:semiHidden/>
    <w:unhideWhenUsed/>
    <w:rsid w:val="00AD1B5B"/>
    <w:rPr>
      <w:color w:val="605E5C"/>
      <w:shd w:val="clear" w:color="auto" w:fill="E1DFDD"/>
    </w:rPr>
  </w:style>
  <w:style w:type="character" w:styleId="FollowedHyperlink">
    <w:name w:val="FollowedHyperlink"/>
    <w:basedOn w:val="DefaultParagraphFont"/>
    <w:uiPriority w:val="99"/>
    <w:semiHidden/>
    <w:unhideWhenUsed/>
    <w:rsid w:val="00AD1B5B"/>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6779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orkinggroup.numberportability.com/documents/9037/BP_060_-_Impact_to_the_porting_process_of_SP-assigned_pass_codes_PINs_to_End__1Z04dqY.docx"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353</Words>
  <Characters>2013</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iconectiv</Company>
  <LinksUpToDate>false</LinksUpToDate>
  <CharactersWithSpaces>2362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Sahota, Tanvir</dc:creator>
  <cp:keywords/>
  <dc:description/>
  <cp:lastModifiedBy>Doherty, Michael</cp:lastModifiedBy>
  <cp:revision>3</cp:revision>
  <dcterms:created xsi:type="dcterms:W3CDTF">2023-02-13T19:21:00Z</dcterms:created>
  <dcterms:modified xsi:type="dcterms:W3CDTF">2023-02-13T19:22:00Z</dcterms:modified>
</cp:coreProperties>
</file>