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08B4" w14:textId="705C6F44" w:rsidR="006752C8" w:rsidRPr="006752C8" w:rsidRDefault="006752C8" w:rsidP="006752C8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6752C8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Service Provider E-Mail Guidelines</w:t>
      </w:r>
    </w:p>
    <w:p w14:paraId="28B5BB9F" w14:textId="77777777" w:rsidR="005A1CC6" w:rsidRPr="00397C25" w:rsidRDefault="005A1CC6" w:rsidP="005A1CC6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bookmarkStart w:id="0" w:name="0072"/>
      <w:bookmarkEnd w:id="0"/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Submitted By: NPIF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 </w:t>
      </w:r>
    </w:p>
    <w:p w14:paraId="5EEB9D46" w14:textId="44B9A67F" w:rsidR="005A1CC6" w:rsidRDefault="005A1CC6" w:rsidP="005A1CC6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09/13/2016</w:t>
      </w:r>
    </w:p>
    <w:p w14:paraId="2BBC6C6F" w14:textId="73C524D0" w:rsidR="005A1CC6" w:rsidRPr="00397C25" w:rsidRDefault="005A1CC6" w:rsidP="005A1CC6">
      <w:pPr>
        <w:spacing w:after="19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</w:p>
    <w:p w14:paraId="7698B0BE" w14:textId="77777777" w:rsidR="005A1CC6" w:rsidRDefault="005A1CC6" w:rsidP="005A1CC6">
      <w:pPr>
        <w:spacing w:after="190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bookmarkStart w:id="1" w:name="eztoc60040_2_23_5_37"/>
      <w:bookmarkEnd w:id="1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0F00BDCC" w14:textId="3C3AE92F" w:rsidR="005A1CC6" w:rsidRPr="006752C8" w:rsidRDefault="005A1CC6" w:rsidP="0010058A">
      <w:pPr>
        <w:spacing w:after="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LNPA WG </w:t>
      </w:r>
      <w:bookmarkStart w:id="2" w:name="_Hlk97556765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(now known as the NPIF – Number Portability Industry Forum) </w:t>
      </w:r>
      <w:bookmarkEnd w:id="2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and originally accepted on 09/13/2016 (Version 1).  It was reviewed again at the 02/08/2023 NPIF where consensus was reached that no changes were required  </w:t>
      </w:r>
    </w:p>
    <w:p w14:paraId="0CD72D6E" w14:textId="77777777" w:rsidR="006752C8" w:rsidRPr="006752C8" w:rsidRDefault="006752C8" w:rsidP="006752C8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73_5_151"/>
      <w:bookmarkEnd w:id="3"/>
      <w:r w:rsidRPr="006752C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35F69D1E" w14:textId="77777777" w:rsidR="006752C8" w:rsidRPr="006752C8" w:rsidRDefault="006752C8" w:rsidP="006752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52C8">
        <w:rPr>
          <w:rFonts w:ascii="avenir" w:eastAsia="Times New Roman" w:hAnsi="avenir" w:cs="Times New Roman"/>
          <w:color w:val="333333"/>
          <w:sz w:val="20"/>
          <w:szCs w:val="20"/>
        </w:rPr>
        <w:t>Create a best practice for managing e-mail responses, escalation paths and related timeframes.  This includes accurate e-mail addresses (accurate as in destined for personnel who can assist with LNP order issues) and toll free TNs in TPPs and on websites.</w:t>
      </w:r>
    </w:p>
    <w:p w14:paraId="113A7940" w14:textId="77777777" w:rsidR="005A1CC6" w:rsidRPr="00AE5198" w:rsidRDefault="005A1CC6" w:rsidP="005A1CC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bookmarkStart w:id="4" w:name="eztoc60040_2_73_5_152"/>
      <w:bookmarkEnd w:id="4"/>
      <w:r w:rsidRPr="00AE519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  <w:r w:rsidRPr="00AE5198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14:paraId="50F65EAA" w14:textId="7F860D04" w:rsidR="006752C8" w:rsidRPr="006752C8" w:rsidRDefault="006752C8" w:rsidP="006752C8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6752C8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169A86A3" w14:textId="77777777" w:rsidR="006752C8" w:rsidRPr="006752C8" w:rsidRDefault="006752C8" w:rsidP="006752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52C8">
        <w:rPr>
          <w:rFonts w:ascii="avenir" w:eastAsia="Times New Roman" w:hAnsi="avenir" w:cs="Times New Roman"/>
          <w:color w:val="333333"/>
          <w:sz w:val="20"/>
          <w:szCs w:val="20"/>
        </w:rPr>
        <w:t>There are some service providers (including resellers) who choose to respond to port out requests and/or communicate via e-mail.  These providers (including resellers) can be small to mid-size carriers and either wireless or wireline providers.</w:t>
      </w:r>
    </w:p>
    <w:p w14:paraId="412BDDC0" w14:textId="77777777" w:rsidR="006752C8" w:rsidRPr="006752C8" w:rsidRDefault="006752C8" w:rsidP="006752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52C8">
        <w:rPr>
          <w:rFonts w:ascii="avenir" w:eastAsia="Times New Roman" w:hAnsi="avenir" w:cs="Times New Roman"/>
          <w:color w:val="333333"/>
          <w:sz w:val="20"/>
          <w:szCs w:val="20"/>
        </w:rPr>
        <w:t>This best practice is intended to provide guidelines for those service providers (including resellers) who respond and/or communicate via e-mail. </w:t>
      </w:r>
    </w:p>
    <w:p w14:paraId="4AE6F3FA" w14:textId="77777777" w:rsidR="006752C8" w:rsidRPr="006752C8" w:rsidRDefault="006752C8" w:rsidP="006752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52C8">
        <w:rPr>
          <w:rFonts w:ascii="avenir" w:eastAsia="Times New Roman" w:hAnsi="avenir" w:cs="Times New Roman"/>
          <w:color w:val="333333"/>
          <w:sz w:val="20"/>
          <w:szCs w:val="20"/>
        </w:rPr>
        <w:t>An e-mail response to port out or supplemental requests must be sent by the Old Service Provider (OSP) (including resellers) within four (4) business hours of receipt. </w:t>
      </w:r>
    </w:p>
    <w:p w14:paraId="192AA6DF" w14:textId="77777777" w:rsidR="006752C8" w:rsidRPr="006752C8" w:rsidRDefault="006752C8" w:rsidP="006752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52C8">
        <w:rPr>
          <w:rFonts w:ascii="avenir" w:eastAsia="Times New Roman" w:hAnsi="avenir" w:cs="Times New Roman"/>
          <w:color w:val="333333"/>
          <w:sz w:val="20"/>
          <w:szCs w:val="20"/>
        </w:rPr>
        <w:t>The e-mail must include the following:</w:t>
      </w:r>
    </w:p>
    <w:p w14:paraId="145085D1" w14:textId="77777777" w:rsidR="006752C8" w:rsidRPr="006752C8" w:rsidRDefault="006752C8" w:rsidP="006752C8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52C8">
        <w:rPr>
          <w:rFonts w:ascii="avenir" w:eastAsia="Times New Roman" w:hAnsi="avenir" w:cs="Times New Roman"/>
          <w:color w:val="333333"/>
          <w:sz w:val="20"/>
          <w:szCs w:val="20"/>
        </w:rPr>
        <w:t>A thorough response to allow the New Service Provider (NSP) to correct any and all information on the next iteration of the port out request. (Best Practice 39)</w:t>
      </w:r>
    </w:p>
    <w:p w14:paraId="702A5D5E" w14:textId="77777777" w:rsidR="006752C8" w:rsidRPr="006752C8" w:rsidRDefault="006752C8" w:rsidP="006752C8">
      <w:pPr>
        <w:numPr>
          <w:ilvl w:val="0"/>
          <w:numId w:val="1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52C8">
        <w:rPr>
          <w:rFonts w:ascii="avenir" w:eastAsia="Times New Roman" w:hAnsi="avenir" w:cs="Times New Roman"/>
          <w:color w:val="333333"/>
          <w:sz w:val="20"/>
          <w:szCs w:val="20"/>
        </w:rPr>
        <w:t>An escalation point of contact name and number.</w:t>
      </w:r>
    </w:p>
    <w:p w14:paraId="244CD311" w14:textId="77777777" w:rsidR="006752C8" w:rsidRPr="006752C8" w:rsidRDefault="006752C8" w:rsidP="006752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52C8">
        <w:rPr>
          <w:rFonts w:ascii="avenir" w:eastAsia="Times New Roman" w:hAnsi="avenir" w:cs="Times New Roman"/>
          <w:color w:val="333333"/>
          <w:sz w:val="20"/>
          <w:szCs w:val="20"/>
        </w:rPr>
        <w:t>E-mail responses to NSP communications must be sent within four business hours of receipt.</w:t>
      </w:r>
    </w:p>
    <w:p w14:paraId="3249E6A7" w14:textId="77777777" w:rsidR="006752C8" w:rsidRPr="006752C8" w:rsidRDefault="006752C8" w:rsidP="006752C8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752C8">
        <w:rPr>
          <w:rFonts w:ascii="avenir" w:eastAsia="Times New Roman" w:hAnsi="avenir" w:cs="Times New Roman"/>
          <w:color w:val="333333"/>
          <w:sz w:val="20"/>
          <w:szCs w:val="20"/>
        </w:rPr>
        <w:t>**This Best Practice should also apply to carriers who utilize fax for responding to port out requests.</w:t>
      </w:r>
    </w:p>
    <w:p w14:paraId="58226657" w14:textId="77777777" w:rsidR="00850667" w:rsidRDefault="0010058A"/>
    <w:sectPr w:rsidR="008506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0DAB" w14:textId="77777777" w:rsidR="00CE2380" w:rsidRDefault="00CE2380" w:rsidP="00CE2380">
      <w:pPr>
        <w:spacing w:after="0" w:line="240" w:lineRule="auto"/>
      </w:pPr>
      <w:r>
        <w:separator/>
      </w:r>
    </w:p>
  </w:endnote>
  <w:endnote w:type="continuationSeparator" w:id="0">
    <w:p w14:paraId="17F16655" w14:textId="77777777" w:rsidR="00CE2380" w:rsidRDefault="00CE2380" w:rsidP="00CE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1DAB" w14:textId="77777777" w:rsidR="00CE2380" w:rsidRDefault="00CE2380" w:rsidP="00CE2380">
      <w:pPr>
        <w:spacing w:after="0" w:line="240" w:lineRule="auto"/>
      </w:pPr>
      <w:r>
        <w:separator/>
      </w:r>
    </w:p>
  </w:footnote>
  <w:footnote w:type="continuationSeparator" w:id="0">
    <w:p w14:paraId="78E2B23C" w14:textId="77777777" w:rsidR="00CE2380" w:rsidRDefault="00CE2380" w:rsidP="00CE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2AB2" w14:textId="172639DB" w:rsidR="00CE2380" w:rsidRDefault="00CE2380" w:rsidP="00CE2380">
    <w:pPr>
      <w:pStyle w:val="Header"/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072</w:t>
    </w:r>
  </w:p>
  <w:p w14:paraId="4CDEB667" w14:textId="77777777" w:rsidR="00CE2380" w:rsidRDefault="00CE2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82961"/>
    <w:multiLevelType w:val="multilevel"/>
    <w:tmpl w:val="311E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28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C8"/>
    <w:rsid w:val="00076D92"/>
    <w:rsid w:val="0010058A"/>
    <w:rsid w:val="001C5D6A"/>
    <w:rsid w:val="00384C57"/>
    <w:rsid w:val="005A1CC6"/>
    <w:rsid w:val="006752C8"/>
    <w:rsid w:val="00BE27CE"/>
    <w:rsid w:val="00C472C4"/>
    <w:rsid w:val="00CE2380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34DC"/>
  <w15:chartTrackingRefBased/>
  <w15:docId w15:val="{669CCAF4-CF84-4C7A-9BB0-91E6072B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5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75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2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752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E23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80"/>
  </w:style>
  <w:style w:type="paragraph" w:styleId="Footer">
    <w:name w:val="footer"/>
    <w:basedOn w:val="Normal"/>
    <w:link w:val="FooterChar"/>
    <w:uiPriority w:val="99"/>
    <w:unhideWhenUsed/>
    <w:rsid w:val="00CE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iconectiv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3</cp:revision>
  <dcterms:created xsi:type="dcterms:W3CDTF">2023-02-13T19:26:00Z</dcterms:created>
  <dcterms:modified xsi:type="dcterms:W3CDTF">2023-02-13T19:26:00Z</dcterms:modified>
</cp:coreProperties>
</file>