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138E" w14:textId="77777777" w:rsidR="00426956" w:rsidRDefault="00426956">
      <w:pPr>
        <w:pStyle w:val="Heading1"/>
      </w:pPr>
    </w:p>
    <w:p w14:paraId="54B6014E" w14:textId="77777777" w:rsidR="001635C0" w:rsidRDefault="001635C0">
      <w:pPr>
        <w:pStyle w:val="Title"/>
      </w:pPr>
    </w:p>
    <w:p w14:paraId="655CFB8E" w14:textId="77777777" w:rsidR="000509A4" w:rsidRDefault="000509A4">
      <w:pPr>
        <w:pStyle w:val="Title"/>
      </w:pPr>
    </w:p>
    <w:p w14:paraId="3B2B57D8" w14:textId="77777777" w:rsidR="001635C0" w:rsidRDefault="001635C0">
      <w:pPr>
        <w:pStyle w:val="Title"/>
      </w:pPr>
    </w:p>
    <w:p w14:paraId="08D5CA78" w14:textId="77777777" w:rsidR="001635C0" w:rsidRDefault="001635C0">
      <w:pPr>
        <w:pStyle w:val="Title"/>
      </w:pPr>
    </w:p>
    <w:p w14:paraId="0CC51EA3" w14:textId="77777777" w:rsidR="001635C0" w:rsidRDefault="001635C0">
      <w:pPr>
        <w:pStyle w:val="Title"/>
        <w:rPr>
          <w:sz w:val="48"/>
          <w:szCs w:val="48"/>
        </w:rPr>
      </w:pPr>
      <w:r>
        <w:rPr>
          <w:sz w:val="48"/>
          <w:szCs w:val="48"/>
        </w:rPr>
        <w:t>CHANGE ORDER SUMMARY</w:t>
      </w:r>
      <w:r w:rsidR="007523D2">
        <w:rPr>
          <w:sz w:val="48"/>
          <w:szCs w:val="48"/>
        </w:rPr>
        <w:t xml:space="preserve"> – OPEN COs</w:t>
      </w:r>
    </w:p>
    <w:p w14:paraId="0134F9CF" w14:textId="77777777" w:rsidR="001635C0" w:rsidRDefault="001635C0">
      <w:pPr>
        <w:pStyle w:val="Title"/>
        <w:rPr>
          <w:sz w:val="48"/>
          <w:szCs w:val="48"/>
        </w:rPr>
      </w:pPr>
      <w:r>
        <w:rPr>
          <w:sz w:val="48"/>
          <w:szCs w:val="48"/>
        </w:rPr>
        <w:t>FOR</w:t>
      </w:r>
    </w:p>
    <w:p w14:paraId="68601C37" w14:textId="77777777" w:rsidR="001635C0" w:rsidRDefault="001635C0">
      <w:pPr>
        <w:pStyle w:val="Title"/>
        <w:rPr>
          <w:sz w:val="48"/>
          <w:szCs w:val="48"/>
        </w:rPr>
      </w:pPr>
      <w:r>
        <w:rPr>
          <w:sz w:val="48"/>
          <w:szCs w:val="48"/>
        </w:rPr>
        <w:t>NPAC SMS FUNCTIONALITY</w:t>
      </w:r>
    </w:p>
    <w:p w14:paraId="4A2755A7" w14:textId="77777777" w:rsidR="001635C0" w:rsidRDefault="001635C0">
      <w:pPr>
        <w:pStyle w:val="Title"/>
      </w:pPr>
    </w:p>
    <w:p w14:paraId="620DCDA5" w14:textId="77777777" w:rsidR="001635C0" w:rsidRDefault="001635C0">
      <w:pPr>
        <w:pStyle w:val="Title"/>
      </w:pPr>
    </w:p>
    <w:p w14:paraId="469714F3" w14:textId="20412667" w:rsidR="001635C0" w:rsidRDefault="001635C0" w:rsidP="00627FE6">
      <w:pPr>
        <w:jc w:val="center"/>
      </w:pPr>
      <w:r>
        <w:rPr>
          <w:b/>
          <w:bCs/>
          <w:sz w:val="48"/>
          <w:szCs w:val="48"/>
        </w:rPr>
        <w:t xml:space="preserve">Rev: </w:t>
      </w:r>
      <w:r w:rsidR="002C0D43">
        <w:rPr>
          <w:b/>
          <w:bCs/>
          <w:sz w:val="48"/>
          <w:szCs w:val="48"/>
        </w:rPr>
        <w:t>200</w:t>
      </w:r>
      <w:r w:rsidR="00627034">
        <w:rPr>
          <w:b/>
          <w:bCs/>
          <w:sz w:val="48"/>
          <w:szCs w:val="48"/>
        </w:rPr>
        <w:br/>
      </w:r>
      <w:r w:rsidR="00B2062E">
        <w:rPr>
          <w:b/>
          <w:bCs/>
          <w:sz w:val="48"/>
          <w:szCs w:val="48"/>
        </w:rPr>
        <w:t>February</w:t>
      </w:r>
      <w:r w:rsidR="002C0D43">
        <w:rPr>
          <w:b/>
          <w:bCs/>
          <w:sz w:val="48"/>
          <w:szCs w:val="48"/>
        </w:rPr>
        <w:t xml:space="preserve"> </w:t>
      </w:r>
      <w:r w:rsidR="00B2062E">
        <w:rPr>
          <w:b/>
          <w:bCs/>
          <w:sz w:val="48"/>
          <w:szCs w:val="48"/>
        </w:rPr>
        <w:t>8</w:t>
      </w:r>
      <w:r w:rsidR="002C0D43">
        <w:rPr>
          <w:b/>
          <w:bCs/>
          <w:sz w:val="48"/>
          <w:szCs w:val="48"/>
        </w:rPr>
        <w:t xml:space="preserve">, </w:t>
      </w:r>
      <w:proofErr w:type="gramStart"/>
      <w:r w:rsidR="002C0D43">
        <w:rPr>
          <w:b/>
          <w:bCs/>
          <w:sz w:val="48"/>
          <w:szCs w:val="48"/>
        </w:rPr>
        <w:t>2022</w:t>
      </w:r>
      <w:proofErr w:type="gramEnd"/>
      <w:r w:rsidR="00F41C70">
        <w:rPr>
          <w:b/>
          <w:bCs/>
          <w:sz w:val="48"/>
          <w:szCs w:val="48"/>
        </w:rPr>
        <w:t xml:space="preserve"> </w:t>
      </w:r>
      <w:r w:rsidR="00F41C70">
        <w:rPr>
          <w:b/>
          <w:bCs/>
          <w:sz w:val="48"/>
          <w:szCs w:val="48"/>
        </w:rPr>
        <w:br/>
      </w:r>
      <w:r w:rsidR="0009097D">
        <w:rPr>
          <w:b/>
          <w:bCs/>
          <w:sz w:val="48"/>
          <w:szCs w:val="48"/>
        </w:rPr>
        <w:t>(</w:t>
      </w:r>
      <w:r w:rsidR="004304FE">
        <w:rPr>
          <w:b/>
          <w:bCs/>
          <w:sz w:val="48"/>
          <w:szCs w:val="48"/>
        </w:rPr>
        <w:t>Conference Call</w:t>
      </w:r>
      <w:r w:rsidR="0009097D">
        <w:rPr>
          <w:b/>
          <w:bCs/>
          <w:sz w:val="48"/>
          <w:szCs w:val="48"/>
        </w:rPr>
        <w:t>)</w:t>
      </w:r>
    </w:p>
    <w:p w14:paraId="2D0B783C" w14:textId="77777777" w:rsidR="001635C0" w:rsidRDefault="001635C0" w:rsidP="00627034">
      <w:pPr>
        <w:pStyle w:val="Title"/>
        <w:jc w:val="left"/>
      </w:pPr>
    </w:p>
    <w:p w14:paraId="2C1053FD" w14:textId="77777777" w:rsidR="001635C0" w:rsidRDefault="001635C0">
      <w:pPr>
        <w:pStyle w:val="Title"/>
      </w:pPr>
    </w:p>
    <w:p w14:paraId="0972E19D" w14:textId="77777777" w:rsidR="009D6B20" w:rsidRDefault="009D6B20">
      <w:pPr>
        <w:pStyle w:val="Title"/>
      </w:pPr>
    </w:p>
    <w:p w14:paraId="1745E934" w14:textId="77777777" w:rsidR="001635C0" w:rsidRDefault="001635C0">
      <w:pPr>
        <w:pStyle w:val="Title"/>
      </w:pPr>
    </w:p>
    <w:p w14:paraId="701026F6" w14:textId="77777777" w:rsidR="001635C0" w:rsidRDefault="001635C0">
      <w:pPr>
        <w:jc w:val="center"/>
        <w:rPr>
          <w:b/>
          <w:bCs/>
        </w:rPr>
      </w:pPr>
    </w:p>
    <w:p w14:paraId="36B3989D" w14:textId="77777777" w:rsidR="001635C0" w:rsidRDefault="001635C0">
      <w:pPr>
        <w:jc w:val="center"/>
        <w:rPr>
          <w:b/>
          <w:bCs/>
        </w:rPr>
      </w:pPr>
    </w:p>
    <w:p w14:paraId="22F29295" w14:textId="77777777" w:rsidR="009E1E97" w:rsidRDefault="009E1E97" w:rsidP="003757F5">
      <w:pPr>
        <w:pStyle w:val="TOC2"/>
        <w:jc w:val="right"/>
      </w:pPr>
    </w:p>
    <w:p w14:paraId="4EEE25E9" w14:textId="77777777" w:rsidR="009E1E97" w:rsidRDefault="009E1E97" w:rsidP="009E1E97">
      <w:pPr>
        <w:rPr>
          <w:sz w:val="20"/>
          <w:szCs w:val="20"/>
        </w:rPr>
      </w:pPr>
      <w:r>
        <w:br w:type="page"/>
      </w:r>
    </w:p>
    <w:p w14:paraId="213135EF" w14:textId="77777777" w:rsidR="00FE0BBC" w:rsidRPr="00162F12" w:rsidRDefault="00FE0BBC" w:rsidP="00FE0BBC">
      <w:pPr>
        <w:pStyle w:val="Heading1"/>
        <w:rPr>
          <w:bCs w:val="0"/>
          <w:color w:val="242424"/>
          <w:u w:val="single"/>
        </w:rPr>
      </w:pPr>
      <w:r w:rsidRPr="00162F12">
        <w:rPr>
          <w:color w:val="242424"/>
          <w:u w:val="single"/>
        </w:rPr>
        <w:lastRenderedPageBreak/>
        <w:t>Preface</w:t>
      </w:r>
    </w:p>
    <w:p w14:paraId="77EEE6F1" w14:textId="77777777" w:rsidR="00FE0BBC" w:rsidRPr="00F4003B" w:rsidRDefault="00FE0BBC" w:rsidP="00FE0BBC"/>
    <w:p w14:paraId="231E9294" w14:textId="77777777" w:rsidR="00FE0BBC" w:rsidRDefault="00FE0BBC" w:rsidP="00FE0BBC">
      <w:pPr>
        <w:rPr>
          <w:i/>
        </w:rPr>
      </w:pPr>
      <w:r>
        <w:rPr>
          <w:i/>
        </w:rPr>
        <w:t>Originally commissioned as a working group under the NANC (North American Numbering Council) t</w:t>
      </w:r>
      <w:r w:rsidRPr="000831E9">
        <w:rPr>
          <w:i/>
        </w:rPr>
        <w:t>he LNPA WG (Local Number Portability Administration Working Group)</w:t>
      </w:r>
      <w:r>
        <w:rPr>
          <w:i/>
        </w:rPr>
        <w:t xml:space="preserve"> dealt with Number Portability issues, processes/</w:t>
      </w:r>
      <w:proofErr w:type="gramStart"/>
      <w:r>
        <w:rPr>
          <w:i/>
        </w:rPr>
        <w:t>procedures</w:t>
      </w:r>
      <w:proofErr w:type="gramEnd"/>
      <w:r>
        <w:rPr>
          <w:i/>
        </w:rPr>
        <w:t xml:space="preserve"> and changes to the NPAC SMS. In December 2018 it was renamed the TOSC (Transition Oversight Sub Committee</w:t>
      </w:r>
      <w:proofErr w:type="gramStart"/>
      <w:r>
        <w:rPr>
          <w:i/>
        </w:rPr>
        <w:t>)</w:t>
      </w:r>
      <w:proofErr w:type="gramEnd"/>
      <w:r>
        <w:rPr>
          <w:i/>
        </w:rPr>
        <w:t xml:space="preserve"> and </w:t>
      </w:r>
      <w:r w:rsidR="00D3130B">
        <w:rPr>
          <w:i/>
        </w:rPr>
        <w:t>managed</w:t>
      </w:r>
      <w:r>
        <w:rPr>
          <w:i/>
        </w:rPr>
        <w:t xml:space="preserve"> issue</w:t>
      </w:r>
      <w:r w:rsidR="00D3130B">
        <w:rPr>
          <w:i/>
        </w:rPr>
        <w:t>s</w:t>
      </w:r>
      <w:r>
        <w:rPr>
          <w:i/>
        </w:rPr>
        <w:t xml:space="preserve">/changes related to the transition of NPAC from the previous vendor to iconectiv. </w:t>
      </w:r>
    </w:p>
    <w:p w14:paraId="66EA0850" w14:textId="77777777" w:rsidR="00FE0BBC" w:rsidRDefault="00FE0BBC" w:rsidP="00FE0BBC">
      <w:pPr>
        <w:rPr>
          <w:i/>
        </w:rPr>
      </w:pPr>
    </w:p>
    <w:p w14:paraId="3B4DC904" w14:textId="77777777" w:rsidR="00FE0BBC" w:rsidRDefault="00FE0BBC" w:rsidP="00FE0BBC">
      <w:pPr>
        <w:rPr>
          <w:i/>
        </w:rPr>
      </w:pPr>
      <w:r>
        <w:rPr>
          <w:i/>
        </w:rPr>
        <w:t xml:space="preserve">After the re-chartering of the NANC, the group became The Informal LNP Team until November of 2020 when the group restructured into the NPIF (Number Portability Industry Forum).  The NPIF works with the NAOWG (Number Administration Oversight Working Group) on any issues that require the involvement of NANC and continues its mission to manage processes/procedures, changes to the NPAC SMS and issues related to Number Portability.  </w:t>
      </w:r>
    </w:p>
    <w:p w14:paraId="32258422" w14:textId="77777777" w:rsidR="00FE0BBC" w:rsidRPr="000831E9" w:rsidRDefault="00FE0BBC" w:rsidP="00FE0BBC">
      <w:pPr>
        <w:rPr>
          <w:i/>
        </w:rPr>
      </w:pPr>
    </w:p>
    <w:p w14:paraId="644AD27C" w14:textId="77777777" w:rsidR="00FE0BBC" w:rsidRDefault="00FE0BBC" w:rsidP="00FE0BBC">
      <w:pPr>
        <w:rPr>
          <w:i/>
        </w:rPr>
      </w:pPr>
      <w:r w:rsidRPr="000831E9">
        <w:rPr>
          <w:i/>
        </w:rPr>
        <w:t xml:space="preserve">This </w:t>
      </w:r>
      <w:r>
        <w:rPr>
          <w:i/>
        </w:rPr>
        <w:t xml:space="preserve">Change Order Summary </w:t>
      </w:r>
      <w:r w:rsidRPr="000831E9">
        <w:rPr>
          <w:i/>
        </w:rPr>
        <w:t xml:space="preserve">document tracks the status </w:t>
      </w:r>
      <w:r>
        <w:rPr>
          <w:i/>
        </w:rPr>
        <w:t xml:space="preserve">of </w:t>
      </w:r>
      <w:r w:rsidRPr="00F77BAF">
        <w:rPr>
          <w:i/>
        </w:rPr>
        <w:t xml:space="preserve">all Change Orders that were </w:t>
      </w:r>
      <w:r>
        <w:rPr>
          <w:i/>
        </w:rPr>
        <w:t>opened</w:t>
      </w:r>
      <w:r w:rsidRPr="00F77BAF">
        <w:rPr>
          <w:i/>
        </w:rPr>
        <w:t xml:space="preserve"> as part of, or after NPAC Transition (5-25-18).  Information on Change Orders Implemented/Closed prior to Transition (5-25-18) and not part of Release 3.4.8 baseline, can be found in the Change Order Summary </w:t>
      </w:r>
      <w:proofErr w:type="gramStart"/>
      <w:r w:rsidRPr="00F77BAF">
        <w:rPr>
          <w:i/>
        </w:rPr>
        <w:t>Pre Transition</w:t>
      </w:r>
      <w:proofErr w:type="gramEnd"/>
      <w:r w:rsidRPr="00F77BAF">
        <w:rPr>
          <w:i/>
        </w:rPr>
        <w:t xml:space="preserve"> – Implemented COs document located on the numberportability.com website.</w:t>
      </w:r>
      <w:r>
        <w:rPr>
          <w:i/>
        </w:rPr>
        <w:t xml:space="preserve">  Information on Change Orders opened after Transition and Implemented/Closed after Release 3.4.8 baseline can be found in the Change Order Summary Post Transition – Implemented COs document located on the numberportability.com website </w:t>
      </w:r>
    </w:p>
    <w:p w14:paraId="2579B97D" w14:textId="77777777" w:rsidR="00FE0BBC" w:rsidRDefault="00FE0BBC">
      <w:pPr>
        <w:rPr>
          <w:b/>
          <w:bCs/>
          <w:sz w:val="20"/>
          <w:szCs w:val="20"/>
        </w:rPr>
      </w:pPr>
      <w:r>
        <w:br w:type="page"/>
      </w:r>
    </w:p>
    <w:p w14:paraId="49CDAD1A" w14:textId="77777777" w:rsidR="001635C0" w:rsidRDefault="001635C0" w:rsidP="00D51002">
      <w:pPr>
        <w:pStyle w:val="TOC2"/>
      </w:pPr>
    </w:p>
    <w:p w14:paraId="72769D3A" w14:textId="77777777" w:rsidR="00FE0BBC" w:rsidRPr="00F4003B" w:rsidRDefault="00FE0BBC" w:rsidP="00FE0BBC">
      <w:pPr>
        <w:pStyle w:val="Heading1"/>
        <w:rPr>
          <w:rFonts w:ascii="Arial" w:hAnsi="Arial" w:cs="Arial"/>
          <w:bCs w:val="0"/>
          <w:color w:val="242424"/>
          <w:u w:val="single"/>
        </w:rPr>
      </w:pPr>
      <w:r w:rsidRPr="00F4003B">
        <w:rPr>
          <w:rFonts w:ascii="Arial" w:hAnsi="Arial" w:cs="Arial"/>
          <w:bCs w:val="0"/>
          <w:color w:val="242424"/>
          <w:u w:val="single"/>
        </w:rPr>
        <w:t>Legend</w:t>
      </w:r>
    </w:p>
    <w:p w14:paraId="4B7AB1A8" w14:textId="77777777" w:rsidR="00FE0BBC" w:rsidRPr="00F4003B" w:rsidRDefault="00FE0BBC" w:rsidP="00FE0BBC"/>
    <w:p w14:paraId="3CFE4FF9" w14:textId="77777777" w:rsidR="00FE0BBC" w:rsidRPr="00F4003B" w:rsidRDefault="00FE0BBC" w:rsidP="00FE0BBC"/>
    <w:p w14:paraId="034EEA6A" w14:textId="77777777" w:rsidR="00FE0BBC" w:rsidRPr="00F4003B" w:rsidRDefault="00FE0BBC" w:rsidP="00983D3D">
      <w:pPr>
        <w:pStyle w:val="ListParagraph"/>
        <w:numPr>
          <w:ilvl w:val="0"/>
          <w:numId w:val="2"/>
        </w:numPr>
        <w:shd w:val="clear" w:color="auto" w:fill="FFFFFF"/>
        <w:spacing w:after="60" w:line="270" w:lineRule="atLeast"/>
        <w:rPr>
          <w:rFonts w:ascii="Arial" w:hAnsi="Arial" w:cs="Arial"/>
          <w:b/>
          <w:bCs/>
          <w:i/>
          <w:color w:val="242424"/>
          <w:sz w:val="20"/>
          <w:szCs w:val="20"/>
        </w:rPr>
      </w:pPr>
      <w:r w:rsidRPr="00F4003B">
        <w:rPr>
          <w:rFonts w:ascii="Arial" w:hAnsi="Arial" w:cs="Arial"/>
          <w:b/>
          <w:bCs/>
          <w:i/>
          <w:color w:val="242424"/>
          <w:sz w:val="20"/>
          <w:szCs w:val="20"/>
        </w:rPr>
        <w:t xml:space="preserve">Release #/Target Date </w:t>
      </w:r>
      <w:r w:rsidRPr="00F4003B">
        <w:rPr>
          <w:rFonts w:ascii="Arial" w:hAnsi="Arial" w:cs="Arial"/>
          <w:bCs/>
          <w:i/>
          <w:color w:val="242424"/>
          <w:sz w:val="20"/>
          <w:szCs w:val="20"/>
        </w:rPr>
        <w:t>– Number and date of development release in which changes will be made to support Change Order</w:t>
      </w:r>
    </w:p>
    <w:p w14:paraId="058387A7" w14:textId="77777777" w:rsidR="00FE0BBC" w:rsidRPr="00F4003B" w:rsidRDefault="00FE0BBC" w:rsidP="00983D3D">
      <w:pPr>
        <w:pStyle w:val="ListParagraph"/>
        <w:numPr>
          <w:ilvl w:val="0"/>
          <w:numId w:val="2"/>
        </w:numPr>
        <w:shd w:val="clear" w:color="auto" w:fill="FFFFFF"/>
        <w:spacing w:after="60" w:line="270" w:lineRule="atLeast"/>
        <w:rPr>
          <w:rFonts w:ascii="Arial" w:hAnsi="Arial" w:cs="Arial"/>
          <w:b/>
          <w:bCs/>
          <w:i/>
          <w:color w:val="242424"/>
          <w:sz w:val="20"/>
          <w:szCs w:val="20"/>
        </w:rPr>
      </w:pPr>
      <w:r w:rsidRPr="00F4003B">
        <w:rPr>
          <w:rFonts w:ascii="Arial" w:hAnsi="Arial" w:cs="Arial"/>
          <w:b/>
          <w:bCs/>
          <w:i/>
          <w:color w:val="242424"/>
          <w:sz w:val="20"/>
          <w:szCs w:val="20"/>
        </w:rPr>
        <w:t>Change Order Number – Description/Name</w:t>
      </w:r>
      <w:r w:rsidRPr="00F4003B">
        <w:rPr>
          <w:rFonts w:ascii="Arial" w:hAnsi="Arial" w:cs="Arial"/>
          <w:bCs/>
          <w:i/>
          <w:color w:val="242424"/>
          <w:sz w:val="20"/>
          <w:szCs w:val="20"/>
        </w:rPr>
        <w:t xml:space="preserve"> – Number and name assigned by CMA after CO has been accepted.</w:t>
      </w:r>
    </w:p>
    <w:p w14:paraId="21F7CC6B" w14:textId="77777777" w:rsidR="00FE0BBC" w:rsidRPr="00F4003B" w:rsidRDefault="00FE0BBC" w:rsidP="00983D3D">
      <w:pPr>
        <w:pStyle w:val="ListParagraph"/>
        <w:numPr>
          <w:ilvl w:val="0"/>
          <w:numId w:val="2"/>
        </w:numPr>
        <w:shd w:val="clear" w:color="auto" w:fill="FFFFFF"/>
        <w:spacing w:after="60" w:line="270" w:lineRule="atLeast"/>
        <w:rPr>
          <w:rFonts w:ascii="Arial" w:hAnsi="Arial" w:cs="Arial"/>
          <w:b/>
          <w:bCs/>
          <w:i/>
          <w:color w:val="242424"/>
          <w:sz w:val="20"/>
        </w:rPr>
      </w:pPr>
      <w:r w:rsidRPr="00F4003B">
        <w:rPr>
          <w:rFonts w:ascii="Arial" w:hAnsi="Arial" w:cs="Arial"/>
          <w:b/>
          <w:bCs/>
          <w:i/>
          <w:color w:val="242424"/>
          <w:sz w:val="20"/>
        </w:rPr>
        <w:t xml:space="preserve">Originator – </w:t>
      </w:r>
      <w:r w:rsidRPr="00F4003B">
        <w:rPr>
          <w:rFonts w:ascii="Arial" w:hAnsi="Arial" w:cs="Arial"/>
          <w:bCs/>
          <w:i/>
          <w:color w:val="242424"/>
          <w:sz w:val="20"/>
        </w:rPr>
        <w:t>Company that created the Change Order</w:t>
      </w:r>
    </w:p>
    <w:p w14:paraId="3A69D890" w14:textId="77777777" w:rsidR="00FE0BBC" w:rsidRPr="00F4003B" w:rsidRDefault="00FE0BBC" w:rsidP="00983D3D">
      <w:pPr>
        <w:pStyle w:val="ListParagraph"/>
        <w:numPr>
          <w:ilvl w:val="0"/>
          <w:numId w:val="2"/>
        </w:numPr>
        <w:shd w:val="clear" w:color="auto" w:fill="FFFFFF"/>
        <w:spacing w:after="60" w:line="270" w:lineRule="atLeast"/>
        <w:rPr>
          <w:rFonts w:ascii="Arial" w:hAnsi="Arial" w:cs="Arial"/>
          <w:bCs/>
          <w:i/>
          <w:color w:val="242424"/>
          <w:sz w:val="20"/>
        </w:rPr>
      </w:pPr>
      <w:r w:rsidRPr="00F4003B">
        <w:rPr>
          <w:rFonts w:ascii="Arial" w:hAnsi="Arial" w:cs="Arial"/>
          <w:b/>
          <w:bCs/>
          <w:i/>
          <w:color w:val="242424"/>
          <w:sz w:val="20"/>
        </w:rPr>
        <w:t>Date Accepted –</w:t>
      </w:r>
      <w:r w:rsidRPr="00F4003B">
        <w:rPr>
          <w:rFonts w:ascii="Arial" w:hAnsi="Arial" w:cs="Arial"/>
          <w:bCs/>
          <w:i/>
          <w:color w:val="242424"/>
          <w:sz w:val="20"/>
        </w:rPr>
        <w:t xml:space="preserve"> Date the Change Order was accepted by </w:t>
      </w:r>
      <w:r>
        <w:rPr>
          <w:rFonts w:ascii="Arial" w:hAnsi="Arial" w:cs="Arial"/>
          <w:bCs/>
          <w:i/>
          <w:color w:val="242424"/>
          <w:sz w:val="20"/>
        </w:rPr>
        <w:t>NPIF (Number Portability Industry Forum)</w:t>
      </w:r>
    </w:p>
    <w:p w14:paraId="09A5E3A5" w14:textId="77777777" w:rsidR="00FE0BBC" w:rsidRPr="00F4003B" w:rsidRDefault="00FE0BBC" w:rsidP="00983D3D">
      <w:pPr>
        <w:pStyle w:val="ListParagraph"/>
        <w:numPr>
          <w:ilvl w:val="0"/>
          <w:numId w:val="2"/>
        </w:numPr>
        <w:shd w:val="clear" w:color="auto" w:fill="FFFFFF"/>
        <w:spacing w:after="60" w:line="270" w:lineRule="atLeast"/>
        <w:rPr>
          <w:rFonts w:ascii="Arial" w:hAnsi="Arial" w:cs="Arial"/>
          <w:b/>
          <w:bCs/>
          <w:i/>
          <w:color w:val="242424"/>
          <w:sz w:val="20"/>
        </w:rPr>
      </w:pPr>
      <w:r w:rsidRPr="00F4003B">
        <w:rPr>
          <w:rFonts w:ascii="Arial" w:hAnsi="Arial" w:cs="Arial"/>
          <w:b/>
          <w:bCs/>
          <w:i/>
          <w:color w:val="242424"/>
          <w:sz w:val="20"/>
        </w:rPr>
        <w:t>Description</w:t>
      </w:r>
      <w:r w:rsidRPr="00F4003B">
        <w:rPr>
          <w:rFonts w:ascii="Arial" w:hAnsi="Arial" w:cs="Arial"/>
          <w:bCs/>
          <w:i/>
          <w:color w:val="242424"/>
          <w:sz w:val="20"/>
        </w:rPr>
        <w:t xml:space="preserve"> – Name of the Change Order and the Business Need as defined in the Change Order itself </w:t>
      </w:r>
    </w:p>
    <w:p w14:paraId="3C1AEC23" w14:textId="77777777" w:rsidR="00FE0BBC" w:rsidRPr="00343F69" w:rsidRDefault="00FE0BBC" w:rsidP="00983D3D">
      <w:pPr>
        <w:pStyle w:val="ListParagraph"/>
        <w:numPr>
          <w:ilvl w:val="0"/>
          <w:numId w:val="2"/>
        </w:numPr>
        <w:shd w:val="clear" w:color="auto" w:fill="FFFFFF"/>
        <w:spacing w:after="60" w:line="270" w:lineRule="atLeast"/>
        <w:rPr>
          <w:rFonts w:ascii="Arial" w:hAnsi="Arial" w:cs="Arial"/>
          <w:b/>
          <w:bCs/>
          <w:i/>
          <w:color w:val="242424"/>
          <w:sz w:val="20"/>
          <w:szCs w:val="20"/>
        </w:rPr>
      </w:pPr>
      <w:r w:rsidRPr="00343F69">
        <w:rPr>
          <w:rFonts w:ascii="Arial" w:hAnsi="Arial" w:cs="Arial"/>
          <w:b/>
          <w:bCs/>
          <w:i/>
          <w:color w:val="242424"/>
          <w:sz w:val="20"/>
          <w:szCs w:val="20"/>
        </w:rPr>
        <w:t>Category –</w:t>
      </w:r>
      <w:r>
        <w:rPr>
          <w:rFonts w:ascii="Arial" w:hAnsi="Arial" w:cs="Arial"/>
          <w:bCs/>
          <w:i/>
          <w:color w:val="242424"/>
          <w:sz w:val="20"/>
          <w:szCs w:val="20"/>
        </w:rPr>
        <w:t xml:space="preserve">Category where </w:t>
      </w:r>
      <w:r w:rsidRPr="00343F69">
        <w:rPr>
          <w:rFonts w:ascii="Arial" w:hAnsi="Arial" w:cs="Arial"/>
          <w:bCs/>
          <w:i/>
          <w:color w:val="242424"/>
          <w:sz w:val="20"/>
          <w:szCs w:val="20"/>
        </w:rPr>
        <w:t xml:space="preserve">Change Order </w:t>
      </w:r>
      <w:r>
        <w:rPr>
          <w:rFonts w:ascii="Arial" w:hAnsi="Arial" w:cs="Arial"/>
          <w:bCs/>
          <w:i/>
          <w:color w:val="242424"/>
          <w:sz w:val="20"/>
          <w:szCs w:val="20"/>
        </w:rPr>
        <w:t>currently resides in the process</w:t>
      </w:r>
    </w:p>
    <w:p w14:paraId="6FE1C138" w14:textId="77777777" w:rsidR="00FE0BBC" w:rsidRDefault="00FE0BBC" w:rsidP="00983D3D">
      <w:pPr>
        <w:pStyle w:val="ListParagraph"/>
        <w:numPr>
          <w:ilvl w:val="1"/>
          <w:numId w:val="2"/>
        </w:numPr>
        <w:shd w:val="clear" w:color="auto" w:fill="FFFFFF"/>
        <w:spacing w:after="60" w:line="270" w:lineRule="atLeast"/>
        <w:rPr>
          <w:rFonts w:ascii="Arial" w:hAnsi="Arial" w:cs="Arial"/>
          <w:bCs/>
          <w:i/>
          <w:color w:val="242424"/>
          <w:sz w:val="20"/>
          <w:szCs w:val="20"/>
        </w:rPr>
      </w:pPr>
      <w:r>
        <w:rPr>
          <w:rFonts w:ascii="Arial" w:hAnsi="Arial" w:cs="Arial"/>
          <w:bCs/>
          <w:i/>
          <w:color w:val="242424"/>
          <w:sz w:val="20"/>
          <w:szCs w:val="20"/>
        </w:rPr>
        <w:t>Open</w:t>
      </w:r>
    </w:p>
    <w:p w14:paraId="42BE7EA0" w14:textId="77777777" w:rsidR="00FE0BBC" w:rsidRPr="00343F69" w:rsidRDefault="00FE0BBC" w:rsidP="00983D3D">
      <w:pPr>
        <w:pStyle w:val="ListParagraph"/>
        <w:numPr>
          <w:ilvl w:val="1"/>
          <w:numId w:val="2"/>
        </w:numPr>
        <w:shd w:val="clear" w:color="auto" w:fill="FFFFFF"/>
        <w:spacing w:after="60" w:line="270" w:lineRule="atLeast"/>
        <w:rPr>
          <w:rFonts w:ascii="Arial" w:hAnsi="Arial" w:cs="Arial"/>
          <w:bCs/>
          <w:i/>
          <w:color w:val="242424"/>
          <w:sz w:val="20"/>
          <w:szCs w:val="20"/>
        </w:rPr>
      </w:pPr>
      <w:r>
        <w:rPr>
          <w:rFonts w:ascii="Arial" w:hAnsi="Arial" w:cs="Arial"/>
          <w:bCs/>
          <w:i/>
          <w:color w:val="242424"/>
          <w:sz w:val="20"/>
          <w:szCs w:val="20"/>
        </w:rPr>
        <w:t>Accepted</w:t>
      </w:r>
    </w:p>
    <w:p w14:paraId="210C8E94" w14:textId="77777777" w:rsidR="00FE0BBC" w:rsidRPr="00343F69" w:rsidRDefault="00FE0BBC" w:rsidP="00983D3D">
      <w:pPr>
        <w:pStyle w:val="ListParagraph"/>
        <w:numPr>
          <w:ilvl w:val="1"/>
          <w:numId w:val="2"/>
        </w:numPr>
        <w:shd w:val="clear" w:color="auto" w:fill="FFFFFF"/>
        <w:spacing w:after="60" w:line="270" w:lineRule="atLeast"/>
        <w:rPr>
          <w:rFonts w:ascii="Arial" w:hAnsi="Arial" w:cs="Arial"/>
          <w:bCs/>
          <w:i/>
          <w:color w:val="242424"/>
          <w:sz w:val="20"/>
          <w:szCs w:val="20"/>
        </w:rPr>
      </w:pPr>
      <w:r w:rsidRPr="00343F69">
        <w:rPr>
          <w:rFonts w:ascii="Arial" w:hAnsi="Arial" w:cs="Arial"/>
          <w:bCs/>
          <w:i/>
          <w:color w:val="242424"/>
          <w:sz w:val="20"/>
          <w:szCs w:val="20"/>
        </w:rPr>
        <w:t>Next Doc Release</w:t>
      </w:r>
    </w:p>
    <w:p w14:paraId="79C67E0E" w14:textId="77777777" w:rsidR="00FE0BBC" w:rsidRPr="00343F69" w:rsidRDefault="00FE0BBC" w:rsidP="00983D3D">
      <w:pPr>
        <w:pStyle w:val="ListParagraph"/>
        <w:numPr>
          <w:ilvl w:val="1"/>
          <w:numId w:val="2"/>
        </w:numPr>
        <w:shd w:val="clear" w:color="auto" w:fill="FFFFFF"/>
        <w:spacing w:after="60" w:line="270" w:lineRule="atLeast"/>
        <w:rPr>
          <w:rFonts w:ascii="Arial" w:hAnsi="Arial" w:cs="Arial"/>
          <w:bCs/>
          <w:i/>
          <w:color w:val="242424"/>
          <w:sz w:val="20"/>
          <w:szCs w:val="20"/>
        </w:rPr>
      </w:pPr>
      <w:r>
        <w:rPr>
          <w:rFonts w:ascii="Arial" w:hAnsi="Arial" w:cs="Arial"/>
          <w:bCs/>
          <w:i/>
          <w:color w:val="242424"/>
          <w:sz w:val="20"/>
          <w:szCs w:val="20"/>
        </w:rPr>
        <w:t>Development</w:t>
      </w:r>
      <w:r w:rsidRPr="00343F69">
        <w:rPr>
          <w:rFonts w:ascii="Arial" w:hAnsi="Arial" w:cs="Arial"/>
          <w:bCs/>
          <w:i/>
          <w:color w:val="242424"/>
          <w:sz w:val="20"/>
          <w:szCs w:val="20"/>
        </w:rPr>
        <w:t xml:space="preserve"> Release</w:t>
      </w:r>
    </w:p>
    <w:p w14:paraId="4EDEEB6D" w14:textId="77777777" w:rsidR="00FE0BBC" w:rsidRPr="00343F69" w:rsidRDefault="00FE0BBC" w:rsidP="00983D3D">
      <w:pPr>
        <w:pStyle w:val="ListParagraph"/>
        <w:numPr>
          <w:ilvl w:val="1"/>
          <w:numId w:val="2"/>
        </w:numPr>
        <w:shd w:val="clear" w:color="auto" w:fill="FFFFFF"/>
        <w:spacing w:after="60" w:line="270" w:lineRule="atLeast"/>
        <w:rPr>
          <w:rFonts w:ascii="Arial" w:hAnsi="Arial" w:cs="Arial"/>
          <w:bCs/>
          <w:i/>
          <w:color w:val="242424"/>
          <w:sz w:val="20"/>
          <w:szCs w:val="20"/>
        </w:rPr>
      </w:pPr>
      <w:r w:rsidRPr="00343F69">
        <w:rPr>
          <w:rFonts w:ascii="Arial" w:hAnsi="Arial" w:cs="Arial"/>
          <w:bCs/>
          <w:i/>
          <w:color w:val="242424"/>
          <w:sz w:val="20"/>
          <w:szCs w:val="20"/>
        </w:rPr>
        <w:t>Awaiting SOW</w:t>
      </w:r>
    </w:p>
    <w:p w14:paraId="58FA96AD" w14:textId="77777777" w:rsidR="00FE0BBC" w:rsidRPr="00343F69" w:rsidRDefault="00FE0BBC" w:rsidP="00983D3D">
      <w:pPr>
        <w:pStyle w:val="ListParagraph"/>
        <w:numPr>
          <w:ilvl w:val="1"/>
          <w:numId w:val="2"/>
        </w:numPr>
        <w:shd w:val="clear" w:color="auto" w:fill="FFFFFF"/>
        <w:spacing w:after="60" w:line="270" w:lineRule="atLeast"/>
        <w:rPr>
          <w:rFonts w:ascii="Arial" w:hAnsi="Arial" w:cs="Arial"/>
          <w:bCs/>
          <w:i/>
          <w:color w:val="242424"/>
          <w:sz w:val="20"/>
          <w:szCs w:val="20"/>
        </w:rPr>
      </w:pPr>
      <w:r w:rsidRPr="00343F69">
        <w:rPr>
          <w:rFonts w:ascii="Arial" w:hAnsi="Arial" w:cs="Arial"/>
          <w:bCs/>
          <w:i/>
          <w:color w:val="242424"/>
          <w:sz w:val="20"/>
          <w:szCs w:val="20"/>
        </w:rPr>
        <w:t>Approved SOW</w:t>
      </w:r>
    </w:p>
    <w:p w14:paraId="20736223" w14:textId="77777777" w:rsidR="00FE0BBC" w:rsidRPr="00343F69" w:rsidRDefault="00FE0BBC" w:rsidP="00983D3D">
      <w:pPr>
        <w:pStyle w:val="ListParagraph"/>
        <w:numPr>
          <w:ilvl w:val="1"/>
          <w:numId w:val="2"/>
        </w:numPr>
        <w:shd w:val="clear" w:color="auto" w:fill="FFFFFF"/>
        <w:spacing w:after="60" w:line="270" w:lineRule="atLeast"/>
        <w:rPr>
          <w:rFonts w:ascii="Arial" w:hAnsi="Arial" w:cs="Arial"/>
          <w:bCs/>
          <w:i/>
          <w:color w:val="242424"/>
          <w:sz w:val="20"/>
          <w:szCs w:val="20"/>
        </w:rPr>
      </w:pPr>
      <w:r w:rsidRPr="00343F69">
        <w:rPr>
          <w:rFonts w:ascii="Arial" w:hAnsi="Arial" w:cs="Arial"/>
          <w:bCs/>
          <w:i/>
          <w:color w:val="242424"/>
          <w:sz w:val="20"/>
          <w:szCs w:val="20"/>
        </w:rPr>
        <w:t>Cancel-pending</w:t>
      </w:r>
    </w:p>
    <w:p w14:paraId="058892CA" w14:textId="77777777" w:rsidR="00FE0BBC" w:rsidRPr="00343F69" w:rsidRDefault="00FE0BBC" w:rsidP="00983D3D">
      <w:pPr>
        <w:pStyle w:val="ListParagraph"/>
        <w:numPr>
          <w:ilvl w:val="0"/>
          <w:numId w:val="2"/>
        </w:numPr>
        <w:shd w:val="clear" w:color="auto" w:fill="FFFFFF"/>
        <w:spacing w:after="60" w:line="270" w:lineRule="atLeast"/>
        <w:rPr>
          <w:rFonts w:ascii="Arial" w:hAnsi="Arial" w:cs="Arial"/>
          <w:b/>
          <w:i/>
          <w:color w:val="242424"/>
          <w:sz w:val="20"/>
          <w:szCs w:val="20"/>
        </w:rPr>
      </w:pPr>
      <w:r w:rsidRPr="00343F69">
        <w:rPr>
          <w:rFonts w:ascii="Arial" w:hAnsi="Arial" w:cs="Arial"/>
          <w:b/>
          <w:bCs/>
          <w:i/>
          <w:color w:val="242424"/>
          <w:sz w:val="20"/>
          <w:szCs w:val="20"/>
        </w:rPr>
        <w:t>Status –</w:t>
      </w:r>
      <w:r w:rsidRPr="00343F69">
        <w:rPr>
          <w:rFonts w:ascii="Arial" w:hAnsi="Arial" w:cs="Arial"/>
          <w:bCs/>
          <w:i/>
          <w:color w:val="242424"/>
          <w:sz w:val="20"/>
          <w:szCs w:val="20"/>
        </w:rPr>
        <w:t xml:space="preserve"> Status of Change Order shown on NPAC website</w:t>
      </w:r>
    </w:p>
    <w:p w14:paraId="6373FA17" w14:textId="77777777" w:rsidR="00FE0BBC" w:rsidRPr="00343F69" w:rsidRDefault="00FE0BBC" w:rsidP="00983D3D">
      <w:pPr>
        <w:pStyle w:val="ListParagraph"/>
        <w:numPr>
          <w:ilvl w:val="1"/>
          <w:numId w:val="2"/>
        </w:numPr>
        <w:shd w:val="clear" w:color="auto" w:fill="FFFFFF"/>
        <w:spacing w:after="60" w:line="270" w:lineRule="atLeast"/>
        <w:rPr>
          <w:rFonts w:ascii="Arial" w:hAnsi="Arial" w:cs="Arial"/>
          <w:i/>
          <w:color w:val="242424"/>
          <w:sz w:val="20"/>
          <w:szCs w:val="20"/>
        </w:rPr>
      </w:pPr>
      <w:r w:rsidRPr="00343F69">
        <w:rPr>
          <w:rFonts w:ascii="Arial" w:hAnsi="Arial" w:cs="Arial"/>
          <w:bCs/>
          <w:i/>
          <w:color w:val="242424"/>
          <w:sz w:val="20"/>
          <w:szCs w:val="20"/>
        </w:rPr>
        <w:t>Closed</w:t>
      </w:r>
      <w:r>
        <w:rPr>
          <w:rFonts w:ascii="Arial" w:hAnsi="Arial" w:cs="Arial"/>
          <w:i/>
          <w:color w:val="242424"/>
          <w:sz w:val="20"/>
          <w:szCs w:val="20"/>
        </w:rPr>
        <w:t> – The C</w:t>
      </w:r>
      <w:r w:rsidRPr="00343F69">
        <w:rPr>
          <w:rFonts w:ascii="Arial" w:hAnsi="Arial" w:cs="Arial"/>
          <w:i/>
          <w:color w:val="242424"/>
          <w:sz w:val="20"/>
          <w:szCs w:val="20"/>
        </w:rPr>
        <w:t xml:space="preserve">hange </w:t>
      </w:r>
      <w:r>
        <w:rPr>
          <w:rFonts w:ascii="Arial" w:hAnsi="Arial" w:cs="Arial"/>
          <w:i/>
          <w:color w:val="242424"/>
          <w:sz w:val="20"/>
          <w:szCs w:val="20"/>
        </w:rPr>
        <w:t>O</w:t>
      </w:r>
      <w:r w:rsidRPr="00343F69">
        <w:rPr>
          <w:rFonts w:ascii="Arial" w:hAnsi="Arial" w:cs="Arial"/>
          <w:i/>
          <w:color w:val="242424"/>
          <w:sz w:val="20"/>
          <w:szCs w:val="20"/>
        </w:rPr>
        <w:t>rder was considered and rejected.</w:t>
      </w:r>
    </w:p>
    <w:p w14:paraId="734E32B9" w14:textId="77777777" w:rsidR="00FE0BBC" w:rsidRDefault="00FE0BBC" w:rsidP="00983D3D">
      <w:pPr>
        <w:pStyle w:val="ListParagraph"/>
        <w:numPr>
          <w:ilvl w:val="1"/>
          <w:numId w:val="1"/>
        </w:numPr>
        <w:shd w:val="clear" w:color="auto" w:fill="FFFFFF"/>
        <w:spacing w:after="60" w:line="270" w:lineRule="atLeast"/>
        <w:rPr>
          <w:rFonts w:ascii="Arial" w:hAnsi="Arial" w:cs="Arial"/>
          <w:i/>
          <w:color w:val="242424"/>
          <w:sz w:val="20"/>
          <w:szCs w:val="20"/>
        </w:rPr>
      </w:pPr>
      <w:r w:rsidRPr="00343F69">
        <w:rPr>
          <w:rFonts w:ascii="Arial" w:hAnsi="Arial" w:cs="Arial"/>
          <w:bCs/>
          <w:i/>
          <w:color w:val="242424"/>
          <w:sz w:val="20"/>
          <w:szCs w:val="20"/>
        </w:rPr>
        <w:t>Open</w:t>
      </w:r>
      <w:r>
        <w:rPr>
          <w:rFonts w:ascii="Arial" w:hAnsi="Arial" w:cs="Arial"/>
          <w:i/>
          <w:color w:val="242424"/>
          <w:sz w:val="20"/>
          <w:szCs w:val="20"/>
        </w:rPr>
        <w:t> – The Change O</w:t>
      </w:r>
      <w:r w:rsidRPr="00343F69">
        <w:rPr>
          <w:rFonts w:ascii="Arial" w:hAnsi="Arial" w:cs="Arial"/>
          <w:i/>
          <w:color w:val="242424"/>
          <w:sz w:val="20"/>
          <w:szCs w:val="20"/>
        </w:rPr>
        <w:t>rder has been considered and there may be further discussion.</w:t>
      </w:r>
    </w:p>
    <w:p w14:paraId="19FCD267" w14:textId="77777777" w:rsidR="00FE0BBC" w:rsidRPr="00343F69" w:rsidRDefault="00FE0BBC" w:rsidP="00983D3D">
      <w:pPr>
        <w:pStyle w:val="ListParagraph"/>
        <w:numPr>
          <w:ilvl w:val="1"/>
          <w:numId w:val="1"/>
        </w:numPr>
        <w:shd w:val="clear" w:color="auto" w:fill="FFFFFF"/>
        <w:spacing w:after="60" w:line="270" w:lineRule="atLeast"/>
        <w:rPr>
          <w:rFonts w:ascii="Arial" w:hAnsi="Arial" w:cs="Arial"/>
          <w:i/>
          <w:color w:val="242424"/>
          <w:sz w:val="20"/>
          <w:szCs w:val="20"/>
        </w:rPr>
      </w:pPr>
      <w:r>
        <w:rPr>
          <w:rFonts w:ascii="Arial" w:hAnsi="Arial" w:cs="Arial"/>
          <w:i/>
          <w:color w:val="242424"/>
          <w:sz w:val="20"/>
          <w:szCs w:val="20"/>
        </w:rPr>
        <w:t xml:space="preserve">Requested - </w:t>
      </w:r>
      <w:r w:rsidRPr="00AA054A">
        <w:rPr>
          <w:rFonts w:ascii="Arial" w:hAnsi="Arial" w:cs="Arial"/>
          <w:i/>
          <w:color w:val="242424"/>
          <w:sz w:val="20"/>
          <w:szCs w:val="20"/>
        </w:rPr>
        <w:t xml:space="preserve">The LNPA TOSC has reached agreement on the Change Order and either a SOW may be </w:t>
      </w:r>
      <w:proofErr w:type="gramStart"/>
      <w:r w:rsidRPr="00AA054A">
        <w:rPr>
          <w:rFonts w:ascii="Arial" w:hAnsi="Arial" w:cs="Arial"/>
          <w:i/>
          <w:color w:val="242424"/>
          <w:sz w:val="20"/>
          <w:szCs w:val="20"/>
        </w:rPr>
        <w:t>requested</w:t>
      </w:r>
      <w:proofErr w:type="gramEnd"/>
      <w:r w:rsidRPr="00AA054A">
        <w:rPr>
          <w:rFonts w:ascii="Arial" w:hAnsi="Arial" w:cs="Arial"/>
          <w:i/>
          <w:color w:val="242424"/>
          <w:sz w:val="20"/>
          <w:szCs w:val="20"/>
        </w:rPr>
        <w:t xml:space="preserve"> or the requirements updates (Doc Only) will be included in a future version of the Industry Document(s).</w:t>
      </w:r>
    </w:p>
    <w:p w14:paraId="1320822D" w14:textId="77777777" w:rsidR="00FE0BBC" w:rsidRPr="00343F69" w:rsidRDefault="00FE0BBC" w:rsidP="00983D3D">
      <w:pPr>
        <w:pStyle w:val="ListParagraph"/>
        <w:numPr>
          <w:ilvl w:val="1"/>
          <w:numId w:val="1"/>
        </w:numPr>
        <w:shd w:val="clear" w:color="auto" w:fill="FFFFFF"/>
        <w:spacing w:after="60" w:line="270" w:lineRule="atLeast"/>
        <w:rPr>
          <w:rFonts w:ascii="Arial" w:hAnsi="Arial" w:cs="Arial"/>
          <w:i/>
          <w:color w:val="242424"/>
          <w:sz w:val="20"/>
          <w:szCs w:val="20"/>
        </w:rPr>
      </w:pPr>
      <w:r w:rsidRPr="00343F69">
        <w:rPr>
          <w:rFonts w:ascii="Arial" w:hAnsi="Arial" w:cs="Arial"/>
          <w:bCs/>
          <w:i/>
          <w:color w:val="242424"/>
          <w:sz w:val="20"/>
          <w:szCs w:val="20"/>
        </w:rPr>
        <w:t>Implemented</w:t>
      </w:r>
      <w:r w:rsidRPr="00343F69">
        <w:rPr>
          <w:rFonts w:ascii="Arial" w:hAnsi="Arial" w:cs="Arial"/>
          <w:i/>
          <w:color w:val="242424"/>
          <w:sz w:val="20"/>
          <w:szCs w:val="20"/>
        </w:rPr>
        <w:t xml:space="preserve"> – The </w:t>
      </w:r>
      <w:r>
        <w:rPr>
          <w:rFonts w:ascii="Arial" w:hAnsi="Arial" w:cs="Arial"/>
          <w:i/>
          <w:color w:val="242424"/>
          <w:sz w:val="20"/>
          <w:szCs w:val="20"/>
        </w:rPr>
        <w:t>C</w:t>
      </w:r>
      <w:r w:rsidRPr="00343F69">
        <w:rPr>
          <w:rFonts w:ascii="Arial" w:hAnsi="Arial" w:cs="Arial"/>
          <w:i/>
          <w:color w:val="242424"/>
          <w:sz w:val="20"/>
          <w:szCs w:val="20"/>
        </w:rPr>
        <w:t xml:space="preserve">hange </w:t>
      </w:r>
      <w:r>
        <w:rPr>
          <w:rFonts w:ascii="Arial" w:hAnsi="Arial" w:cs="Arial"/>
          <w:i/>
          <w:color w:val="242424"/>
          <w:sz w:val="20"/>
          <w:szCs w:val="20"/>
        </w:rPr>
        <w:t>O</w:t>
      </w:r>
      <w:r w:rsidRPr="00343F69">
        <w:rPr>
          <w:rFonts w:ascii="Arial" w:hAnsi="Arial" w:cs="Arial"/>
          <w:i/>
          <w:color w:val="242424"/>
          <w:sz w:val="20"/>
          <w:szCs w:val="20"/>
        </w:rPr>
        <w:t>rder was adopted and has been implemented in the NPAC system</w:t>
      </w:r>
      <w:r>
        <w:rPr>
          <w:rFonts w:ascii="Arial" w:hAnsi="Arial" w:cs="Arial"/>
          <w:i/>
          <w:color w:val="242424"/>
          <w:sz w:val="20"/>
          <w:szCs w:val="20"/>
        </w:rPr>
        <w:t>.   It will remain in the C</w:t>
      </w:r>
      <w:r w:rsidR="000F2B32">
        <w:rPr>
          <w:rFonts w:ascii="Arial" w:hAnsi="Arial" w:cs="Arial"/>
          <w:i/>
          <w:color w:val="242424"/>
          <w:sz w:val="20"/>
          <w:szCs w:val="20"/>
        </w:rPr>
        <w:t xml:space="preserve">hange </w:t>
      </w:r>
      <w:r>
        <w:rPr>
          <w:rFonts w:ascii="Arial" w:hAnsi="Arial" w:cs="Arial"/>
          <w:i/>
          <w:color w:val="242424"/>
          <w:sz w:val="20"/>
          <w:szCs w:val="20"/>
        </w:rPr>
        <w:t>O</w:t>
      </w:r>
      <w:r w:rsidR="000F2B32">
        <w:rPr>
          <w:rFonts w:ascii="Arial" w:hAnsi="Arial" w:cs="Arial"/>
          <w:i/>
          <w:color w:val="242424"/>
          <w:sz w:val="20"/>
          <w:szCs w:val="20"/>
        </w:rPr>
        <w:t>rder</w:t>
      </w:r>
      <w:r>
        <w:rPr>
          <w:rFonts w:ascii="Arial" w:hAnsi="Arial" w:cs="Arial"/>
          <w:i/>
          <w:color w:val="242424"/>
          <w:sz w:val="20"/>
          <w:szCs w:val="20"/>
        </w:rPr>
        <w:t xml:space="preserve"> Summary – Open COs for 1 cycle then be moved to the C</w:t>
      </w:r>
      <w:r w:rsidR="000F2B32">
        <w:rPr>
          <w:rFonts w:ascii="Arial" w:hAnsi="Arial" w:cs="Arial"/>
          <w:i/>
          <w:color w:val="242424"/>
          <w:sz w:val="20"/>
          <w:szCs w:val="20"/>
        </w:rPr>
        <w:t>hange Order</w:t>
      </w:r>
      <w:r>
        <w:rPr>
          <w:rFonts w:ascii="Arial" w:hAnsi="Arial" w:cs="Arial"/>
          <w:i/>
          <w:color w:val="242424"/>
          <w:sz w:val="20"/>
          <w:szCs w:val="20"/>
        </w:rPr>
        <w:t xml:space="preserve"> Summary – Implemented COs document</w:t>
      </w:r>
    </w:p>
    <w:p w14:paraId="612EBA22" w14:textId="77777777" w:rsidR="00FE0BBC" w:rsidRPr="00A26964" w:rsidRDefault="00FE0BBC" w:rsidP="00983D3D">
      <w:pPr>
        <w:pStyle w:val="ListParagraph"/>
        <w:numPr>
          <w:ilvl w:val="0"/>
          <w:numId w:val="1"/>
        </w:numPr>
        <w:shd w:val="clear" w:color="auto" w:fill="FFFFFF"/>
        <w:spacing w:after="60" w:line="270" w:lineRule="atLeast"/>
        <w:rPr>
          <w:rFonts w:ascii="Arial" w:hAnsi="Arial" w:cs="Arial"/>
          <w:bCs/>
          <w:i/>
          <w:color w:val="242424"/>
          <w:sz w:val="20"/>
        </w:rPr>
      </w:pPr>
      <w:r w:rsidRPr="00A26964">
        <w:rPr>
          <w:rFonts w:ascii="Arial" w:hAnsi="Arial" w:cs="Arial"/>
          <w:b/>
          <w:bCs/>
          <w:i/>
          <w:color w:val="242424"/>
          <w:sz w:val="20"/>
        </w:rPr>
        <w:t>Notes –</w:t>
      </w:r>
      <w:r w:rsidRPr="00A26964">
        <w:rPr>
          <w:rFonts w:ascii="Arial" w:hAnsi="Arial" w:cs="Arial"/>
          <w:bCs/>
          <w:i/>
          <w:color w:val="242424"/>
          <w:sz w:val="20"/>
        </w:rPr>
        <w:t xml:space="preserve"> Additional detail on the Change Order status</w:t>
      </w:r>
    </w:p>
    <w:p w14:paraId="58A7969F" w14:textId="77777777" w:rsidR="00FE0BBC" w:rsidRPr="00F4003B" w:rsidRDefault="00FE0BBC" w:rsidP="00983D3D">
      <w:pPr>
        <w:pStyle w:val="ListParagraph"/>
        <w:numPr>
          <w:ilvl w:val="0"/>
          <w:numId w:val="1"/>
        </w:numPr>
        <w:shd w:val="clear" w:color="auto" w:fill="FFFFFF"/>
        <w:spacing w:after="60" w:line="270" w:lineRule="atLeast"/>
        <w:rPr>
          <w:rFonts w:ascii="Arial" w:hAnsi="Arial" w:cs="Arial"/>
          <w:bCs/>
          <w:i/>
          <w:color w:val="242424"/>
          <w:sz w:val="20"/>
        </w:rPr>
      </w:pPr>
      <w:r w:rsidRPr="00F4003B">
        <w:rPr>
          <w:rFonts w:ascii="Arial" w:hAnsi="Arial" w:cs="Arial"/>
          <w:b/>
          <w:bCs/>
          <w:i/>
          <w:color w:val="242424"/>
          <w:sz w:val="20"/>
        </w:rPr>
        <w:t xml:space="preserve">NPAC Level </w:t>
      </w:r>
      <w:proofErr w:type="gramStart"/>
      <w:r w:rsidRPr="00F4003B">
        <w:rPr>
          <w:rFonts w:ascii="Arial" w:hAnsi="Arial" w:cs="Arial"/>
          <w:b/>
          <w:bCs/>
          <w:i/>
          <w:color w:val="242424"/>
          <w:sz w:val="20"/>
        </w:rPr>
        <w:t>Of</w:t>
      </w:r>
      <w:proofErr w:type="gramEnd"/>
      <w:r w:rsidRPr="00F4003B">
        <w:rPr>
          <w:rFonts w:ascii="Arial" w:hAnsi="Arial" w:cs="Arial"/>
          <w:b/>
          <w:bCs/>
          <w:i/>
          <w:color w:val="242424"/>
          <w:sz w:val="20"/>
        </w:rPr>
        <w:t xml:space="preserve"> Effort </w:t>
      </w:r>
      <w:r w:rsidRPr="00F4003B">
        <w:rPr>
          <w:rFonts w:ascii="Arial" w:hAnsi="Arial" w:cs="Arial"/>
          <w:bCs/>
          <w:i/>
          <w:color w:val="242424"/>
          <w:sz w:val="20"/>
        </w:rPr>
        <w:t>– This field defines the Level of Effort to implement the Change Order (Low, Medium or High)</w:t>
      </w:r>
    </w:p>
    <w:p w14:paraId="304A3DA9" w14:textId="77777777" w:rsidR="00FE0BBC" w:rsidRPr="00F4003B" w:rsidRDefault="00FE0BBC" w:rsidP="00983D3D">
      <w:pPr>
        <w:pStyle w:val="ListParagraph"/>
        <w:numPr>
          <w:ilvl w:val="0"/>
          <w:numId w:val="1"/>
        </w:numPr>
        <w:shd w:val="clear" w:color="auto" w:fill="FFFFFF"/>
        <w:spacing w:after="60" w:line="270" w:lineRule="atLeast"/>
        <w:rPr>
          <w:rFonts w:ascii="Arial" w:hAnsi="Arial" w:cs="Arial"/>
          <w:bCs/>
          <w:i/>
          <w:color w:val="242424"/>
          <w:sz w:val="20"/>
        </w:rPr>
      </w:pPr>
      <w:r w:rsidRPr="00F4003B">
        <w:rPr>
          <w:rFonts w:ascii="Arial" w:hAnsi="Arial" w:cs="Arial"/>
          <w:b/>
          <w:bCs/>
          <w:i/>
          <w:color w:val="242424"/>
          <w:sz w:val="20"/>
        </w:rPr>
        <w:t>Systems Impacted</w:t>
      </w:r>
      <w:r w:rsidRPr="00F4003B">
        <w:rPr>
          <w:rFonts w:ascii="Arial" w:hAnsi="Arial" w:cs="Arial"/>
          <w:bCs/>
          <w:i/>
          <w:color w:val="242424"/>
          <w:sz w:val="20"/>
        </w:rPr>
        <w:t xml:space="preserve"> – CMIP or XML –This field indicates if there is an impact to the Local System (SOA or LSMS).  Choices are: Yes or No </w:t>
      </w:r>
    </w:p>
    <w:p w14:paraId="2B2C4574" w14:textId="77777777" w:rsidR="00FE0BBC" w:rsidRPr="00F4003B" w:rsidRDefault="00FE0BBC" w:rsidP="00983D3D">
      <w:pPr>
        <w:pStyle w:val="ListParagraph"/>
        <w:numPr>
          <w:ilvl w:val="0"/>
          <w:numId w:val="1"/>
        </w:numPr>
        <w:shd w:val="clear" w:color="auto" w:fill="FFFFFF"/>
        <w:spacing w:after="60" w:line="270" w:lineRule="atLeast"/>
        <w:rPr>
          <w:rFonts w:ascii="Arial" w:hAnsi="Arial" w:cs="Arial"/>
          <w:i/>
          <w:color w:val="242424"/>
          <w:sz w:val="20"/>
          <w:szCs w:val="20"/>
        </w:rPr>
      </w:pPr>
      <w:r w:rsidRPr="00F4003B">
        <w:rPr>
          <w:rFonts w:ascii="Arial" w:hAnsi="Arial" w:cs="Arial"/>
          <w:b/>
          <w:i/>
          <w:color w:val="242424"/>
          <w:sz w:val="20"/>
          <w:szCs w:val="20"/>
        </w:rPr>
        <w:t>PIM #</w:t>
      </w:r>
      <w:r w:rsidRPr="00F4003B">
        <w:rPr>
          <w:rFonts w:ascii="Arial" w:hAnsi="Arial" w:cs="Arial"/>
          <w:i/>
          <w:color w:val="242424"/>
          <w:sz w:val="20"/>
          <w:szCs w:val="20"/>
        </w:rPr>
        <w:t xml:space="preserve"> - This is the Problem Identification Management number of the PIM associated with the Change Order.</w:t>
      </w:r>
    </w:p>
    <w:p w14:paraId="5C712A70" w14:textId="77777777" w:rsidR="00FE0BBC" w:rsidRPr="00F4003B" w:rsidRDefault="00FE0BBC" w:rsidP="00983D3D">
      <w:pPr>
        <w:pStyle w:val="ListParagraph"/>
        <w:numPr>
          <w:ilvl w:val="0"/>
          <w:numId w:val="1"/>
        </w:numPr>
        <w:shd w:val="clear" w:color="auto" w:fill="FFFFFF"/>
        <w:spacing w:after="60" w:line="270" w:lineRule="atLeast"/>
        <w:rPr>
          <w:rFonts w:ascii="Arial" w:hAnsi="Arial" w:cs="Arial"/>
          <w:i/>
          <w:color w:val="242424"/>
          <w:sz w:val="20"/>
          <w:szCs w:val="20"/>
        </w:rPr>
      </w:pPr>
      <w:r w:rsidRPr="00F4003B">
        <w:rPr>
          <w:rFonts w:ascii="Arial" w:hAnsi="Arial" w:cs="Arial"/>
          <w:b/>
          <w:i/>
          <w:color w:val="242424"/>
          <w:sz w:val="20"/>
          <w:szCs w:val="20"/>
        </w:rPr>
        <w:t xml:space="preserve">Go To Link – </w:t>
      </w:r>
      <w:r w:rsidRPr="00F4003B">
        <w:rPr>
          <w:rFonts w:ascii="Arial" w:hAnsi="Arial" w:cs="Arial"/>
          <w:i/>
          <w:color w:val="242424"/>
          <w:sz w:val="20"/>
          <w:szCs w:val="20"/>
        </w:rPr>
        <w:t>This is a link to the actual Change Order Detail.</w:t>
      </w:r>
    </w:p>
    <w:p w14:paraId="7C75E679" w14:textId="77777777" w:rsidR="00FE0BBC" w:rsidRDefault="00FE0BBC">
      <w:r>
        <w:br w:type="page"/>
      </w:r>
    </w:p>
    <w:p w14:paraId="52179D5A" w14:textId="77777777" w:rsidR="00FE0BBC" w:rsidRPr="00FE0BBC" w:rsidRDefault="00FE0BBC" w:rsidP="00FE0BBC"/>
    <w:p w14:paraId="6EFC6706" w14:textId="77777777" w:rsidR="00FE0BBC" w:rsidRPr="00FE0BBC" w:rsidRDefault="00FE0BBC" w:rsidP="00FE0BBC"/>
    <w:tbl>
      <w:tblPr>
        <w:tblW w:w="15030" w:type="dxa"/>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60"/>
        <w:gridCol w:w="8100"/>
        <w:gridCol w:w="1980"/>
        <w:gridCol w:w="1620"/>
        <w:gridCol w:w="720"/>
        <w:gridCol w:w="1350"/>
      </w:tblGrid>
      <w:tr w:rsidR="00046316" w14:paraId="543C11A8" w14:textId="77777777" w:rsidTr="002A110F">
        <w:trPr>
          <w:tblHeader/>
        </w:trPr>
        <w:tc>
          <w:tcPr>
            <w:tcW w:w="15030" w:type="dxa"/>
            <w:gridSpan w:val="6"/>
            <w:tcBorders>
              <w:top w:val="single" w:sz="6" w:space="0" w:color="000000"/>
              <w:left w:val="single" w:sz="6" w:space="0" w:color="000000"/>
              <w:bottom w:val="single" w:sz="6" w:space="0" w:color="000000"/>
              <w:right w:val="single" w:sz="6" w:space="0" w:color="000000"/>
            </w:tcBorders>
            <w:shd w:val="clear" w:color="auto" w:fill="FDE9D9" w:themeFill="accent6" w:themeFillTint="33"/>
          </w:tcPr>
          <w:p w14:paraId="64094F82" w14:textId="77777777" w:rsidR="00046316" w:rsidRDefault="00046316" w:rsidP="007018B6">
            <w:pPr>
              <w:tabs>
                <w:tab w:val="left" w:pos="5400"/>
              </w:tabs>
              <w:jc w:val="center"/>
              <w:rPr>
                <w:b/>
                <w:bCs/>
              </w:rPr>
            </w:pPr>
            <w:bookmarkStart w:id="0" w:name="SUMMARY"/>
            <w:bookmarkEnd w:id="0"/>
            <w:r>
              <w:rPr>
                <w:b/>
                <w:bCs/>
              </w:rPr>
              <w:t>Change Order Summary</w:t>
            </w:r>
          </w:p>
        </w:tc>
      </w:tr>
      <w:tr w:rsidR="00847610" w14:paraId="00F9D5CC" w14:textId="77777777" w:rsidTr="002E07DF">
        <w:trPr>
          <w:tblHeader/>
        </w:trPr>
        <w:tc>
          <w:tcPr>
            <w:tcW w:w="1260"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Pr>
          <w:p w14:paraId="1F7E354C" w14:textId="77777777" w:rsidR="00847610" w:rsidRDefault="00847610" w:rsidP="009D6FB7">
            <w:pPr>
              <w:tabs>
                <w:tab w:val="left" w:pos="5400"/>
              </w:tabs>
              <w:rPr>
                <w:b/>
                <w:bCs/>
              </w:rPr>
            </w:pPr>
            <w:r>
              <w:rPr>
                <w:b/>
                <w:bCs/>
              </w:rPr>
              <w:t>Release #/ Target Date</w:t>
            </w:r>
          </w:p>
        </w:tc>
        <w:tc>
          <w:tcPr>
            <w:tcW w:w="8100"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Pr>
          <w:p w14:paraId="47CF613A" w14:textId="77777777" w:rsidR="00847610" w:rsidRDefault="00847610" w:rsidP="00824058">
            <w:pPr>
              <w:tabs>
                <w:tab w:val="left" w:pos="5400"/>
              </w:tabs>
              <w:rPr>
                <w:b/>
                <w:bCs/>
              </w:rPr>
            </w:pPr>
            <w:r>
              <w:rPr>
                <w:b/>
                <w:bCs/>
              </w:rPr>
              <w:t>Change Order # - Description/Name</w:t>
            </w:r>
          </w:p>
        </w:tc>
        <w:tc>
          <w:tcPr>
            <w:tcW w:w="1980"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Pr>
          <w:p w14:paraId="79D1C5E2" w14:textId="77777777" w:rsidR="00847610" w:rsidRDefault="00847610" w:rsidP="00C654D6">
            <w:pPr>
              <w:tabs>
                <w:tab w:val="left" w:pos="5400"/>
              </w:tabs>
              <w:rPr>
                <w:b/>
                <w:bCs/>
              </w:rPr>
            </w:pPr>
            <w:r>
              <w:rPr>
                <w:b/>
                <w:bCs/>
              </w:rPr>
              <w:t>Category</w:t>
            </w:r>
          </w:p>
        </w:tc>
        <w:tc>
          <w:tcPr>
            <w:tcW w:w="1620"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Pr>
          <w:p w14:paraId="7FA16ACE" w14:textId="77777777" w:rsidR="00847610" w:rsidRDefault="00847610" w:rsidP="00C654D6">
            <w:pPr>
              <w:tabs>
                <w:tab w:val="left" w:pos="5400"/>
              </w:tabs>
              <w:rPr>
                <w:b/>
                <w:bCs/>
              </w:rPr>
            </w:pPr>
            <w:r>
              <w:rPr>
                <w:b/>
                <w:bCs/>
              </w:rPr>
              <w:t>Status</w:t>
            </w:r>
          </w:p>
        </w:tc>
        <w:tc>
          <w:tcPr>
            <w:tcW w:w="720"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Pr>
          <w:p w14:paraId="6E8B5CD7" w14:textId="77777777" w:rsidR="00847610" w:rsidRDefault="00847610" w:rsidP="00636668">
            <w:pPr>
              <w:tabs>
                <w:tab w:val="left" w:pos="5400"/>
              </w:tabs>
              <w:jc w:val="center"/>
              <w:rPr>
                <w:b/>
                <w:bCs/>
              </w:rPr>
            </w:pPr>
            <w:r>
              <w:rPr>
                <w:b/>
                <w:bCs/>
              </w:rPr>
              <w:t>PIM #</w:t>
            </w:r>
          </w:p>
        </w:tc>
        <w:tc>
          <w:tcPr>
            <w:tcW w:w="1350"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Pr>
          <w:p w14:paraId="7375959E" w14:textId="77777777" w:rsidR="00847610" w:rsidRDefault="00847610" w:rsidP="00C654D6">
            <w:pPr>
              <w:tabs>
                <w:tab w:val="left" w:pos="5400"/>
              </w:tabs>
              <w:rPr>
                <w:b/>
                <w:bCs/>
              </w:rPr>
            </w:pPr>
            <w:r>
              <w:rPr>
                <w:b/>
                <w:bCs/>
              </w:rPr>
              <w:t>Go To Link</w:t>
            </w:r>
          </w:p>
        </w:tc>
      </w:tr>
      <w:tr w:rsidR="00847610" w:rsidRPr="00F37CC9" w14:paraId="169AB1C3" w14:textId="77777777" w:rsidTr="002E07DF">
        <w:tc>
          <w:tcPr>
            <w:tcW w:w="1260" w:type="dxa"/>
            <w:tcBorders>
              <w:top w:val="single" w:sz="6" w:space="0" w:color="000000"/>
              <w:left w:val="single" w:sz="6" w:space="0" w:color="000000"/>
              <w:bottom w:val="single" w:sz="6" w:space="0" w:color="000000"/>
              <w:right w:val="single" w:sz="6" w:space="0" w:color="000000"/>
            </w:tcBorders>
          </w:tcPr>
          <w:p w14:paraId="0B8BAF48" w14:textId="77777777" w:rsidR="00847610" w:rsidRPr="00F37CC9" w:rsidRDefault="00847610" w:rsidP="00C654D6">
            <w:pPr>
              <w:pStyle w:val="Header"/>
              <w:tabs>
                <w:tab w:val="clear" w:pos="4320"/>
                <w:tab w:val="clear" w:pos="8640"/>
                <w:tab w:val="left" w:pos="5400"/>
              </w:tabs>
            </w:pPr>
            <w:bookmarkStart w:id="1" w:name="OLE_LINK3"/>
            <w:bookmarkStart w:id="2" w:name="OLE_LINK4"/>
            <w:bookmarkStart w:id="3" w:name="OLE_LINK5"/>
            <w:bookmarkStart w:id="4" w:name="OLE_LINK6"/>
            <w:bookmarkStart w:id="5" w:name="OLE_LINK7"/>
          </w:p>
        </w:tc>
        <w:tc>
          <w:tcPr>
            <w:tcW w:w="8100" w:type="dxa"/>
            <w:tcBorders>
              <w:top w:val="single" w:sz="6" w:space="0" w:color="000000"/>
              <w:left w:val="single" w:sz="6" w:space="0" w:color="000000"/>
              <w:bottom w:val="single" w:sz="6" w:space="0" w:color="000000"/>
              <w:right w:val="single" w:sz="6" w:space="0" w:color="000000"/>
            </w:tcBorders>
          </w:tcPr>
          <w:p w14:paraId="08D00B2B" w14:textId="77777777" w:rsidR="00847610" w:rsidRPr="00F37CC9" w:rsidRDefault="00847610" w:rsidP="009E1E97">
            <w:pPr>
              <w:autoSpaceDE w:val="0"/>
              <w:autoSpaceDN w:val="0"/>
              <w:adjustRightInd w:val="0"/>
              <w:rPr>
                <w:u w:val="single"/>
              </w:rPr>
            </w:pPr>
            <w:r w:rsidRPr="00F37CC9">
              <w:rPr>
                <w:szCs w:val="20"/>
              </w:rPr>
              <w:t>NANC 447 –</w:t>
            </w:r>
            <w:r w:rsidRPr="00F37CC9">
              <w:t xml:space="preserve"> NPAC Support for CMIP over TCP/IPv6</w:t>
            </w:r>
          </w:p>
        </w:tc>
        <w:tc>
          <w:tcPr>
            <w:tcW w:w="1980" w:type="dxa"/>
            <w:tcBorders>
              <w:top w:val="single" w:sz="6" w:space="0" w:color="000000"/>
              <w:left w:val="single" w:sz="6" w:space="0" w:color="000000"/>
              <w:bottom w:val="single" w:sz="6" w:space="0" w:color="000000"/>
              <w:right w:val="single" w:sz="6" w:space="0" w:color="000000"/>
            </w:tcBorders>
          </w:tcPr>
          <w:p w14:paraId="30491D78" w14:textId="77777777" w:rsidR="00847610" w:rsidRPr="00F37CC9" w:rsidRDefault="00E07693" w:rsidP="00C654D6">
            <w:r>
              <w:t>Accepted</w:t>
            </w:r>
          </w:p>
        </w:tc>
        <w:tc>
          <w:tcPr>
            <w:tcW w:w="1620" w:type="dxa"/>
            <w:tcBorders>
              <w:top w:val="single" w:sz="6" w:space="0" w:color="000000"/>
              <w:left w:val="single" w:sz="6" w:space="0" w:color="000000"/>
              <w:bottom w:val="single" w:sz="6" w:space="0" w:color="000000"/>
              <w:right w:val="single" w:sz="6" w:space="0" w:color="000000"/>
            </w:tcBorders>
          </w:tcPr>
          <w:p w14:paraId="7FFC4032" w14:textId="77777777" w:rsidR="00847610" w:rsidRPr="000B4240" w:rsidRDefault="00847610" w:rsidP="00C654D6">
            <w:r w:rsidRPr="000B4240">
              <w:t>Open</w:t>
            </w:r>
          </w:p>
        </w:tc>
        <w:tc>
          <w:tcPr>
            <w:tcW w:w="720" w:type="dxa"/>
            <w:tcBorders>
              <w:top w:val="single" w:sz="6" w:space="0" w:color="000000"/>
              <w:left w:val="single" w:sz="6" w:space="0" w:color="000000"/>
              <w:bottom w:val="single" w:sz="6" w:space="0" w:color="000000"/>
              <w:right w:val="single" w:sz="6" w:space="0" w:color="000000"/>
            </w:tcBorders>
          </w:tcPr>
          <w:p w14:paraId="0B37BE2F" w14:textId="77777777" w:rsidR="00847610" w:rsidRPr="00F37CC9" w:rsidRDefault="00847610" w:rsidP="00636668">
            <w:pPr>
              <w:jc w:val="center"/>
            </w:pPr>
          </w:p>
        </w:tc>
        <w:tc>
          <w:tcPr>
            <w:tcW w:w="1350" w:type="dxa"/>
            <w:tcBorders>
              <w:top w:val="single" w:sz="6" w:space="0" w:color="000000"/>
              <w:left w:val="single" w:sz="6" w:space="0" w:color="000000"/>
              <w:bottom w:val="single" w:sz="6" w:space="0" w:color="000000"/>
              <w:right w:val="single" w:sz="6" w:space="0" w:color="000000"/>
            </w:tcBorders>
          </w:tcPr>
          <w:p w14:paraId="7487BE41" w14:textId="77777777" w:rsidR="00847610" w:rsidRPr="00F37CC9" w:rsidRDefault="00C623F9" w:rsidP="0014079D">
            <w:hyperlink w:anchor="NANC447" w:history="1">
              <w:r w:rsidR="00847610" w:rsidRPr="00F37CC9">
                <w:rPr>
                  <w:rStyle w:val="Hyperlink"/>
                </w:rPr>
                <w:t>NANC447</w:t>
              </w:r>
            </w:hyperlink>
          </w:p>
        </w:tc>
      </w:tr>
      <w:tr w:rsidR="007F1C09" w:rsidRPr="00F4003B" w14:paraId="24F77265" w14:textId="77777777" w:rsidTr="002E07DF">
        <w:tc>
          <w:tcPr>
            <w:tcW w:w="1260" w:type="dxa"/>
            <w:tcBorders>
              <w:top w:val="single" w:sz="6" w:space="0" w:color="000000"/>
              <w:left w:val="single" w:sz="6" w:space="0" w:color="000000"/>
              <w:bottom w:val="single" w:sz="6" w:space="0" w:color="000000"/>
              <w:right w:val="single" w:sz="6" w:space="0" w:color="000000"/>
            </w:tcBorders>
          </w:tcPr>
          <w:p w14:paraId="31B83995" w14:textId="77777777" w:rsidR="007F1C09" w:rsidRDefault="0062177E" w:rsidP="0065588A">
            <w:pPr>
              <w:pStyle w:val="Header"/>
              <w:tabs>
                <w:tab w:val="clear" w:pos="4320"/>
                <w:tab w:val="clear" w:pos="8640"/>
                <w:tab w:val="left" w:pos="5400"/>
              </w:tabs>
            </w:pPr>
            <w:r>
              <w:t>R5.1</w:t>
            </w:r>
          </w:p>
          <w:p w14:paraId="47A239EA" w14:textId="03DE2A5B" w:rsidR="0062177E" w:rsidRPr="00F4003B" w:rsidRDefault="0062177E" w:rsidP="0065588A">
            <w:pPr>
              <w:pStyle w:val="Header"/>
              <w:tabs>
                <w:tab w:val="clear" w:pos="4320"/>
                <w:tab w:val="clear" w:pos="8640"/>
                <w:tab w:val="left" w:pos="5400"/>
              </w:tabs>
            </w:pPr>
            <w:r>
              <w:t>02/06/2</w:t>
            </w:r>
            <w:r w:rsidR="00651172">
              <w:t>2</w:t>
            </w:r>
          </w:p>
        </w:tc>
        <w:tc>
          <w:tcPr>
            <w:tcW w:w="8100" w:type="dxa"/>
            <w:tcBorders>
              <w:top w:val="single" w:sz="6" w:space="0" w:color="000000"/>
              <w:left w:val="single" w:sz="6" w:space="0" w:color="000000"/>
              <w:bottom w:val="single" w:sz="6" w:space="0" w:color="000000"/>
              <w:right w:val="single" w:sz="6" w:space="0" w:color="000000"/>
            </w:tcBorders>
          </w:tcPr>
          <w:p w14:paraId="3594A910" w14:textId="77777777" w:rsidR="007F1C09" w:rsidRDefault="007F1C09" w:rsidP="0065588A">
            <w:pPr>
              <w:autoSpaceDE w:val="0"/>
              <w:autoSpaceDN w:val="0"/>
              <w:adjustRightInd w:val="0"/>
              <w:rPr>
                <w:szCs w:val="20"/>
              </w:rPr>
            </w:pPr>
            <w:r>
              <w:rPr>
                <w:szCs w:val="20"/>
              </w:rPr>
              <w:t>C</w:t>
            </w:r>
            <w:r w:rsidR="00BC6AC9">
              <w:rPr>
                <w:szCs w:val="20"/>
              </w:rPr>
              <w:t>O</w:t>
            </w:r>
            <w:r>
              <w:rPr>
                <w:szCs w:val="20"/>
              </w:rPr>
              <w:t xml:space="preserve"> 554</w:t>
            </w:r>
            <w:r w:rsidR="00BC6AC9">
              <w:rPr>
                <w:szCs w:val="20"/>
              </w:rPr>
              <w:t xml:space="preserve"> - </w:t>
            </w:r>
            <w:r w:rsidR="00BC6AC9" w:rsidRPr="00BC6AC9">
              <w:rPr>
                <w:szCs w:val="20"/>
              </w:rPr>
              <w:t>XML LSMS Query Recovery</w:t>
            </w:r>
          </w:p>
        </w:tc>
        <w:tc>
          <w:tcPr>
            <w:tcW w:w="1980" w:type="dxa"/>
            <w:tcBorders>
              <w:top w:val="single" w:sz="6" w:space="0" w:color="000000"/>
              <w:left w:val="single" w:sz="6" w:space="0" w:color="000000"/>
              <w:bottom w:val="single" w:sz="6" w:space="0" w:color="000000"/>
              <w:right w:val="single" w:sz="6" w:space="0" w:color="000000"/>
            </w:tcBorders>
          </w:tcPr>
          <w:p w14:paraId="2326A999" w14:textId="02AD795D" w:rsidR="007F1C09" w:rsidRDefault="00F1652D" w:rsidP="0065588A">
            <w:r>
              <w:t>Approved SOW</w:t>
            </w:r>
          </w:p>
        </w:tc>
        <w:tc>
          <w:tcPr>
            <w:tcW w:w="1620" w:type="dxa"/>
            <w:tcBorders>
              <w:top w:val="single" w:sz="6" w:space="0" w:color="000000"/>
              <w:left w:val="single" w:sz="6" w:space="0" w:color="000000"/>
              <w:bottom w:val="single" w:sz="6" w:space="0" w:color="000000"/>
              <w:right w:val="single" w:sz="6" w:space="0" w:color="000000"/>
            </w:tcBorders>
          </w:tcPr>
          <w:p w14:paraId="1D4523CF" w14:textId="77777777" w:rsidR="007F1C09" w:rsidRDefault="00B01366" w:rsidP="0065588A">
            <w:r>
              <w:t>Requested</w:t>
            </w:r>
          </w:p>
        </w:tc>
        <w:tc>
          <w:tcPr>
            <w:tcW w:w="720" w:type="dxa"/>
            <w:tcBorders>
              <w:top w:val="single" w:sz="6" w:space="0" w:color="000000"/>
              <w:left w:val="single" w:sz="6" w:space="0" w:color="000000"/>
              <w:bottom w:val="single" w:sz="6" w:space="0" w:color="000000"/>
              <w:right w:val="single" w:sz="6" w:space="0" w:color="000000"/>
            </w:tcBorders>
          </w:tcPr>
          <w:p w14:paraId="007B6BC8" w14:textId="77777777" w:rsidR="007F1C09" w:rsidRPr="00F4003B" w:rsidRDefault="00BC6AC9" w:rsidP="0065588A">
            <w:pPr>
              <w:jc w:val="center"/>
            </w:pPr>
            <w:r>
              <w:t>130</w:t>
            </w:r>
          </w:p>
        </w:tc>
        <w:tc>
          <w:tcPr>
            <w:tcW w:w="1350" w:type="dxa"/>
            <w:tcBorders>
              <w:top w:val="single" w:sz="6" w:space="0" w:color="000000"/>
              <w:left w:val="single" w:sz="6" w:space="0" w:color="000000"/>
              <w:bottom w:val="single" w:sz="6" w:space="0" w:color="000000"/>
              <w:right w:val="single" w:sz="6" w:space="0" w:color="000000"/>
            </w:tcBorders>
          </w:tcPr>
          <w:p w14:paraId="19E2983F" w14:textId="5BF11356" w:rsidR="007F1C09" w:rsidRDefault="00C623F9" w:rsidP="0065588A">
            <w:hyperlink w:anchor="CO554" w:history="1">
              <w:r w:rsidR="00347623" w:rsidRPr="00347623">
                <w:rPr>
                  <w:rStyle w:val="Hyperlink"/>
                </w:rPr>
                <w:t>CO554</w:t>
              </w:r>
            </w:hyperlink>
          </w:p>
        </w:tc>
      </w:tr>
      <w:tr w:rsidR="007F1C09" w:rsidRPr="00F4003B" w14:paraId="4F7DAEE5" w14:textId="77777777" w:rsidTr="002E07DF">
        <w:tc>
          <w:tcPr>
            <w:tcW w:w="1260" w:type="dxa"/>
            <w:tcBorders>
              <w:top w:val="single" w:sz="6" w:space="0" w:color="000000"/>
              <w:left w:val="single" w:sz="6" w:space="0" w:color="000000"/>
              <w:bottom w:val="single" w:sz="6" w:space="0" w:color="000000"/>
              <w:right w:val="single" w:sz="6" w:space="0" w:color="000000"/>
            </w:tcBorders>
          </w:tcPr>
          <w:p w14:paraId="43EC52F0" w14:textId="77777777" w:rsidR="007F1C09" w:rsidRPr="00F4003B" w:rsidRDefault="007F1C09" w:rsidP="0065588A">
            <w:pPr>
              <w:pStyle w:val="Header"/>
              <w:tabs>
                <w:tab w:val="clear" w:pos="4320"/>
                <w:tab w:val="clear" w:pos="8640"/>
                <w:tab w:val="left" w:pos="5400"/>
              </w:tabs>
            </w:pPr>
          </w:p>
        </w:tc>
        <w:tc>
          <w:tcPr>
            <w:tcW w:w="8100" w:type="dxa"/>
            <w:tcBorders>
              <w:top w:val="single" w:sz="6" w:space="0" w:color="000000"/>
              <w:left w:val="single" w:sz="6" w:space="0" w:color="000000"/>
              <w:bottom w:val="single" w:sz="6" w:space="0" w:color="000000"/>
              <w:right w:val="single" w:sz="6" w:space="0" w:color="000000"/>
            </w:tcBorders>
          </w:tcPr>
          <w:p w14:paraId="5C3692E5" w14:textId="7B7D0221" w:rsidR="007F1C09" w:rsidRDefault="0062177E" w:rsidP="0065588A">
            <w:pPr>
              <w:autoSpaceDE w:val="0"/>
              <w:autoSpaceDN w:val="0"/>
              <w:adjustRightInd w:val="0"/>
              <w:rPr>
                <w:szCs w:val="20"/>
              </w:rPr>
            </w:pPr>
            <w:r>
              <w:rPr>
                <w:szCs w:val="20"/>
              </w:rPr>
              <w:t>CO 555 – Turn-Up Test Plan – Doc Only</w:t>
            </w:r>
          </w:p>
        </w:tc>
        <w:tc>
          <w:tcPr>
            <w:tcW w:w="1980" w:type="dxa"/>
            <w:tcBorders>
              <w:top w:val="single" w:sz="6" w:space="0" w:color="000000"/>
              <w:left w:val="single" w:sz="6" w:space="0" w:color="000000"/>
              <w:bottom w:val="single" w:sz="6" w:space="0" w:color="000000"/>
              <w:right w:val="single" w:sz="6" w:space="0" w:color="000000"/>
            </w:tcBorders>
          </w:tcPr>
          <w:p w14:paraId="34AE4B49" w14:textId="51CDA3D0" w:rsidR="007F1C09" w:rsidRDefault="00E96B5B" w:rsidP="0065588A">
            <w:r>
              <w:t>Next Doc Release</w:t>
            </w:r>
          </w:p>
        </w:tc>
        <w:tc>
          <w:tcPr>
            <w:tcW w:w="1620" w:type="dxa"/>
            <w:tcBorders>
              <w:top w:val="single" w:sz="6" w:space="0" w:color="000000"/>
              <w:left w:val="single" w:sz="6" w:space="0" w:color="000000"/>
              <w:bottom w:val="single" w:sz="6" w:space="0" w:color="000000"/>
              <w:right w:val="single" w:sz="6" w:space="0" w:color="000000"/>
            </w:tcBorders>
          </w:tcPr>
          <w:p w14:paraId="1D8AFF2C" w14:textId="0C113B26" w:rsidR="007F1C09" w:rsidRDefault="00505F80" w:rsidP="0065588A">
            <w:r>
              <w:t>Requested</w:t>
            </w:r>
          </w:p>
        </w:tc>
        <w:tc>
          <w:tcPr>
            <w:tcW w:w="720" w:type="dxa"/>
            <w:tcBorders>
              <w:top w:val="single" w:sz="6" w:space="0" w:color="000000"/>
              <w:left w:val="single" w:sz="6" w:space="0" w:color="000000"/>
              <w:bottom w:val="single" w:sz="6" w:space="0" w:color="000000"/>
              <w:right w:val="single" w:sz="6" w:space="0" w:color="000000"/>
            </w:tcBorders>
          </w:tcPr>
          <w:p w14:paraId="786BF1AE" w14:textId="19978C77" w:rsidR="007F1C09" w:rsidRPr="00F4003B" w:rsidRDefault="0062177E" w:rsidP="0065588A">
            <w:pPr>
              <w:jc w:val="center"/>
            </w:pPr>
            <w:r>
              <w:t>135</w:t>
            </w:r>
          </w:p>
        </w:tc>
        <w:tc>
          <w:tcPr>
            <w:tcW w:w="1350" w:type="dxa"/>
            <w:tcBorders>
              <w:top w:val="single" w:sz="6" w:space="0" w:color="000000"/>
              <w:left w:val="single" w:sz="6" w:space="0" w:color="000000"/>
              <w:bottom w:val="single" w:sz="6" w:space="0" w:color="000000"/>
              <w:right w:val="single" w:sz="6" w:space="0" w:color="000000"/>
            </w:tcBorders>
          </w:tcPr>
          <w:p w14:paraId="602390FA" w14:textId="150F022E" w:rsidR="007F1C09" w:rsidRDefault="00C623F9" w:rsidP="0065588A">
            <w:hyperlink w:anchor="CO555" w:history="1">
              <w:r w:rsidR="00347623" w:rsidRPr="00347623">
                <w:rPr>
                  <w:rStyle w:val="Hyperlink"/>
                </w:rPr>
                <w:t>CO555</w:t>
              </w:r>
            </w:hyperlink>
          </w:p>
        </w:tc>
      </w:tr>
      <w:tr w:rsidR="008633FD" w:rsidRPr="00F4003B" w14:paraId="449A213C" w14:textId="77777777" w:rsidTr="002E07DF">
        <w:tc>
          <w:tcPr>
            <w:tcW w:w="1260" w:type="dxa"/>
            <w:tcBorders>
              <w:top w:val="single" w:sz="6" w:space="0" w:color="000000"/>
              <w:left w:val="single" w:sz="6" w:space="0" w:color="000000"/>
              <w:bottom w:val="single" w:sz="6" w:space="0" w:color="000000"/>
              <w:right w:val="single" w:sz="6" w:space="0" w:color="000000"/>
            </w:tcBorders>
          </w:tcPr>
          <w:p w14:paraId="71B3471B" w14:textId="77777777" w:rsidR="008633FD" w:rsidRPr="00F4003B" w:rsidRDefault="008633FD" w:rsidP="0065588A">
            <w:pPr>
              <w:pStyle w:val="Header"/>
              <w:tabs>
                <w:tab w:val="clear" w:pos="4320"/>
                <w:tab w:val="clear" w:pos="8640"/>
                <w:tab w:val="left" w:pos="5400"/>
              </w:tabs>
            </w:pPr>
          </w:p>
        </w:tc>
        <w:tc>
          <w:tcPr>
            <w:tcW w:w="8100" w:type="dxa"/>
            <w:tcBorders>
              <w:top w:val="single" w:sz="6" w:space="0" w:color="000000"/>
              <w:left w:val="single" w:sz="6" w:space="0" w:color="000000"/>
              <w:bottom w:val="single" w:sz="6" w:space="0" w:color="000000"/>
              <w:right w:val="single" w:sz="6" w:space="0" w:color="000000"/>
            </w:tcBorders>
          </w:tcPr>
          <w:p w14:paraId="05BBCFC9" w14:textId="73B97454" w:rsidR="008633FD" w:rsidRDefault="008633FD" w:rsidP="0065588A">
            <w:pPr>
              <w:autoSpaceDE w:val="0"/>
              <w:autoSpaceDN w:val="0"/>
              <w:adjustRightInd w:val="0"/>
              <w:rPr>
                <w:szCs w:val="20"/>
              </w:rPr>
            </w:pPr>
            <w:r>
              <w:rPr>
                <w:szCs w:val="20"/>
              </w:rPr>
              <w:t>CO 556 – New SV Download Reason</w:t>
            </w:r>
          </w:p>
        </w:tc>
        <w:tc>
          <w:tcPr>
            <w:tcW w:w="1980" w:type="dxa"/>
            <w:tcBorders>
              <w:top w:val="single" w:sz="6" w:space="0" w:color="000000"/>
              <w:left w:val="single" w:sz="6" w:space="0" w:color="000000"/>
              <w:bottom w:val="single" w:sz="6" w:space="0" w:color="000000"/>
              <w:right w:val="single" w:sz="6" w:space="0" w:color="000000"/>
            </w:tcBorders>
          </w:tcPr>
          <w:p w14:paraId="111EFC5B" w14:textId="28E43FEC" w:rsidR="008633FD" w:rsidRDefault="008633FD" w:rsidP="0065588A">
            <w:r>
              <w:t>Accepted</w:t>
            </w:r>
          </w:p>
        </w:tc>
        <w:tc>
          <w:tcPr>
            <w:tcW w:w="1620" w:type="dxa"/>
            <w:tcBorders>
              <w:top w:val="single" w:sz="6" w:space="0" w:color="000000"/>
              <w:left w:val="single" w:sz="6" w:space="0" w:color="000000"/>
              <w:bottom w:val="single" w:sz="6" w:space="0" w:color="000000"/>
              <w:right w:val="single" w:sz="6" w:space="0" w:color="000000"/>
            </w:tcBorders>
          </w:tcPr>
          <w:p w14:paraId="6CC3FA95" w14:textId="35D62E6C" w:rsidR="008633FD" w:rsidRDefault="008633FD" w:rsidP="0065588A">
            <w:r>
              <w:t>Open</w:t>
            </w:r>
          </w:p>
        </w:tc>
        <w:tc>
          <w:tcPr>
            <w:tcW w:w="720" w:type="dxa"/>
            <w:tcBorders>
              <w:top w:val="single" w:sz="6" w:space="0" w:color="000000"/>
              <w:left w:val="single" w:sz="6" w:space="0" w:color="000000"/>
              <w:bottom w:val="single" w:sz="6" w:space="0" w:color="000000"/>
              <w:right w:val="single" w:sz="6" w:space="0" w:color="000000"/>
            </w:tcBorders>
          </w:tcPr>
          <w:p w14:paraId="357129EE" w14:textId="6F879676" w:rsidR="008633FD" w:rsidRDefault="008633FD" w:rsidP="0065588A">
            <w:pPr>
              <w:jc w:val="center"/>
            </w:pPr>
            <w:r>
              <w:t>139</w:t>
            </w:r>
          </w:p>
        </w:tc>
        <w:tc>
          <w:tcPr>
            <w:tcW w:w="1350" w:type="dxa"/>
            <w:tcBorders>
              <w:top w:val="single" w:sz="6" w:space="0" w:color="000000"/>
              <w:left w:val="single" w:sz="6" w:space="0" w:color="000000"/>
              <w:bottom w:val="single" w:sz="6" w:space="0" w:color="000000"/>
              <w:right w:val="single" w:sz="6" w:space="0" w:color="000000"/>
            </w:tcBorders>
          </w:tcPr>
          <w:p w14:paraId="5162566B" w14:textId="4401AEFD" w:rsidR="008633FD" w:rsidRDefault="00C623F9" w:rsidP="0065588A">
            <w:hyperlink w:anchor="CO556" w:history="1">
              <w:r w:rsidR="00757434" w:rsidRPr="00757434">
                <w:rPr>
                  <w:rStyle w:val="Hyperlink"/>
                </w:rPr>
                <w:t>CO556</w:t>
              </w:r>
            </w:hyperlink>
          </w:p>
        </w:tc>
      </w:tr>
      <w:tr w:rsidR="00135C97" w:rsidRPr="00F4003B" w14:paraId="71B5FBC9" w14:textId="77777777" w:rsidTr="002E07DF">
        <w:tc>
          <w:tcPr>
            <w:tcW w:w="1260" w:type="dxa"/>
            <w:tcBorders>
              <w:top w:val="single" w:sz="6" w:space="0" w:color="000000"/>
              <w:left w:val="single" w:sz="6" w:space="0" w:color="000000"/>
              <w:bottom w:val="single" w:sz="6" w:space="0" w:color="000000"/>
              <w:right w:val="single" w:sz="6" w:space="0" w:color="000000"/>
            </w:tcBorders>
          </w:tcPr>
          <w:p w14:paraId="53483641" w14:textId="77777777" w:rsidR="00135C97" w:rsidRPr="00F4003B" w:rsidRDefault="00135C97" w:rsidP="0065588A">
            <w:pPr>
              <w:pStyle w:val="Header"/>
              <w:tabs>
                <w:tab w:val="clear" w:pos="4320"/>
                <w:tab w:val="clear" w:pos="8640"/>
                <w:tab w:val="left" w:pos="5400"/>
              </w:tabs>
            </w:pPr>
          </w:p>
        </w:tc>
        <w:tc>
          <w:tcPr>
            <w:tcW w:w="8100" w:type="dxa"/>
            <w:tcBorders>
              <w:top w:val="single" w:sz="6" w:space="0" w:color="000000"/>
              <w:left w:val="single" w:sz="6" w:space="0" w:color="000000"/>
              <w:bottom w:val="single" w:sz="6" w:space="0" w:color="000000"/>
              <w:right w:val="single" w:sz="6" w:space="0" w:color="000000"/>
            </w:tcBorders>
          </w:tcPr>
          <w:p w14:paraId="14562F89" w14:textId="4DF06E6C" w:rsidR="00135C97" w:rsidRDefault="00135C97" w:rsidP="0065588A">
            <w:pPr>
              <w:autoSpaceDE w:val="0"/>
              <w:autoSpaceDN w:val="0"/>
              <w:adjustRightInd w:val="0"/>
              <w:rPr>
                <w:szCs w:val="20"/>
              </w:rPr>
            </w:pPr>
            <w:r>
              <w:rPr>
                <w:szCs w:val="20"/>
              </w:rPr>
              <w:t xml:space="preserve">CO 557 - </w:t>
            </w:r>
            <w:r w:rsidRPr="00135C97">
              <w:rPr>
                <w:szCs w:val="20"/>
              </w:rPr>
              <w:t xml:space="preserve">SPID Level Outbound Flow Control </w:t>
            </w:r>
            <w:proofErr w:type="spellStart"/>
            <w:r w:rsidRPr="00135C97">
              <w:rPr>
                <w:szCs w:val="20"/>
              </w:rPr>
              <w:t>Tunables</w:t>
            </w:r>
            <w:proofErr w:type="spellEnd"/>
          </w:p>
        </w:tc>
        <w:tc>
          <w:tcPr>
            <w:tcW w:w="1980" w:type="dxa"/>
            <w:tcBorders>
              <w:top w:val="single" w:sz="6" w:space="0" w:color="000000"/>
              <w:left w:val="single" w:sz="6" w:space="0" w:color="000000"/>
              <w:bottom w:val="single" w:sz="6" w:space="0" w:color="000000"/>
              <w:right w:val="single" w:sz="6" w:space="0" w:color="000000"/>
            </w:tcBorders>
          </w:tcPr>
          <w:p w14:paraId="496A5F07" w14:textId="09F2D5BE" w:rsidR="00135C97" w:rsidRDefault="00135C97" w:rsidP="0065588A">
            <w:r>
              <w:t>Accepted</w:t>
            </w:r>
          </w:p>
        </w:tc>
        <w:tc>
          <w:tcPr>
            <w:tcW w:w="1620" w:type="dxa"/>
            <w:tcBorders>
              <w:top w:val="single" w:sz="6" w:space="0" w:color="000000"/>
              <w:left w:val="single" w:sz="6" w:space="0" w:color="000000"/>
              <w:bottom w:val="single" w:sz="6" w:space="0" w:color="000000"/>
              <w:right w:val="single" w:sz="6" w:space="0" w:color="000000"/>
            </w:tcBorders>
          </w:tcPr>
          <w:p w14:paraId="10CC7B98" w14:textId="7E6B06EB" w:rsidR="00135C97" w:rsidRDefault="002B32E4" w:rsidP="0065588A">
            <w:r>
              <w:t>Requested</w:t>
            </w:r>
          </w:p>
        </w:tc>
        <w:tc>
          <w:tcPr>
            <w:tcW w:w="720" w:type="dxa"/>
            <w:tcBorders>
              <w:top w:val="single" w:sz="6" w:space="0" w:color="000000"/>
              <w:left w:val="single" w:sz="6" w:space="0" w:color="000000"/>
              <w:bottom w:val="single" w:sz="6" w:space="0" w:color="000000"/>
              <w:right w:val="single" w:sz="6" w:space="0" w:color="000000"/>
            </w:tcBorders>
          </w:tcPr>
          <w:p w14:paraId="0FAE26DA" w14:textId="77777777" w:rsidR="00135C97" w:rsidRDefault="00135C97" w:rsidP="0065588A">
            <w:pPr>
              <w:jc w:val="center"/>
            </w:pPr>
          </w:p>
        </w:tc>
        <w:tc>
          <w:tcPr>
            <w:tcW w:w="1350" w:type="dxa"/>
            <w:tcBorders>
              <w:top w:val="single" w:sz="6" w:space="0" w:color="000000"/>
              <w:left w:val="single" w:sz="6" w:space="0" w:color="000000"/>
              <w:bottom w:val="single" w:sz="6" w:space="0" w:color="000000"/>
              <w:right w:val="single" w:sz="6" w:space="0" w:color="000000"/>
            </w:tcBorders>
          </w:tcPr>
          <w:p w14:paraId="27152841" w14:textId="06BEF90F" w:rsidR="00135C97" w:rsidRDefault="00C623F9" w:rsidP="0065588A">
            <w:hyperlink w:anchor="CO557" w:history="1">
              <w:r w:rsidR="00DF0261" w:rsidRPr="00DF0261">
                <w:rPr>
                  <w:rStyle w:val="Hyperlink"/>
                </w:rPr>
                <w:t>CO557</w:t>
              </w:r>
            </w:hyperlink>
          </w:p>
        </w:tc>
      </w:tr>
      <w:tr w:rsidR="00124F8E" w:rsidRPr="00F4003B" w14:paraId="2D2CE194" w14:textId="77777777" w:rsidTr="002E07DF">
        <w:tc>
          <w:tcPr>
            <w:tcW w:w="1260" w:type="dxa"/>
            <w:tcBorders>
              <w:top w:val="single" w:sz="6" w:space="0" w:color="000000"/>
              <w:left w:val="single" w:sz="6" w:space="0" w:color="000000"/>
              <w:bottom w:val="single" w:sz="6" w:space="0" w:color="000000"/>
              <w:right w:val="single" w:sz="6" w:space="0" w:color="000000"/>
            </w:tcBorders>
          </w:tcPr>
          <w:p w14:paraId="550B47A8" w14:textId="77777777" w:rsidR="00124F8E" w:rsidRPr="00F4003B" w:rsidRDefault="00124F8E" w:rsidP="0065588A">
            <w:pPr>
              <w:pStyle w:val="Header"/>
              <w:tabs>
                <w:tab w:val="clear" w:pos="4320"/>
                <w:tab w:val="clear" w:pos="8640"/>
                <w:tab w:val="left" w:pos="5400"/>
              </w:tabs>
            </w:pPr>
          </w:p>
        </w:tc>
        <w:tc>
          <w:tcPr>
            <w:tcW w:w="8100" w:type="dxa"/>
            <w:tcBorders>
              <w:top w:val="single" w:sz="6" w:space="0" w:color="000000"/>
              <w:left w:val="single" w:sz="6" w:space="0" w:color="000000"/>
              <w:bottom w:val="single" w:sz="6" w:space="0" w:color="000000"/>
              <w:right w:val="single" w:sz="6" w:space="0" w:color="000000"/>
            </w:tcBorders>
          </w:tcPr>
          <w:p w14:paraId="2CC8D0F9" w14:textId="5D23D107" w:rsidR="00124F8E" w:rsidRDefault="00124F8E" w:rsidP="0065588A">
            <w:pPr>
              <w:autoSpaceDE w:val="0"/>
              <w:autoSpaceDN w:val="0"/>
              <w:adjustRightInd w:val="0"/>
              <w:rPr>
                <w:szCs w:val="20"/>
              </w:rPr>
            </w:pPr>
            <w:r>
              <w:rPr>
                <w:szCs w:val="20"/>
              </w:rPr>
              <w:t xml:space="preserve">CO 558 - </w:t>
            </w:r>
            <w:r w:rsidRPr="00124F8E">
              <w:rPr>
                <w:szCs w:val="20"/>
              </w:rPr>
              <w:t>Scheduled NPBs during SPID Migrations – Doc Only</w:t>
            </w:r>
          </w:p>
        </w:tc>
        <w:tc>
          <w:tcPr>
            <w:tcW w:w="1980" w:type="dxa"/>
            <w:tcBorders>
              <w:top w:val="single" w:sz="6" w:space="0" w:color="000000"/>
              <w:left w:val="single" w:sz="6" w:space="0" w:color="000000"/>
              <w:bottom w:val="single" w:sz="6" w:space="0" w:color="000000"/>
              <w:right w:val="single" w:sz="6" w:space="0" w:color="000000"/>
            </w:tcBorders>
          </w:tcPr>
          <w:p w14:paraId="2F05AB3D" w14:textId="6AF56CD7" w:rsidR="00124F8E" w:rsidRDefault="00EB1A3B" w:rsidP="0065588A">
            <w:r>
              <w:t>Next Doc Release</w:t>
            </w:r>
          </w:p>
        </w:tc>
        <w:tc>
          <w:tcPr>
            <w:tcW w:w="1620" w:type="dxa"/>
            <w:tcBorders>
              <w:top w:val="single" w:sz="6" w:space="0" w:color="000000"/>
              <w:left w:val="single" w:sz="6" w:space="0" w:color="000000"/>
              <w:bottom w:val="single" w:sz="6" w:space="0" w:color="000000"/>
              <w:right w:val="single" w:sz="6" w:space="0" w:color="000000"/>
            </w:tcBorders>
          </w:tcPr>
          <w:p w14:paraId="07870148" w14:textId="645D5D87" w:rsidR="00124F8E" w:rsidRDefault="002B32E4" w:rsidP="0065588A">
            <w:r>
              <w:t>Requested</w:t>
            </w:r>
          </w:p>
        </w:tc>
        <w:tc>
          <w:tcPr>
            <w:tcW w:w="720" w:type="dxa"/>
            <w:tcBorders>
              <w:top w:val="single" w:sz="6" w:space="0" w:color="000000"/>
              <w:left w:val="single" w:sz="6" w:space="0" w:color="000000"/>
              <w:bottom w:val="single" w:sz="6" w:space="0" w:color="000000"/>
              <w:right w:val="single" w:sz="6" w:space="0" w:color="000000"/>
            </w:tcBorders>
          </w:tcPr>
          <w:p w14:paraId="6148CA85" w14:textId="77777777" w:rsidR="00124F8E" w:rsidRDefault="00124F8E" w:rsidP="0065588A">
            <w:pPr>
              <w:jc w:val="center"/>
            </w:pPr>
          </w:p>
        </w:tc>
        <w:tc>
          <w:tcPr>
            <w:tcW w:w="1350" w:type="dxa"/>
            <w:tcBorders>
              <w:top w:val="single" w:sz="6" w:space="0" w:color="000000"/>
              <w:left w:val="single" w:sz="6" w:space="0" w:color="000000"/>
              <w:bottom w:val="single" w:sz="6" w:space="0" w:color="000000"/>
              <w:right w:val="single" w:sz="6" w:space="0" w:color="000000"/>
            </w:tcBorders>
          </w:tcPr>
          <w:p w14:paraId="408E4654" w14:textId="70624141" w:rsidR="00124F8E" w:rsidRDefault="00C623F9" w:rsidP="0065588A">
            <w:hyperlink w:anchor="CO558" w:history="1">
              <w:r w:rsidR="00D35F95" w:rsidRPr="00D35F95">
                <w:rPr>
                  <w:rStyle w:val="Hyperlink"/>
                </w:rPr>
                <w:t>CO558</w:t>
              </w:r>
            </w:hyperlink>
          </w:p>
        </w:tc>
      </w:tr>
      <w:tr w:rsidR="00B12D65" w:rsidRPr="00F4003B" w14:paraId="19439D6F" w14:textId="77777777" w:rsidTr="002E07DF">
        <w:tc>
          <w:tcPr>
            <w:tcW w:w="1260" w:type="dxa"/>
            <w:tcBorders>
              <w:top w:val="single" w:sz="6" w:space="0" w:color="000000"/>
              <w:left w:val="single" w:sz="6" w:space="0" w:color="000000"/>
              <w:bottom w:val="single" w:sz="6" w:space="0" w:color="000000"/>
              <w:right w:val="single" w:sz="6" w:space="0" w:color="000000"/>
            </w:tcBorders>
          </w:tcPr>
          <w:p w14:paraId="61E99FC7" w14:textId="77777777" w:rsidR="00B12D65" w:rsidRPr="00F4003B" w:rsidRDefault="00B12D65" w:rsidP="0065588A">
            <w:pPr>
              <w:pStyle w:val="Header"/>
              <w:tabs>
                <w:tab w:val="clear" w:pos="4320"/>
                <w:tab w:val="clear" w:pos="8640"/>
                <w:tab w:val="left" w:pos="5400"/>
              </w:tabs>
            </w:pPr>
          </w:p>
        </w:tc>
        <w:tc>
          <w:tcPr>
            <w:tcW w:w="8100" w:type="dxa"/>
            <w:tcBorders>
              <w:top w:val="single" w:sz="6" w:space="0" w:color="000000"/>
              <w:left w:val="single" w:sz="6" w:space="0" w:color="000000"/>
              <w:bottom w:val="single" w:sz="6" w:space="0" w:color="000000"/>
              <w:right w:val="single" w:sz="6" w:space="0" w:color="000000"/>
            </w:tcBorders>
          </w:tcPr>
          <w:p w14:paraId="5AA37FFD" w14:textId="6F447F87" w:rsidR="00B12D65" w:rsidRDefault="00B12D65" w:rsidP="0065588A">
            <w:pPr>
              <w:autoSpaceDE w:val="0"/>
              <w:autoSpaceDN w:val="0"/>
              <w:adjustRightInd w:val="0"/>
              <w:rPr>
                <w:szCs w:val="20"/>
              </w:rPr>
            </w:pPr>
            <w:r>
              <w:rPr>
                <w:szCs w:val="20"/>
              </w:rPr>
              <w:t xml:space="preserve">CO 559 - </w:t>
            </w:r>
            <w:r w:rsidRPr="00B12D65">
              <w:rPr>
                <w:szCs w:val="20"/>
              </w:rPr>
              <w:t>Limit Delegation Configuration – Doc Only</w:t>
            </w:r>
          </w:p>
        </w:tc>
        <w:tc>
          <w:tcPr>
            <w:tcW w:w="1980" w:type="dxa"/>
            <w:tcBorders>
              <w:top w:val="single" w:sz="6" w:space="0" w:color="000000"/>
              <w:left w:val="single" w:sz="6" w:space="0" w:color="000000"/>
              <w:bottom w:val="single" w:sz="6" w:space="0" w:color="000000"/>
              <w:right w:val="single" w:sz="6" w:space="0" w:color="000000"/>
            </w:tcBorders>
          </w:tcPr>
          <w:p w14:paraId="4D71FFED" w14:textId="10973537" w:rsidR="00B12D65" w:rsidRDefault="00FA3F7B" w:rsidP="0065588A">
            <w:r>
              <w:t>Next Doc Release</w:t>
            </w:r>
          </w:p>
        </w:tc>
        <w:tc>
          <w:tcPr>
            <w:tcW w:w="1620" w:type="dxa"/>
            <w:tcBorders>
              <w:top w:val="single" w:sz="6" w:space="0" w:color="000000"/>
              <w:left w:val="single" w:sz="6" w:space="0" w:color="000000"/>
              <w:bottom w:val="single" w:sz="6" w:space="0" w:color="000000"/>
              <w:right w:val="single" w:sz="6" w:space="0" w:color="000000"/>
            </w:tcBorders>
          </w:tcPr>
          <w:p w14:paraId="2973F9F8" w14:textId="34CC9425" w:rsidR="00B12D65" w:rsidDel="002B32E4" w:rsidRDefault="00B12D65" w:rsidP="0065588A">
            <w:r>
              <w:t>Requested</w:t>
            </w:r>
          </w:p>
        </w:tc>
        <w:tc>
          <w:tcPr>
            <w:tcW w:w="720" w:type="dxa"/>
            <w:tcBorders>
              <w:top w:val="single" w:sz="6" w:space="0" w:color="000000"/>
              <w:left w:val="single" w:sz="6" w:space="0" w:color="000000"/>
              <w:bottom w:val="single" w:sz="6" w:space="0" w:color="000000"/>
              <w:right w:val="single" w:sz="6" w:space="0" w:color="000000"/>
            </w:tcBorders>
          </w:tcPr>
          <w:p w14:paraId="614974E3" w14:textId="18E44D65" w:rsidR="00B12D65" w:rsidRDefault="00B12D65" w:rsidP="0065588A">
            <w:pPr>
              <w:jc w:val="center"/>
            </w:pPr>
            <w:r>
              <w:t>140, 141</w:t>
            </w:r>
          </w:p>
        </w:tc>
        <w:tc>
          <w:tcPr>
            <w:tcW w:w="1350" w:type="dxa"/>
            <w:tcBorders>
              <w:top w:val="single" w:sz="6" w:space="0" w:color="000000"/>
              <w:left w:val="single" w:sz="6" w:space="0" w:color="000000"/>
              <w:bottom w:val="single" w:sz="6" w:space="0" w:color="000000"/>
              <w:right w:val="single" w:sz="6" w:space="0" w:color="000000"/>
            </w:tcBorders>
          </w:tcPr>
          <w:p w14:paraId="5A16017A" w14:textId="5449AEF5" w:rsidR="00B12D65" w:rsidRDefault="005A7987" w:rsidP="0065588A">
            <w:r>
              <w:fldChar w:fldCharType="begin"/>
            </w:r>
            <w:r>
              <w:instrText xml:space="preserve"> HYPERLINK  \l "CO559" </w:instrText>
            </w:r>
            <w:r>
              <w:fldChar w:fldCharType="separate"/>
            </w:r>
            <w:r w:rsidRPr="005A7987">
              <w:rPr>
                <w:rStyle w:val="Hyperlink"/>
              </w:rPr>
              <w:t>CO559</w:t>
            </w:r>
            <w:r>
              <w:fldChar w:fldCharType="end"/>
            </w:r>
          </w:p>
        </w:tc>
      </w:tr>
      <w:tr w:rsidR="00B12D65" w:rsidRPr="00F4003B" w14:paraId="659C7428" w14:textId="77777777" w:rsidTr="002E07DF">
        <w:tc>
          <w:tcPr>
            <w:tcW w:w="1260" w:type="dxa"/>
            <w:tcBorders>
              <w:top w:val="single" w:sz="6" w:space="0" w:color="000000"/>
              <w:left w:val="single" w:sz="6" w:space="0" w:color="000000"/>
              <w:bottom w:val="single" w:sz="6" w:space="0" w:color="000000"/>
              <w:right w:val="single" w:sz="6" w:space="0" w:color="000000"/>
            </w:tcBorders>
          </w:tcPr>
          <w:p w14:paraId="292F1DCE" w14:textId="77777777" w:rsidR="00B12D65" w:rsidRPr="00F4003B" w:rsidRDefault="00B12D65" w:rsidP="0065588A">
            <w:pPr>
              <w:pStyle w:val="Header"/>
              <w:tabs>
                <w:tab w:val="clear" w:pos="4320"/>
                <w:tab w:val="clear" w:pos="8640"/>
                <w:tab w:val="left" w:pos="5400"/>
              </w:tabs>
            </w:pPr>
          </w:p>
        </w:tc>
        <w:tc>
          <w:tcPr>
            <w:tcW w:w="8100" w:type="dxa"/>
            <w:tcBorders>
              <w:top w:val="single" w:sz="6" w:space="0" w:color="000000"/>
              <w:left w:val="single" w:sz="6" w:space="0" w:color="000000"/>
              <w:bottom w:val="single" w:sz="6" w:space="0" w:color="000000"/>
              <w:right w:val="single" w:sz="6" w:space="0" w:color="000000"/>
            </w:tcBorders>
          </w:tcPr>
          <w:p w14:paraId="0F974101" w14:textId="65312ACD" w:rsidR="00B12D65" w:rsidRDefault="00B12D65" w:rsidP="0065588A">
            <w:pPr>
              <w:autoSpaceDE w:val="0"/>
              <w:autoSpaceDN w:val="0"/>
              <w:adjustRightInd w:val="0"/>
              <w:rPr>
                <w:szCs w:val="20"/>
              </w:rPr>
            </w:pPr>
            <w:r>
              <w:rPr>
                <w:szCs w:val="20"/>
              </w:rPr>
              <w:t>CO 560 – SMURF File EOL – Doc Only</w:t>
            </w:r>
          </w:p>
        </w:tc>
        <w:tc>
          <w:tcPr>
            <w:tcW w:w="1980" w:type="dxa"/>
            <w:tcBorders>
              <w:top w:val="single" w:sz="6" w:space="0" w:color="000000"/>
              <w:left w:val="single" w:sz="6" w:space="0" w:color="000000"/>
              <w:bottom w:val="single" w:sz="6" w:space="0" w:color="000000"/>
              <w:right w:val="single" w:sz="6" w:space="0" w:color="000000"/>
            </w:tcBorders>
          </w:tcPr>
          <w:p w14:paraId="38A57CAF" w14:textId="6587024C" w:rsidR="00B12D65" w:rsidRDefault="00FA3F7B" w:rsidP="0065588A">
            <w:r>
              <w:t>Next Doc Release</w:t>
            </w:r>
          </w:p>
        </w:tc>
        <w:tc>
          <w:tcPr>
            <w:tcW w:w="1620" w:type="dxa"/>
            <w:tcBorders>
              <w:top w:val="single" w:sz="6" w:space="0" w:color="000000"/>
              <w:left w:val="single" w:sz="6" w:space="0" w:color="000000"/>
              <w:bottom w:val="single" w:sz="6" w:space="0" w:color="000000"/>
              <w:right w:val="single" w:sz="6" w:space="0" w:color="000000"/>
            </w:tcBorders>
          </w:tcPr>
          <w:p w14:paraId="3FAD1DB1" w14:textId="77BA1487" w:rsidR="00B12D65" w:rsidDel="002B32E4" w:rsidRDefault="00B12D65" w:rsidP="0065588A">
            <w:r>
              <w:t>Requested</w:t>
            </w:r>
          </w:p>
        </w:tc>
        <w:tc>
          <w:tcPr>
            <w:tcW w:w="720" w:type="dxa"/>
            <w:tcBorders>
              <w:top w:val="single" w:sz="6" w:space="0" w:color="000000"/>
              <w:left w:val="single" w:sz="6" w:space="0" w:color="000000"/>
              <w:bottom w:val="single" w:sz="6" w:space="0" w:color="000000"/>
              <w:right w:val="single" w:sz="6" w:space="0" w:color="000000"/>
            </w:tcBorders>
          </w:tcPr>
          <w:p w14:paraId="6F58DA27" w14:textId="77777777" w:rsidR="00B12D65" w:rsidRDefault="00B12D65" w:rsidP="0065588A">
            <w:pPr>
              <w:jc w:val="center"/>
            </w:pPr>
          </w:p>
        </w:tc>
        <w:tc>
          <w:tcPr>
            <w:tcW w:w="1350" w:type="dxa"/>
            <w:tcBorders>
              <w:top w:val="single" w:sz="6" w:space="0" w:color="000000"/>
              <w:left w:val="single" w:sz="6" w:space="0" w:color="000000"/>
              <w:bottom w:val="single" w:sz="6" w:space="0" w:color="000000"/>
              <w:right w:val="single" w:sz="6" w:space="0" w:color="000000"/>
            </w:tcBorders>
          </w:tcPr>
          <w:p w14:paraId="3EB5F59E" w14:textId="70BBF4FA" w:rsidR="00B12D65" w:rsidRDefault="005A7987" w:rsidP="0065588A">
            <w:r>
              <w:fldChar w:fldCharType="begin"/>
            </w:r>
            <w:r>
              <w:instrText xml:space="preserve"> HYPERLINK  \l "CO560" </w:instrText>
            </w:r>
            <w:r>
              <w:fldChar w:fldCharType="separate"/>
            </w:r>
            <w:r w:rsidRPr="005A7987">
              <w:rPr>
                <w:rStyle w:val="Hyperlink"/>
              </w:rPr>
              <w:t>CO560</w:t>
            </w:r>
            <w:r>
              <w:fldChar w:fldCharType="end"/>
            </w:r>
          </w:p>
        </w:tc>
      </w:tr>
    </w:tbl>
    <w:p w14:paraId="23AB6C7F" w14:textId="77777777" w:rsidR="00D51002" w:rsidRPr="00F4003B" w:rsidRDefault="00D51002" w:rsidP="00D51002">
      <w:pPr>
        <w:rPr>
          <w:sz w:val="20"/>
          <w:szCs w:val="20"/>
        </w:rPr>
      </w:pPr>
      <w:bookmarkStart w:id="6" w:name="_Toc491335589"/>
      <w:bookmarkEnd w:id="1"/>
      <w:bookmarkEnd w:id="2"/>
      <w:bookmarkEnd w:id="3"/>
      <w:bookmarkEnd w:id="4"/>
      <w:bookmarkEnd w:id="5"/>
    </w:p>
    <w:p w14:paraId="026E0DCC" w14:textId="37D4F2B6" w:rsidR="003712EE" w:rsidRDefault="003712EE">
      <w:pPr>
        <w:rPr>
          <w:rFonts w:ascii="Arial" w:hAnsi="Arial" w:cs="Arial"/>
          <w:b/>
          <w:color w:val="242424"/>
          <w:sz w:val="20"/>
          <w:szCs w:val="20"/>
          <w:u w:val="single"/>
        </w:rPr>
      </w:pPr>
      <w:r>
        <w:rPr>
          <w:rFonts w:ascii="Arial" w:hAnsi="Arial" w:cs="Arial"/>
          <w:bCs/>
          <w:color w:val="242424"/>
          <w:u w:val="single"/>
        </w:rPr>
        <w:br w:type="page"/>
      </w:r>
    </w:p>
    <w:bookmarkEnd w:id="6"/>
    <w:p w14:paraId="3E884FC8" w14:textId="77777777" w:rsidR="004962E4" w:rsidRDefault="004962E4" w:rsidP="00CE6D27">
      <w:pPr>
        <w:rPr>
          <w:sz w:val="20"/>
          <w:szCs w:val="20"/>
        </w:rPr>
      </w:pPr>
    </w:p>
    <w:p w14:paraId="0E698CB1" w14:textId="77777777" w:rsidR="004962E4" w:rsidRDefault="004962E4" w:rsidP="004962E4"/>
    <w:p w14:paraId="02471E66" w14:textId="77777777" w:rsidR="00CE6D27" w:rsidRDefault="00CE6D27" w:rsidP="00CE6D27">
      <w:pPr>
        <w:rPr>
          <w:sz w:val="20"/>
          <w:szCs w:val="20"/>
        </w:rPr>
      </w:pPr>
    </w:p>
    <w:tbl>
      <w:tblPr>
        <w:tblStyle w:val="TableGrid"/>
        <w:tblW w:w="14580" w:type="dxa"/>
        <w:tblInd w:w="-275" w:type="dxa"/>
        <w:tblLayout w:type="fixed"/>
        <w:tblLook w:val="04A0" w:firstRow="1" w:lastRow="0" w:firstColumn="1" w:lastColumn="0" w:noHBand="0" w:noVBand="1"/>
      </w:tblPr>
      <w:tblGrid>
        <w:gridCol w:w="810"/>
        <w:gridCol w:w="1161"/>
        <w:gridCol w:w="1058"/>
        <w:gridCol w:w="3631"/>
        <w:gridCol w:w="1282"/>
        <w:gridCol w:w="2805"/>
        <w:gridCol w:w="881"/>
        <w:gridCol w:w="738"/>
        <w:gridCol w:w="738"/>
        <w:gridCol w:w="738"/>
        <w:gridCol w:w="738"/>
      </w:tblGrid>
      <w:tr w:rsidR="00672C1B" w14:paraId="46D3228C" w14:textId="77777777" w:rsidTr="00C81595">
        <w:trPr>
          <w:tblHeader/>
        </w:trPr>
        <w:tc>
          <w:tcPr>
            <w:tcW w:w="14580" w:type="dxa"/>
            <w:gridSpan w:val="11"/>
            <w:shd w:val="clear" w:color="auto" w:fill="8DB3E2" w:themeFill="text2" w:themeFillTint="66"/>
            <w:vAlign w:val="center"/>
          </w:tcPr>
          <w:p w14:paraId="7D65D617" w14:textId="77777777" w:rsidR="00672C1B" w:rsidRPr="00672C1B" w:rsidRDefault="00672C1B" w:rsidP="008B60FF">
            <w:pPr>
              <w:pStyle w:val="Heading1"/>
              <w:ind w:left="-293" w:hanging="5"/>
              <w:rPr>
                <w:sz w:val="24"/>
                <w:szCs w:val="24"/>
              </w:rPr>
            </w:pPr>
            <w:r w:rsidRPr="00672C1B">
              <w:rPr>
                <w:sz w:val="24"/>
                <w:szCs w:val="24"/>
              </w:rPr>
              <w:t>Change Order Details</w:t>
            </w:r>
          </w:p>
        </w:tc>
      </w:tr>
      <w:tr w:rsidR="005D3DD3" w14:paraId="54302351" w14:textId="77777777" w:rsidTr="00C81595">
        <w:trPr>
          <w:tblHeader/>
        </w:trPr>
        <w:tc>
          <w:tcPr>
            <w:tcW w:w="810" w:type="dxa"/>
            <w:vMerge w:val="restart"/>
            <w:shd w:val="clear" w:color="auto" w:fill="8DB3E2" w:themeFill="text2" w:themeFillTint="66"/>
            <w:vAlign w:val="center"/>
          </w:tcPr>
          <w:p w14:paraId="2CE13EE2" w14:textId="77777777" w:rsidR="005D3DD3" w:rsidRPr="00672C1B" w:rsidRDefault="005D3DD3" w:rsidP="008B60FF">
            <w:pPr>
              <w:pStyle w:val="Heading1"/>
              <w:ind w:left="-118" w:right="-193" w:hanging="5"/>
              <w:rPr>
                <w:sz w:val="24"/>
                <w:szCs w:val="24"/>
              </w:rPr>
            </w:pPr>
            <w:r w:rsidRPr="00672C1B">
              <w:rPr>
                <w:sz w:val="24"/>
                <w:szCs w:val="24"/>
              </w:rPr>
              <w:t>CO #</w:t>
            </w:r>
          </w:p>
        </w:tc>
        <w:tc>
          <w:tcPr>
            <w:tcW w:w="1161" w:type="dxa"/>
            <w:vMerge w:val="restart"/>
            <w:shd w:val="clear" w:color="auto" w:fill="8DB3E2" w:themeFill="text2" w:themeFillTint="66"/>
            <w:vAlign w:val="center"/>
          </w:tcPr>
          <w:p w14:paraId="58363EC3" w14:textId="77777777" w:rsidR="005D3DD3" w:rsidRPr="00672C1B" w:rsidRDefault="005D3DD3" w:rsidP="008B60FF">
            <w:pPr>
              <w:pStyle w:val="Heading1"/>
              <w:ind w:left="-121" w:right="-160" w:hanging="5"/>
              <w:rPr>
                <w:sz w:val="24"/>
                <w:szCs w:val="24"/>
              </w:rPr>
            </w:pPr>
            <w:r w:rsidRPr="00672C1B">
              <w:rPr>
                <w:sz w:val="24"/>
                <w:szCs w:val="24"/>
              </w:rPr>
              <w:t>Originator</w:t>
            </w:r>
          </w:p>
        </w:tc>
        <w:tc>
          <w:tcPr>
            <w:tcW w:w="1058" w:type="dxa"/>
            <w:vMerge w:val="restart"/>
            <w:shd w:val="clear" w:color="auto" w:fill="8DB3E2" w:themeFill="text2" w:themeFillTint="66"/>
            <w:vAlign w:val="center"/>
          </w:tcPr>
          <w:p w14:paraId="3412B6CD" w14:textId="77777777" w:rsidR="005D3DD3" w:rsidRPr="00672C1B" w:rsidRDefault="005D3DD3" w:rsidP="008B60FF">
            <w:pPr>
              <w:pStyle w:val="Heading1"/>
              <w:ind w:left="-144" w:right="-108" w:hanging="5"/>
              <w:rPr>
                <w:sz w:val="24"/>
                <w:szCs w:val="24"/>
              </w:rPr>
            </w:pPr>
            <w:r w:rsidRPr="00672C1B">
              <w:rPr>
                <w:sz w:val="24"/>
                <w:szCs w:val="24"/>
              </w:rPr>
              <w:t>Date Accepted</w:t>
            </w:r>
          </w:p>
        </w:tc>
        <w:tc>
          <w:tcPr>
            <w:tcW w:w="3631" w:type="dxa"/>
            <w:vMerge w:val="restart"/>
            <w:shd w:val="clear" w:color="auto" w:fill="8DB3E2" w:themeFill="text2" w:themeFillTint="66"/>
            <w:vAlign w:val="center"/>
          </w:tcPr>
          <w:p w14:paraId="4CFBA8E5" w14:textId="77777777" w:rsidR="005D3DD3" w:rsidRPr="00672C1B" w:rsidRDefault="005D3DD3" w:rsidP="008B60FF">
            <w:pPr>
              <w:pStyle w:val="Heading1"/>
              <w:ind w:left="-152" w:hanging="5"/>
              <w:rPr>
                <w:sz w:val="24"/>
                <w:szCs w:val="24"/>
              </w:rPr>
            </w:pPr>
            <w:r w:rsidRPr="00672C1B">
              <w:rPr>
                <w:sz w:val="24"/>
                <w:szCs w:val="24"/>
              </w:rPr>
              <w:t>Description</w:t>
            </w:r>
          </w:p>
        </w:tc>
        <w:tc>
          <w:tcPr>
            <w:tcW w:w="1282" w:type="dxa"/>
            <w:vMerge w:val="restart"/>
            <w:shd w:val="clear" w:color="auto" w:fill="8DB3E2" w:themeFill="text2" w:themeFillTint="66"/>
            <w:vAlign w:val="center"/>
          </w:tcPr>
          <w:p w14:paraId="6D8B2B89" w14:textId="77777777" w:rsidR="005D3DD3" w:rsidRPr="00672C1B" w:rsidRDefault="005D3DD3" w:rsidP="008B60FF">
            <w:pPr>
              <w:pStyle w:val="Heading1"/>
              <w:ind w:left="-108" w:hanging="5"/>
              <w:rPr>
                <w:sz w:val="24"/>
                <w:szCs w:val="24"/>
              </w:rPr>
            </w:pPr>
            <w:r w:rsidRPr="00672C1B">
              <w:rPr>
                <w:sz w:val="24"/>
                <w:szCs w:val="24"/>
              </w:rPr>
              <w:t>Category</w:t>
            </w:r>
          </w:p>
        </w:tc>
        <w:tc>
          <w:tcPr>
            <w:tcW w:w="2805" w:type="dxa"/>
            <w:vMerge w:val="restart"/>
            <w:shd w:val="clear" w:color="auto" w:fill="8DB3E2" w:themeFill="text2" w:themeFillTint="66"/>
            <w:vAlign w:val="center"/>
          </w:tcPr>
          <w:p w14:paraId="0F121884" w14:textId="77777777" w:rsidR="005D3DD3" w:rsidRPr="00672C1B" w:rsidRDefault="005D3DD3" w:rsidP="008B60FF">
            <w:pPr>
              <w:pStyle w:val="Heading1"/>
              <w:ind w:left="-108" w:right="-137" w:hanging="5"/>
              <w:rPr>
                <w:sz w:val="24"/>
                <w:szCs w:val="24"/>
              </w:rPr>
            </w:pPr>
            <w:r w:rsidRPr="00672C1B">
              <w:rPr>
                <w:sz w:val="24"/>
                <w:szCs w:val="24"/>
              </w:rPr>
              <w:t>Notes</w:t>
            </w:r>
          </w:p>
        </w:tc>
        <w:tc>
          <w:tcPr>
            <w:tcW w:w="881" w:type="dxa"/>
            <w:vMerge w:val="restart"/>
            <w:shd w:val="clear" w:color="auto" w:fill="8DB3E2" w:themeFill="text2" w:themeFillTint="66"/>
            <w:vAlign w:val="center"/>
          </w:tcPr>
          <w:p w14:paraId="4443293D" w14:textId="77777777" w:rsidR="005D3DD3" w:rsidRPr="00672C1B" w:rsidRDefault="005D3DD3" w:rsidP="008B60FF">
            <w:pPr>
              <w:pStyle w:val="Heading1"/>
              <w:ind w:left="-108" w:right="-108"/>
              <w:rPr>
                <w:sz w:val="24"/>
                <w:szCs w:val="24"/>
              </w:rPr>
            </w:pPr>
            <w:r>
              <w:rPr>
                <w:sz w:val="24"/>
                <w:szCs w:val="24"/>
              </w:rPr>
              <w:t xml:space="preserve">NPAC </w:t>
            </w:r>
            <w:r w:rsidRPr="00672C1B">
              <w:rPr>
                <w:sz w:val="24"/>
                <w:szCs w:val="24"/>
              </w:rPr>
              <w:t>Level</w:t>
            </w:r>
          </w:p>
          <w:p w14:paraId="5F91E638" w14:textId="77777777" w:rsidR="005D3DD3" w:rsidRDefault="005D3DD3" w:rsidP="008B60FF">
            <w:pPr>
              <w:pStyle w:val="Heading1"/>
              <w:ind w:left="-108" w:hanging="5"/>
              <w:rPr>
                <w:sz w:val="24"/>
                <w:szCs w:val="24"/>
              </w:rPr>
            </w:pPr>
            <w:r w:rsidRPr="00672C1B">
              <w:rPr>
                <w:sz w:val="24"/>
                <w:szCs w:val="24"/>
              </w:rPr>
              <w:t>Of</w:t>
            </w:r>
          </w:p>
          <w:p w14:paraId="7B39E31C" w14:textId="77777777" w:rsidR="005D3DD3" w:rsidRPr="00672C1B" w:rsidRDefault="005D3DD3" w:rsidP="008B60FF">
            <w:pPr>
              <w:pStyle w:val="Heading1"/>
              <w:ind w:left="-108" w:hanging="5"/>
              <w:rPr>
                <w:sz w:val="24"/>
                <w:szCs w:val="24"/>
              </w:rPr>
            </w:pPr>
            <w:r w:rsidRPr="00672C1B">
              <w:rPr>
                <w:sz w:val="24"/>
                <w:szCs w:val="24"/>
              </w:rPr>
              <w:t>Effort</w:t>
            </w:r>
          </w:p>
        </w:tc>
        <w:tc>
          <w:tcPr>
            <w:tcW w:w="2952" w:type="dxa"/>
            <w:gridSpan w:val="4"/>
            <w:shd w:val="clear" w:color="auto" w:fill="8DB3E2" w:themeFill="text2" w:themeFillTint="66"/>
            <w:vAlign w:val="center"/>
          </w:tcPr>
          <w:p w14:paraId="76CA912B" w14:textId="77777777" w:rsidR="005D3DD3" w:rsidRPr="00672C1B" w:rsidRDefault="005D3DD3" w:rsidP="008B60FF">
            <w:pPr>
              <w:pStyle w:val="Heading1"/>
              <w:ind w:left="-293" w:hanging="5"/>
              <w:rPr>
                <w:sz w:val="24"/>
                <w:szCs w:val="24"/>
              </w:rPr>
            </w:pPr>
            <w:r w:rsidRPr="00672C1B">
              <w:rPr>
                <w:sz w:val="24"/>
                <w:szCs w:val="24"/>
              </w:rPr>
              <w:t>System</w:t>
            </w:r>
            <w:r>
              <w:rPr>
                <w:sz w:val="24"/>
                <w:szCs w:val="24"/>
              </w:rPr>
              <w:t>s</w:t>
            </w:r>
            <w:r w:rsidRPr="00672C1B">
              <w:rPr>
                <w:sz w:val="24"/>
                <w:szCs w:val="24"/>
              </w:rPr>
              <w:t xml:space="preserve"> Impact</w:t>
            </w:r>
            <w:r>
              <w:rPr>
                <w:sz w:val="24"/>
                <w:szCs w:val="24"/>
              </w:rPr>
              <w:t>ed</w:t>
            </w:r>
          </w:p>
        </w:tc>
      </w:tr>
      <w:tr w:rsidR="005D3DD3" w14:paraId="02E3A162" w14:textId="77777777" w:rsidTr="00C81595">
        <w:trPr>
          <w:tblHeader/>
        </w:trPr>
        <w:tc>
          <w:tcPr>
            <w:tcW w:w="810" w:type="dxa"/>
            <w:vMerge/>
            <w:shd w:val="clear" w:color="auto" w:fill="8DB3E2" w:themeFill="text2" w:themeFillTint="66"/>
            <w:vAlign w:val="center"/>
          </w:tcPr>
          <w:p w14:paraId="55C7CEA3" w14:textId="77777777" w:rsidR="005D3DD3" w:rsidRPr="00672C1B" w:rsidRDefault="005D3DD3" w:rsidP="008B60FF">
            <w:pPr>
              <w:pStyle w:val="Heading1"/>
              <w:ind w:left="-293" w:hanging="5"/>
              <w:rPr>
                <w:sz w:val="24"/>
                <w:szCs w:val="24"/>
              </w:rPr>
            </w:pPr>
          </w:p>
        </w:tc>
        <w:tc>
          <w:tcPr>
            <w:tcW w:w="1161" w:type="dxa"/>
            <w:vMerge/>
            <w:shd w:val="clear" w:color="auto" w:fill="8DB3E2" w:themeFill="text2" w:themeFillTint="66"/>
            <w:vAlign w:val="center"/>
          </w:tcPr>
          <w:p w14:paraId="6D4F38DA" w14:textId="77777777" w:rsidR="005D3DD3" w:rsidRPr="00672C1B" w:rsidRDefault="005D3DD3" w:rsidP="008B60FF">
            <w:pPr>
              <w:pStyle w:val="Heading1"/>
              <w:ind w:left="-293" w:right="-160" w:hanging="5"/>
              <w:rPr>
                <w:sz w:val="24"/>
                <w:szCs w:val="24"/>
              </w:rPr>
            </w:pPr>
          </w:p>
        </w:tc>
        <w:tc>
          <w:tcPr>
            <w:tcW w:w="1058" w:type="dxa"/>
            <w:vMerge/>
            <w:shd w:val="clear" w:color="auto" w:fill="8DB3E2" w:themeFill="text2" w:themeFillTint="66"/>
            <w:vAlign w:val="center"/>
          </w:tcPr>
          <w:p w14:paraId="1344E3C8" w14:textId="77777777" w:rsidR="005D3DD3" w:rsidRPr="00672C1B" w:rsidRDefault="005D3DD3" w:rsidP="008B60FF">
            <w:pPr>
              <w:pStyle w:val="Heading1"/>
              <w:ind w:left="-293" w:hanging="5"/>
              <w:rPr>
                <w:sz w:val="24"/>
                <w:szCs w:val="24"/>
              </w:rPr>
            </w:pPr>
          </w:p>
        </w:tc>
        <w:tc>
          <w:tcPr>
            <w:tcW w:w="3631" w:type="dxa"/>
            <w:vMerge/>
            <w:shd w:val="clear" w:color="auto" w:fill="8DB3E2" w:themeFill="text2" w:themeFillTint="66"/>
            <w:vAlign w:val="center"/>
          </w:tcPr>
          <w:p w14:paraId="54E32860" w14:textId="77777777" w:rsidR="005D3DD3" w:rsidRPr="00672C1B" w:rsidRDefault="005D3DD3" w:rsidP="008B60FF">
            <w:pPr>
              <w:pStyle w:val="Heading1"/>
              <w:ind w:left="-293" w:hanging="5"/>
              <w:rPr>
                <w:sz w:val="24"/>
                <w:szCs w:val="24"/>
              </w:rPr>
            </w:pPr>
          </w:p>
        </w:tc>
        <w:tc>
          <w:tcPr>
            <w:tcW w:w="1282" w:type="dxa"/>
            <w:vMerge/>
            <w:shd w:val="clear" w:color="auto" w:fill="8DB3E2" w:themeFill="text2" w:themeFillTint="66"/>
            <w:vAlign w:val="center"/>
          </w:tcPr>
          <w:p w14:paraId="2990D7F9" w14:textId="77777777" w:rsidR="005D3DD3" w:rsidRPr="00672C1B" w:rsidRDefault="005D3DD3" w:rsidP="008B60FF">
            <w:pPr>
              <w:pStyle w:val="Heading1"/>
              <w:ind w:left="-293" w:hanging="5"/>
              <w:rPr>
                <w:sz w:val="24"/>
                <w:szCs w:val="24"/>
              </w:rPr>
            </w:pPr>
          </w:p>
        </w:tc>
        <w:tc>
          <w:tcPr>
            <w:tcW w:w="2805" w:type="dxa"/>
            <w:vMerge/>
            <w:shd w:val="clear" w:color="auto" w:fill="8DB3E2" w:themeFill="text2" w:themeFillTint="66"/>
            <w:vAlign w:val="center"/>
          </w:tcPr>
          <w:p w14:paraId="34BA30EB" w14:textId="77777777" w:rsidR="005D3DD3" w:rsidRPr="00672C1B" w:rsidRDefault="005D3DD3" w:rsidP="008B60FF">
            <w:pPr>
              <w:pStyle w:val="Heading1"/>
              <w:ind w:left="-293" w:hanging="5"/>
              <w:rPr>
                <w:sz w:val="24"/>
                <w:szCs w:val="24"/>
              </w:rPr>
            </w:pPr>
          </w:p>
        </w:tc>
        <w:tc>
          <w:tcPr>
            <w:tcW w:w="881" w:type="dxa"/>
            <w:vMerge/>
            <w:shd w:val="clear" w:color="auto" w:fill="8DB3E2" w:themeFill="text2" w:themeFillTint="66"/>
            <w:vAlign w:val="center"/>
          </w:tcPr>
          <w:p w14:paraId="65F36975" w14:textId="77777777" w:rsidR="005D3DD3" w:rsidRPr="00672C1B" w:rsidRDefault="005D3DD3" w:rsidP="008B60FF">
            <w:pPr>
              <w:pStyle w:val="Heading1"/>
              <w:ind w:left="-293" w:hanging="5"/>
              <w:rPr>
                <w:sz w:val="24"/>
                <w:szCs w:val="24"/>
              </w:rPr>
            </w:pPr>
          </w:p>
        </w:tc>
        <w:tc>
          <w:tcPr>
            <w:tcW w:w="1476" w:type="dxa"/>
            <w:gridSpan w:val="2"/>
            <w:shd w:val="clear" w:color="auto" w:fill="8DB3E2" w:themeFill="text2" w:themeFillTint="66"/>
            <w:vAlign w:val="center"/>
          </w:tcPr>
          <w:p w14:paraId="46218F49" w14:textId="77777777" w:rsidR="005D3DD3" w:rsidRPr="00672C1B" w:rsidRDefault="005D3DD3" w:rsidP="008B60FF">
            <w:pPr>
              <w:pStyle w:val="Heading1"/>
              <w:ind w:left="-118" w:right="-198" w:hanging="5"/>
              <w:rPr>
                <w:sz w:val="24"/>
                <w:szCs w:val="24"/>
              </w:rPr>
            </w:pPr>
            <w:r w:rsidRPr="00672C1B">
              <w:rPr>
                <w:sz w:val="24"/>
                <w:szCs w:val="24"/>
              </w:rPr>
              <w:t>CMIP</w:t>
            </w:r>
          </w:p>
        </w:tc>
        <w:tc>
          <w:tcPr>
            <w:tcW w:w="1476" w:type="dxa"/>
            <w:gridSpan w:val="2"/>
            <w:shd w:val="clear" w:color="auto" w:fill="8DB3E2" w:themeFill="text2" w:themeFillTint="66"/>
            <w:vAlign w:val="center"/>
          </w:tcPr>
          <w:p w14:paraId="1082BEEF" w14:textId="77777777" w:rsidR="005D3DD3" w:rsidRPr="00672C1B" w:rsidRDefault="005D3DD3" w:rsidP="008B60FF">
            <w:pPr>
              <w:pStyle w:val="Heading1"/>
              <w:ind w:left="-118" w:right="-108" w:hanging="5"/>
              <w:rPr>
                <w:sz w:val="24"/>
                <w:szCs w:val="24"/>
              </w:rPr>
            </w:pPr>
            <w:r>
              <w:rPr>
                <w:sz w:val="24"/>
                <w:szCs w:val="24"/>
              </w:rPr>
              <w:t>XML</w:t>
            </w:r>
          </w:p>
        </w:tc>
      </w:tr>
      <w:tr w:rsidR="005D3DD3" w14:paraId="27C1F7C7" w14:textId="77777777" w:rsidTr="00C81595">
        <w:trPr>
          <w:tblHeader/>
        </w:trPr>
        <w:tc>
          <w:tcPr>
            <w:tcW w:w="810" w:type="dxa"/>
            <w:vMerge/>
            <w:shd w:val="clear" w:color="auto" w:fill="8DB3E2" w:themeFill="text2" w:themeFillTint="66"/>
            <w:vAlign w:val="center"/>
          </w:tcPr>
          <w:p w14:paraId="71B2D5CF" w14:textId="77777777" w:rsidR="005D3DD3" w:rsidRPr="00672C1B" w:rsidRDefault="005D3DD3" w:rsidP="008B60FF">
            <w:pPr>
              <w:pStyle w:val="Heading1"/>
              <w:ind w:left="-293" w:hanging="5"/>
              <w:rPr>
                <w:sz w:val="24"/>
                <w:szCs w:val="24"/>
              </w:rPr>
            </w:pPr>
          </w:p>
        </w:tc>
        <w:tc>
          <w:tcPr>
            <w:tcW w:w="1161" w:type="dxa"/>
            <w:vMerge/>
            <w:shd w:val="clear" w:color="auto" w:fill="8DB3E2" w:themeFill="text2" w:themeFillTint="66"/>
            <w:vAlign w:val="center"/>
          </w:tcPr>
          <w:p w14:paraId="74C162A8" w14:textId="77777777" w:rsidR="005D3DD3" w:rsidRPr="00672C1B" w:rsidRDefault="005D3DD3" w:rsidP="008B60FF">
            <w:pPr>
              <w:pStyle w:val="Heading1"/>
              <w:ind w:left="-293" w:right="-160" w:hanging="5"/>
              <w:rPr>
                <w:sz w:val="24"/>
                <w:szCs w:val="24"/>
              </w:rPr>
            </w:pPr>
          </w:p>
        </w:tc>
        <w:tc>
          <w:tcPr>
            <w:tcW w:w="1058" w:type="dxa"/>
            <w:vMerge/>
            <w:shd w:val="clear" w:color="auto" w:fill="8DB3E2" w:themeFill="text2" w:themeFillTint="66"/>
            <w:vAlign w:val="center"/>
          </w:tcPr>
          <w:p w14:paraId="39F2AC8F" w14:textId="77777777" w:rsidR="005D3DD3" w:rsidRPr="00672C1B" w:rsidRDefault="005D3DD3" w:rsidP="008B60FF">
            <w:pPr>
              <w:pStyle w:val="Heading1"/>
              <w:ind w:left="-293" w:hanging="5"/>
              <w:rPr>
                <w:sz w:val="24"/>
                <w:szCs w:val="24"/>
              </w:rPr>
            </w:pPr>
          </w:p>
        </w:tc>
        <w:tc>
          <w:tcPr>
            <w:tcW w:w="3631" w:type="dxa"/>
            <w:vMerge/>
            <w:shd w:val="clear" w:color="auto" w:fill="8DB3E2" w:themeFill="text2" w:themeFillTint="66"/>
            <w:vAlign w:val="center"/>
          </w:tcPr>
          <w:p w14:paraId="2DD2C896" w14:textId="77777777" w:rsidR="005D3DD3" w:rsidRPr="00672C1B" w:rsidRDefault="005D3DD3" w:rsidP="008B60FF">
            <w:pPr>
              <w:pStyle w:val="Heading1"/>
              <w:ind w:left="-293" w:hanging="5"/>
              <w:rPr>
                <w:sz w:val="24"/>
                <w:szCs w:val="24"/>
              </w:rPr>
            </w:pPr>
          </w:p>
        </w:tc>
        <w:tc>
          <w:tcPr>
            <w:tcW w:w="1282" w:type="dxa"/>
            <w:vMerge/>
            <w:shd w:val="clear" w:color="auto" w:fill="8DB3E2" w:themeFill="text2" w:themeFillTint="66"/>
            <w:vAlign w:val="center"/>
          </w:tcPr>
          <w:p w14:paraId="0A65E5C8" w14:textId="77777777" w:rsidR="005D3DD3" w:rsidRPr="00672C1B" w:rsidRDefault="005D3DD3" w:rsidP="008B60FF">
            <w:pPr>
              <w:pStyle w:val="Heading1"/>
              <w:ind w:left="-293" w:hanging="5"/>
              <w:rPr>
                <w:sz w:val="24"/>
                <w:szCs w:val="24"/>
              </w:rPr>
            </w:pPr>
          </w:p>
        </w:tc>
        <w:tc>
          <w:tcPr>
            <w:tcW w:w="2805" w:type="dxa"/>
            <w:vMerge/>
            <w:shd w:val="clear" w:color="auto" w:fill="8DB3E2" w:themeFill="text2" w:themeFillTint="66"/>
            <w:vAlign w:val="center"/>
          </w:tcPr>
          <w:p w14:paraId="022CE17B" w14:textId="77777777" w:rsidR="005D3DD3" w:rsidRPr="00672C1B" w:rsidRDefault="005D3DD3" w:rsidP="008B60FF">
            <w:pPr>
              <w:pStyle w:val="Heading1"/>
              <w:ind w:left="-293" w:hanging="5"/>
              <w:rPr>
                <w:sz w:val="24"/>
                <w:szCs w:val="24"/>
              </w:rPr>
            </w:pPr>
          </w:p>
        </w:tc>
        <w:tc>
          <w:tcPr>
            <w:tcW w:w="881" w:type="dxa"/>
            <w:vMerge/>
            <w:shd w:val="clear" w:color="auto" w:fill="8DB3E2" w:themeFill="text2" w:themeFillTint="66"/>
            <w:vAlign w:val="center"/>
          </w:tcPr>
          <w:p w14:paraId="0ED2EB87" w14:textId="77777777" w:rsidR="005D3DD3" w:rsidRPr="00672C1B" w:rsidRDefault="005D3DD3" w:rsidP="008B60FF">
            <w:pPr>
              <w:pStyle w:val="Heading1"/>
              <w:ind w:left="-293" w:hanging="5"/>
              <w:rPr>
                <w:sz w:val="24"/>
                <w:szCs w:val="24"/>
              </w:rPr>
            </w:pPr>
          </w:p>
        </w:tc>
        <w:tc>
          <w:tcPr>
            <w:tcW w:w="738" w:type="dxa"/>
            <w:shd w:val="clear" w:color="auto" w:fill="8DB3E2" w:themeFill="text2" w:themeFillTint="66"/>
            <w:vAlign w:val="center"/>
          </w:tcPr>
          <w:p w14:paraId="4CA2443B" w14:textId="77777777" w:rsidR="005D3DD3" w:rsidRPr="00672C1B" w:rsidRDefault="005D3DD3" w:rsidP="008B60FF">
            <w:pPr>
              <w:pStyle w:val="Heading1"/>
              <w:ind w:left="-108" w:right="-108" w:hanging="5"/>
              <w:rPr>
                <w:sz w:val="24"/>
                <w:szCs w:val="24"/>
              </w:rPr>
            </w:pPr>
            <w:r>
              <w:rPr>
                <w:sz w:val="24"/>
                <w:szCs w:val="24"/>
              </w:rPr>
              <w:t>SOA</w:t>
            </w:r>
          </w:p>
        </w:tc>
        <w:tc>
          <w:tcPr>
            <w:tcW w:w="738" w:type="dxa"/>
            <w:shd w:val="clear" w:color="auto" w:fill="8DB3E2" w:themeFill="text2" w:themeFillTint="66"/>
            <w:vAlign w:val="center"/>
          </w:tcPr>
          <w:p w14:paraId="08206008" w14:textId="77777777" w:rsidR="005D3DD3" w:rsidRPr="00672C1B" w:rsidRDefault="005D3DD3" w:rsidP="008B60FF">
            <w:pPr>
              <w:pStyle w:val="Heading1"/>
              <w:ind w:left="-118" w:right="-198" w:hanging="5"/>
              <w:rPr>
                <w:sz w:val="24"/>
                <w:szCs w:val="24"/>
              </w:rPr>
            </w:pPr>
            <w:r>
              <w:rPr>
                <w:sz w:val="24"/>
                <w:szCs w:val="24"/>
              </w:rPr>
              <w:t>LSMS</w:t>
            </w:r>
          </w:p>
        </w:tc>
        <w:tc>
          <w:tcPr>
            <w:tcW w:w="738" w:type="dxa"/>
            <w:shd w:val="clear" w:color="auto" w:fill="8DB3E2" w:themeFill="text2" w:themeFillTint="66"/>
            <w:vAlign w:val="center"/>
          </w:tcPr>
          <w:p w14:paraId="5D10C927" w14:textId="77777777" w:rsidR="005D3DD3" w:rsidRPr="00672C1B" w:rsidRDefault="005D3DD3" w:rsidP="008B60FF">
            <w:pPr>
              <w:pStyle w:val="Heading1"/>
              <w:ind w:left="-108" w:right="-112" w:hanging="5"/>
              <w:rPr>
                <w:sz w:val="24"/>
                <w:szCs w:val="24"/>
              </w:rPr>
            </w:pPr>
            <w:r>
              <w:rPr>
                <w:sz w:val="24"/>
                <w:szCs w:val="24"/>
              </w:rPr>
              <w:t>SOA</w:t>
            </w:r>
          </w:p>
        </w:tc>
        <w:tc>
          <w:tcPr>
            <w:tcW w:w="738" w:type="dxa"/>
            <w:shd w:val="clear" w:color="auto" w:fill="8DB3E2" w:themeFill="text2" w:themeFillTint="66"/>
            <w:vAlign w:val="center"/>
          </w:tcPr>
          <w:p w14:paraId="6801CA7C" w14:textId="77777777" w:rsidR="005D3DD3" w:rsidRPr="00672C1B" w:rsidRDefault="005D3DD3" w:rsidP="008B60FF">
            <w:pPr>
              <w:pStyle w:val="Heading1"/>
              <w:ind w:left="-118" w:right="-108" w:hanging="5"/>
              <w:rPr>
                <w:sz w:val="24"/>
                <w:szCs w:val="24"/>
              </w:rPr>
            </w:pPr>
            <w:r>
              <w:rPr>
                <w:sz w:val="24"/>
                <w:szCs w:val="24"/>
              </w:rPr>
              <w:t>LSMS</w:t>
            </w:r>
          </w:p>
        </w:tc>
      </w:tr>
      <w:tr w:rsidR="00C81595" w:rsidRPr="008B60FF" w14:paraId="48EE6EDD" w14:textId="77777777" w:rsidTr="00F0654F">
        <w:tc>
          <w:tcPr>
            <w:tcW w:w="810" w:type="dxa"/>
            <w:tcBorders>
              <w:top w:val="single" w:sz="6" w:space="0" w:color="auto"/>
              <w:left w:val="single" w:sz="6" w:space="0" w:color="auto"/>
              <w:bottom w:val="single" w:sz="6" w:space="0" w:color="auto"/>
              <w:right w:val="single" w:sz="6" w:space="0" w:color="auto"/>
            </w:tcBorders>
          </w:tcPr>
          <w:p w14:paraId="5ED965EA" w14:textId="4FA15046" w:rsidR="00C81595" w:rsidRPr="006461F8" w:rsidRDefault="00C81595" w:rsidP="00C81595">
            <w:pPr>
              <w:jc w:val="center"/>
            </w:pPr>
            <w:bookmarkStart w:id="7" w:name="NANC447"/>
            <w:r w:rsidRPr="00A15733">
              <w:rPr>
                <w:sz w:val="20"/>
                <w:szCs w:val="20"/>
              </w:rPr>
              <w:t>NANC 447</w:t>
            </w:r>
            <w:bookmarkEnd w:id="7"/>
          </w:p>
        </w:tc>
        <w:tc>
          <w:tcPr>
            <w:tcW w:w="1161" w:type="dxa"/>
            <w:tcBorders>
              <w:top w:val="single" w:sz="6" w:space="0" w:color="auto"/>
              <w:left w:val="single" w:sz="6" w:space="0" w:color="auto"/>
              <w:bottom w:val="single" w:sz="6" w:space="0" w:color="auto"/>
              <w:right w:val="single" w:sz="6" w:space="0" w:color="auto"/>
            </w:tcBorders>
          </w:tcPr>
          <w:p w14:paraId="55279D0B" w14:textId="7A915C8D" w:rsidR="00C81595" w:rsidRPr="006461F8" w:rsidRDefault="00C81595" w:rsidP="00C81595">
            <w:pPr>
              <w:jc w:val="center"/>
            </w:pPr>
            <w:r w:rsidRPr="00A15733">
              <w:rPr>
                <w:sz w:val="20"/>
                <w:szCs w:val="20"/>
              </w:rPr>
              <w:t>AT&amp;T</w:t>
            </w:r>
          </w:p>
        </w:tc>
        <w:tc>
          <w:tcPr>
            <w:tcW w:w="1058" w:type="dxa"/>
          </w:tcPr>
          <w:p w14:paraId="6BC0A36F" w14:textId="3598863C" w:rsidR="00C81595" w:rsidRPr="006461F8" w:rsidRDefault="00C81595" w:rsidP="00C81595">
            <w:pPr>
              <w:jc w:val="center"/>
            </w:pPr>
            <w:r w:rsidRPr="00A15733">
              <w:rPr>
                <w:sz w:val="20"/>
                <w:szCs w:val="20"/>
              </w:rPr>
              <w:t>11/01/11</w:t>
            </w:r>
          </w:p>
        </w:tc>
        <w:tc>
          <w:tcPr>
            <w:tcW w:w="3631" w:type="dxa"/>
          </w:tcPr>
          <w:p w14:paraId="37626CC3" w14:textId="77777777" w:rsidR="00C81595" w:rsidRDefault="00C81595" w:rsidP="00C81595">
            <w:pPr>
              <w:pStyle w:val="TableText"/>
              <w:spacing w:before="0" w:after="0"/>
              <w:rPr>
                <w:b/>
              </w:rPr>
            </w:pPr>
            <w:r>
              <w:rPr>
                <w:b/>
              </w:rPr>
              <w:t>Name:</w:t>
            </w:r>
          </w:p>
          <w:p w14:paraId="55F33AD2" w14:textId="77777777" w:rsidR="00C81595" w:rsidRPr="00A15733" w:rsidRDefault="00C81595" w:rsidP="00C81595">
            <w:pPr>
              <w:pStyle w:val="TableText"/>
              <w:spacing w:before="0" w:after="0"/>
              <w:rPr>
                <w:b/>
                <w:bCs/>
                <w:u w:val="single"/>
              </w:rPr>
            </w:pPr>
            <w:r w:rsidRPr="00A15733">
              <w:rPr>
                <w:b/>
              </w:rPr>
              <w:t>NPAC Support for CMIP over TCP/IPv6</w:t>
            </w:r>
          </w:p>
          <w:p w14:paraId="6F247D27" w14:textId="77777777" w:rsidR="00C81595" w:rsidRPr="00A15733" w:rsidRDefault="00C81595" w:rsidP="00C81595">
            <w:pPr>
              <w:numPr>
                <w:ilvl w:val="12"/>
                <w:numId w:val="0"/>
              </w:numPr>
              <w:rPr>
                <w:sz w:val="20"/>
                <w:szCs w:val="20"/>
              </w:rPr>
            </w:pPr>
          </w:p>
          <w:p w14:paraId="65E22C77" w14:textId="77777777" w:rsidR="00C81595" w:rsidRPr="00A15733" w:rsidRDefault="00C81595" w:rsidP="00C81595">
            <w:pPr>
              <w:rPr>
                <w:sz w:val="20"/>
                <w:szCs w:val="20"/>
              </w:rPr>
            </w:pPr>
            <w:r w:rsidRPr="00A15733">
              <w:rPr>
                <w:b/>
                <w:sz w:val="20"/>
                <w:szCs w:val="20"/>
              </w:rPr>
              <w:t>Business Need:</w:t>
            </w:r>
          </w:p>
          <w:p w14:paraId="30D0AF44" w14:textId="77777777" w:rsidR="00C81595" w:rsidRPr="00A15733" w:rsidRDefault="00C81595" w:rsidP="00C81595">
            <w:pPr>
              <w:pStyle w:val="TableText"/>
              <w:spacing w:before="0" w:after="0"/>
              <w:rPr>
                <w:b/>
                <w:bCs/>
              </w:rPr>
            </w:pPr>
            <w:r w:rsidRPr="00E17719">
              <w:t>Currently the NPAC supports IPv4 as the Internet addressing protocol.  Due to various corporate initiatives, several Service Providers have inquired about the desire and timeline of the NPAC supporting IPv6 addresses.  The purpose of this change order is to request analysis to determine the feasibility and timing of adding support for IPv6.</w:t>
            </w:r>
          </w:p>
          <w:p w14:paraId="50E09BF8" w14:textId="77777777" w:rsidR="00C81595" w:rsidRDefault="00C81595" w:rsidP="00C81595">
            <w:pPr>
              <w:pStyle w:val="TableText"/>
              <w:spacing w:before="0" w:after="0"/>
              <w:rPr>
                <w:b/>
                <w:bCs/>
              </w:rPr>
            </w:pPr>
          </w:p>
          <w:p w14:paraId="53CC51E2" w14:textId="77777777" w:rsidR="00C81595" w:rsidRDefault="00C81595" w:rsidP="00C81595">
            <w:pPr>
              <w:pStyle w:val="TableText"/>
              <w:spacing w:before="0" w:after="0"/>
              <w:rPr>
                <w:b/>
                <w:bCs/>
              </w:rPr>
            </w:pPr>
          </w:p>
          <w:p w14:paraId="606E2E4E" w14:textId="77777777" w:rsidR="00C81595" w:rsidRPr="00E91A7A" w:rsidRDefault="00C81595" w:rsidP="00C81595">
            <w:pPr>
              <w:pStyle w:val="TableText"/>
              <w:spacing w:before="0" w:after="0"/>
              <w:rPr>
                <w:b/>
                <w:bCs/>
                <w:u w:val="single"/>
              </w:rPr>
            </w:pPr>
            <w:r w:rsidRPr="00E91A7A">
              <w:rPr>
                <w:b/>
                <w:bCs/>
                <w:u w:val="single"/>
              </w:rPr>
              <w:t xml:space="preserve">Link to </w:t>
            </w:r>
            <w:r>
              <w:rPr>
                <w:b/>
                <w:bCs/>
                <w:u w:val="single"/>
              </w:rPr>
              <w:t>Change Order</w:t>
            </w:r>
            <w:r w:rsidRPr="00E91A7A">
              <w:rPr>
                <w:b/>
                <w:bCs/>
                <w:u w:val="single"/>
              </w:rPr>
              <w:t>:</w:t>
            </w:r>
          </w:p>
          <w:p w14:paraId="7DF3530E" w14:textId="77777777" w:rsidR="00C81595" w:rsidRDefault="00C81595" w:rsidP="00C81595">
            <w:pPr>
              <w:pStyle w:val="TableText"/>
              <w:spacing w:before="0" w:after="0"/>
              <w:rPr>
                <w:b/>
                <w:bCs/>
              </w:rPr>
            </w:pPr>
          </w:p>
          <w:p w14:paraId="584ABD81" w14:textId="7AC62F6D" w:rsidR="00C81595" w:rsidRPr="0041764E" w:rsidRDefault="00C623F9" w:rsidP="00C81595">
            <w:pPr>
              <w:pStyle w:val="Heading1"/>
              <w:ind w:left="-96" w:right="-88"/>
              <w:jc w:val="left"/>
            </w:pPr>
            <w:hyperlink r:id="rId8" w:history="1">
              <w:r w:rsidR="00C81595">
                <w:rPr>
                  <w:rStyle w:val="Hyperlink"/>
                </w:rPr>
                <w:t>NANC 447</w:t>
              </w:r>
            </w:hyperlink>
          </w:p>
        </w:tc>
        <w:tc>
          <w:tcPr>
            <w:tcW w:w="1282" w:type="dxa"/>
          </w:tcPr>
          <w:p w14:paraId="4654D228" w14:textId="201665CE" w:rsidR="00C81595" w:rsidRDefault="00C81595" w:rsidP="00C81595">
            <w:r>
              <w:rPr>
                <w:sz w:val="20"/>
                <w:szCs w:val="20"/>
              </w:rPr>
              <w:t>Accepted</w:t>
            </w:r>
          </w:p>
        </w:tc>
        <w:tc>
          <w:tcPr>
            <w:tcW w:w="2805" w:type="dxa"/>
            <w:tcBorders>
              <w:top w:val="single" w:sz="6" w:space="0" w:color="auto"/>
              <w:left w:val="single" w:sz="6" w:space="0" w:color="auto"/>
              <w:bottom w:val="single" w:sz="6" w:space="0" w:color="auto"/>
              <w:right w:val="single" w:sz="6" w:space="0" w:color="auto"/>
            </w:tcBorders>
          </w:tcPr>
          <w:p w14:paraId="164C5765" w14:textId="77777777" w:rsidR="00C81595" w:rsidRPr="00A15733" w:rsidRDefault="00C81595" w:rsidP="00C81595">
            <w:pPr>
              <w:rPr>
                <w:snapToGrid w:val="0"/>
                <w:sz w:val="20"/>
                <w:szCs w:val="20"/>
              </w:rPr>
            </w:pPr>
            <w:proofErr w:type="spellStart"/>
            <w:r w:rsidRPr="00A15733">
              <w:rPr>
                <w:snapToGrid w:val="0"/>
                <w:sz w:val="20"/>
                <w:szCs w:val="20"/>
              </w:rPr>
              <w:t>Func</w:t>
            </w:r>
            <w:proofErr w:type="spellEnd"/>
            <w:r w:rsidRPr="00A15733">
              <w:rPr>
                <w:snapToGrid w:val="0"/>
                <w:sz w:val="20"/>
                <w:szCs w:val="20"/>
              </w:rPr>
              <w:t xml:space="preserve"> Backward Compatible:  Yes</w:t>
            </w:r>
          </w:p>
          <w:p w14:paraId="09C18314" w14:textId="77777777" w:rsidR="00C81595" w:rsidRPr="00A15733" w:rsidRDefault="00C81595" w:rsidP="00C81595">
            <w:pPr>
              <w:pStyle w:val="TableText"/>
              <w:spacing w:before="0" w:after="0"/>
              <w:rPr>
                <w:snapToGrid w:val="0"/>
              </w:rPr>
            </w:pPr>
          </w:p>
          <w:p w14:paraId="5FCE5162" w14:textId="77777777" w:rsidR="00C81595" w:rsidRPr="00F07BA1" w:rsidRDefault="00C81595" w:rsidP="00C81595">
            <w:pPr>
              <w:pStyle w:val="TableText"/>
              <w:spacing w:before="0" w:after="0"/>
              <w:rPr>
                <w:bCs/>
              </w:rPr>
            </w:pPr>
            <w:r w:rsidRPr="00F07BA1">
              <w:rPr>
                <w:bCs/>
              </w:rPr>
              <w:t>Nov ’11 LNPAWG, discussion:</w:t>
            </w:r>
          </w:p>
          <w:p w14:paraId="09150282" w14:textId="77777777" w:rsidR="00C81595" w:rsidRPr="00F07BA1" w:rsidRDefault="00C81595" w:rsidP="00C81595">
            <w:pPr>
              <w:pStyle w:val="TableText"/>
              <w:spacing w:before="0" w:after="0"/>
              <w:rPr>
                <w:bCs/>
              </w:rPr>
            </w:pPr>
            <w:r w:rsidRPr="00F07BA1">
              <w:rPr>
                <w:bCs/>
              </w:rPr>
              <w:t>A walk-thru of the proposed change order took place.  The group accepted the change order.</w:t>
            </w:r>
          </w:p>
          <w:p w14:paraId="060DE9E8" w14:textId="77777777" w:rsidR="00C81595" w:rsidRPr="00A15733" w:rsidRDefault="00C81595" w:rsidP="00C81595">
            <w:pPr>
              <w:pStyle w:val="TableText"/>
              <w:spacing w:before="0" w:after="0"/>
              <w:rPr>
                <w:snapToGrid w:val="0"/>
              </w:rPr>
            </w:pPr>
          </w:p>
          <w:p w14:paraId="5ED310FE" w14:textId="77777777" w:rsidR="00C81595" w:rsidRPr="00F07BA1" w:rsidRDefault="00C81595" w:rsidP="00C81595">
            <w:pPr>
              <w:pStyle w:val="TableText"/>
              <w:spacing w:before="0" w:after="0"/>
              <w:rPr>
                <w:bCs/>
              </w:rPr>
            </w:pPr>
            <w:r w:rsidRPr="00F07BA1">
              <w:rPr>
                <w:bCs/>
              </w:rPr>
              <w:t>Mar ’12 LNPAWG, discussion:</w:t>
            </w:r>
          </w:p>
          <w:p w14:paraId="623FC473" w14:textId="77777777" w:rsidR="00C81595" w:rsidRPr="00F07BA1" w:rsidRDefault="00C81595" w:rsidP="00C81595">
            <w:pPr>
              <w:pStyle w:val="TableText"/>
              <w:spacing w:before="0" w:after="0"/>
              <w:rPr>
                <w:bCs/>
              </w:rPr>
            </w:pPr>
            <w:r w:rsidRPr="00F07BA1">
              <w:rPr>
                <w:bCs/>
              </w:rPr>
              <w:t>The group agreed to forward the change order to the NAPM LLC, to request an SOW from Neustar.</w:t>
            </w:r>
          </w:p>
          <w:p w14:paraId="43606A5C" w14:textId="77777777" w:rsidR="00C81595" w:rsidRPr="00F07BA1" w:rsidRDefault="00C81595" w:rsidP="00C81595">
            <w:pPr>
              <w:pStyle w:val="TableText"/>
              <w:spacing w:before="0" w:after="0"/>
              <w:rPr>
                <w:snapToGrid w:val="0"/>
              </w:rPr>
            </w:pPr>
          </w:p>
          <w:p w14:paraId="64DD2B8E" w14:textId="77777777" w:rsidR="00C81595" w:rsidRPr="00F07BA1" w:rsidRDefault="00C81595" w:rsidP="00C81595">
            <w:pPr>
              <w:pStyle w:val="TableText"/>
              <w:spacing w:before="0" w:after="0"/>
              <w:rPr>
                <w:bCs/>
              </w:rPr>
            </w:pPr>
            <w:r w:rsidRPr="00F07BA1">
              <w:rPr>
                <w:bCs/>
              </w:rPr>
              <w:t>Jan ’13 status update:</w:t>
            </w:r>
          </w:p>
          <w:p w14:paraId="3F0F2FA2" w14:textId="13DCC227" w:rsidR="00C81595" w:rsidRDefault="00C81595" w:rsidP="00C81595">
            <w:pPr>
              <w:pStyle w:val="Heading1"/>
              <w:jc w:val="left"/>
              <w:rPr>
                <w:b w:val="0"/>
                <w:snapToGrid w:val="0"/>
              </w:rPr>
            </w:pPr>
            <w:r w:rsidRPr="00F07BA1">
              <w:t>The NAPM LLC has withdrawn the SOW request.  This change order moves back into the Accepted category.</w:t>
            </w:r>
          </w:p>
        </w:tc>
        <w:tc>
          <w:tcPr>
            <w:tcW w:w="881" w:type="dxa"/>
          </w:tcPr>
          <w:p w14:paraId="44A3314B" w14:textId="77777777" w:rsidR="00C81595" w:rsidRPr="008B60FF" w:rsidRDefault="00C81595" w:rsidP="00C81595">
            <w:pPr>
              <w:pStyle w:val="Heading1"/>
              <w:ind w:left="-160" w:right="-96"/>
              <w:rPr>
                <w:b w:val="0"/>
              </w:rPr>
            </w:pPr>
          </w:p>
        </w:tc>
        <w:tc>
          <w:tcPr>
            <w:tcW w:w="738" w:type="dxa"/>
          </w:tcPr>
          <w:p w14:paraId="43A6E31C" w14:textId="1711044C" w:rsidR="00C81595" w:rsidRDefault="00C81595" w:rsidP="00C81595">
            <w:pPr>
              <w:pStyle w:val="Heading1"/>
              <w:ind w:left="-130" w:right="-76"/>
              <w:rPr>
                <w:b w:val="0"/>
              </w:rPr>
            </w:pPr>
            <w:r>
              <w:rPr>
                <w:b w:val="0"/>
              </w:rPr>
              <w:t>Yes</w:t>
            </w:r>
          </w:p>
        </w:tc>
        <w:tc>
          <w:tcPr>
            <w:tcW w:w="738" w:type="dxa"/>
          </w:tcPr>
          <w:p w14:paraId="74639358" w14:textId="02DE9EF2" w:rsidR="00C81595" w:rsidRDefault="00C81595" w:rsidP="00C81595">
            <w:pPr>
              <w:pStyle w:val="Heading1"/>
              <w:ind w:left="-150" w:right="-148"/>
              <w:rPr>
                <w:b w:val="0"/>
              </w:rPr>
            </w:pPr>
            <w:r>
              <w:rPr>
                <w:b w:val="0"/>
              </w:rPr>
              <w:t>Yes</w:t>
            </w:r>
          </w:p>
        </w:tc>
        <w:tc>
          <w:tcPr>
            <w:tcW w:w="738" w:type="dxa"/>
          </w:tcPr>
          <w:p w14:paraId="2B187F92" w14:textId="31845A65" w:rsidR="00C81595" w:rsidRDefault="00C81595" w:rsidP="00C81595">
            <w:pPr>
              <w:pStyle w:val="Heading1"/>
              <w:rPr>
                <w:b w:val="0"/>
              </w:rPr>
            </w:pPr>
            <w:r>
              <w:rPr>
                <w:b w:val="0"/>
              </w:rPr>
              <w:t>No</w:t>
            </w:r>
          </w:p>
        </w:tc>
        <w:tc>
          <w:tcPr>
            <w:tcW w:w="738" w:type="dxa"/>
          </w:tcPr>
          <w:p w14:paraId="65E2CD64" w14:textId="3D8C9C2D" w:rsidR="00C81595" w:rsidRDefault="00C81595" w:rsidP="00C81595">
            <w:pPr>
              <w:pStyle w:val="Heading1"/>
              <w:ind w:left="-98" w:right="-108"/>
              <w:rPr>
                <w:b w:val="0"/>
              </w:rPr>
            </w:pPr>
            <w:r>
              <w:rPr>
                <w:b w:val="0"/>
              </w:rPr>
              <w:t>No</w:t>
            </w:r>
          </w:p>
        </w:tc>
      </w:tr>
      <w:bookmarkStart w:id="8" w:name="CO554"/>
      <w:tr w:rsidR="00C81595" w:rsidRPr="008B60FF" w14:paraId="275976F5" w14:textId="77777777" w:rsidTr="00F726D1">
        <w:tc>
          <w:tcPr>
            <w:tcW w:w="810" w:type="dxa"/>
          </w:tcPr>
          <w:p w14:paraId="28916E81" w14:textId="454B72B1" w:rsidR="00C81595" w:rsidRPr="00C81595" w:rsidRDefault="00901EF2" w:rsidP="00C81595">
            <w:pPr>
              <w:jc w:val="center"/>
              <w:rPr>
                <w:sz w:val="20"/>
                <w:szCs w:val="20"/>
              </w:rPr>
            </w:pPr>
            <w:r w:rsidRPr="00347623">
              <w:rPr>
                <w:sz w:val="20"/>
                <w:szCs w:val="20"/>
              </w:rPr>
              <w:fldChar w:fldCharType="begin"/>
            </w:r>
            <w:r w:rsidRPr="00347623">
              <w:rPr>
                <w:sz w:val="20"/>
                <w:szCs w:val="20"/>
              </w:rPr>
              <w:instrText xml:space="preserve"> HYPERLINK  \l "CO554" </w:instrText>
            </w:r>
            <w:r w:rsidRPr="00347623">
              <w:rPr>
                <w:sz w:val="20"/>
                <w:szCs w:val="20"/>
              </w:rPr>
              <w:fldChar w:fldCharType="separate"/>
            </w:r>
            <w:r w:rsidRPr="00347623">
              <w:rPr>
                <w:rStyle w:val="Hyperlink"/>
                <w:color w:val="auto"/>
                <w:sz w:val="20"/>
                <w:szCs w:val="20"/>
              </w:rPr>
              <w:t>CO 554</w:t>
            </w:r>
            <w:r w:rsidRPr="00347623">
              <w:rPr>
                <w:sz w:val="20"/>
                <w:szCs w:val="20"/>
              </w:rPr>
              <w:fldChar w:fldCharType="end"/>
            </w:r>
            <w:bookmarkEnd w:id="8"/>
          </w:p>
        </w:tc>
        <w:tc>
          <w:tcPr>
            <w:tcW w:w="1161" w:type="dxa"/>
          </w:tcPr>
          <w:p w14:paraId="6E491903" w14:textId="3B3C4D75" w:rsidR="00C81595" w:rsidRPr="00C81595" w:rsidRDefault="00C81595" w:rsidP="00C81595">
            <w:pPr>
              <w:jc w:val="center"/>
              <w:rPr>
                <w:sz w:val="20"/>
                <w:szCs w:val="20"/>
              </w:rPr>
            </w:pPr>
            <w:r w:rsidRPr="00C81595">
              <w:rPr>
                <w:sz w:val="20"/>
                <w:szCs w:val="20"/>
              </w:rPr>
              <w:t>iconectiv</w:t>
            </w:r>
          </w:p>
        </w:tc>
        <w:tc>
          <w:tcPr>
            <w:tcW w:w="1058" w:type="dxa"/>
          </w:tcPr>
          <w:p w14:paraId="0551733E" w14:textId="13745307" w:rsidR="00C81595" w:rsidRPr="00C81595" w:rsidRDefault="00C81595" w:rsidP="00C81595">
            <w:pPr>
              <w:jc w:val="center"/>
              <w:rPr>
                <w:sz w:val="20"/>
                <w:szCs w:val="20"/>
              </w:rPr>
            </w:pPr>
            <w:r w:rsidRPr="00C81595">
              <w:rPr>
                <w:sz w:val="20"/>
                <w:szCs w:val="20"/>
              </w:rPr>
              <w:t>10/6/20</w:t>
            </w:r>
          </w:p>
        </w:tc>
        <w:tc>
          <w:tcPr>
            <w:tcW w:w="3631" w:type="dxa"/>
          </w:tcPr>
          <w:p w14:paraId="70A1FEFE" w14:textId="77777777" w:rsidR="00C81595" w:rsidRPr="00C81595" w:rsidRDefault="00C81595" w:rsidP="00C81595">
            <w:pPr>
              <w:pStyle w:val="Heading1"/>
              <w:ind w:left="-96" w:right="-88"/>
              <w:jc w:val="left"/>
            </w:pPr>
            <w:r w:rsidRPr="00C81595">
              <w:t>Name:</w:t>
            </w:r>
          </w:p>
          <w:p w14:paraId="11C0531B" w14:textId="77777777" w:rsidR="00C81595" w:rsidRPr="00C81595" w:rsidRDefault="00C81595" w:rsidP="00C81595">
            <w:pPr>
              <w:rPr>
                <w:sz w:val="20"/>
                <w:szCs w:val="20"/>
              </w:rPr>
            </w:pPr>
            <w:r w:rsidRPr="00C81595">
              <w:rPr>
                <w:sz w:val="20"/>
                <w:szCs w:val="20"/>
              </w:rPr>
              <w:t>XML LSMS Query Recovery</w:t>
            </w:r>
          </w:p>
          <w:p w14:paraId="1A40FDF7" w14:textId="77777777" w:rsidR="00C81595" w:rsidRPr="00C81595" w:rsidRDefault="00C81595" w:rsidP="00C81595">
            <w:pPr>
              <w:rPr>
                <w:sz w:val="20"/>
                <w:szCs w:val="20"/>
              </w:rPr>
            </w:pPr>
          </w:p>
          <w:p w14:paraId="4A5BA753" w14:textId="77777777" w:rsidR="00C81595" w:rsidRPr="00C81595" w:rsidRDefault="00C81595" w:rsidP="00C81595">
            <w:pPr>
              <w:rPr>
                <w:b/>
                <w:sz w:val="20"/>
                <w:szCs w:val="20"/>
                <w:u w:val="single"/>
              </w:rPr>
            </w:pPr>
            <w:r w:rsidRPr="00C81595">
              <w:rPr>
                <w:b/>
                <w:sz w:val="20"/>
                <w:szCs w:val="20"/>
                <w:u w:val="single"/>
              </w:rPr>
              <w:t>Business Need:</w:t>
            </w:r>
          </w:p>
          <w:p w14:paraId="392EF6A4" w14:textId="77777777" w:rsidR="00C81595" w:rsidRPr="00C81595" w:rsidRDefault="00C81595" w:rsidP="00C81595">
            <w:pPr>
              <w:rPr>
                <w:sz w:val="20"/>
                <w:szCs w:val="20"/>
              </w:rPr>
            </w:pPr>
            <w:r w:rsidRPr="00C81595">
              <w:rPr>
                <w:sz w:val="20"/>
                <w:szCs w:val="20"/>
              </w:rPr>
              <w:t xml:space="preserve">When an XML LSMS is not responding to NPAC SMS download messages for either </w:t>
            </w:r>
            <w:proofErr w:type="gramStart"/>
            <w:r w:rsidRPr="00C81595">
              <w:rPr>
                <w:sz w:val="20"/>
                <w:szCs w:val="20"/>
              </w:rPr>
              <w:t>a period of time</w:t>
            </w:r>
            <w:proofErr w:type="gramEnd"/>
            <w:r w:rsidRPr="00C81595">
              <w:rPr>
                <w:sz w:val="20"/>
                <w:szCs w:val="20"/>
              </w:rPr>
              <w:t xml:space="preserve"> or after a certain volume of messages are queued to be sent, NPAC SMS operations staff may disable downloads to the XML LSMS or change the state of the XML LSMS to Inactive.  When this occurs, the only mechanisms for XML LSMS systems to recover missed downloads are either </w:t>
            </w:r>
          </w:p>
          <w:p w14:paraId="59B8C319" w14:textId="77777777" w:rsidR="00C81595" w:rsidRPr="00C81595" w:rsidRDefault="00C81595" w:rsidP="00983D3D">
            <w:pPr>
              <w:pStyle w:val="ListParagraph"/>
              <w:numPr>
                <w:ilvl w:val="0"/>
                <w:numId w:val="5"/>
              </w:numPr>
              <w:rPr>
                <w:sz w:val="20"/>
                <w:szCs w:val="20"/>
              </w:rPr>
            </w:pPr>
            <w:r w:rsidRPr="00C81595">
              <w:rPr>
                <w:sz w:val="20"/>
                <w:szCs w:val="20"/>
              </w:rPr>
              <w:lastRenderedPageBreak/>
              <w:t xml:space="preserve">by requesting and processing a BDD file for the time range when the XML LSMS downloads were disabled or the XML LSMS was in an Inactive state or </w:t>
            </w:r>
          </w:p>
          <w:p w14:paraId="202187E6" w14:textId="77777777" w:rsidR="00C81595" w:rsidRPr="00C81595" w:rsidRDefault="00C81595" w:rsidP="00983D3D">
            <w:pPr>
              <w:pStyle w:val="ListParagraph"/>
              <w:numPr>
                <w:ilvl w:val="0"/>
                <w:numId w:val="5"/>
              </w:numPr>
              <w:rPr>
                <w:sz w:val="20"/>
                <w:szCs w:val="20"/>
              </w:rPr>
            </w:pPr>
            <w:r w:rsidRPr="00C81595">
              <w:rPr>
                <w:sz w:val="20"/>
                <w:szCs w:val="20"/>
              </w:rPr>
              <w:t xml:space="preserve">performing queries to obtain the missed data while simultaneously processing new downloads.  </w:t>
            </w:r>
          </w:p>
          <w:p w14:paraId="41675906" w14:textId="77777777" w:rsidR="00C81595" w:rsidRPr="00C81595" w:rsidRDefault="00C81595" w:rsidP="00C81595">
            <w:pPr>
              <w:rPr>
                <w:sz w:val="20"/>
                <w:szCs w:val="20"/>
              </w:rPr>
            </w:pPr>
          </w:p>
          <w:p w14:paraId="34CF062F" w14:textId="77777777" w:rsidR="00C81595" w:rsidRPr="00C81595" w:rsidRDefault="00C81595" w:rsidP="00C81595">
            <w:pPr>
              <w:rPr>
                <w:sz w:val="20"/>
                <w:szCs w:val="20"/>
              </w:rPr>
            </w:pPr>
            <w:r w:rsidRPr="00C81595">
              <w:rPr>
                <w:sz w:val="20"/>
                <w:szCs w:val="20"/>
              </w:rPr>
              <w:t xml:space="preserve">Having a mechanism that is analogous to the CMIP interface’s recovery functionality would allow for XML LSMS systems to recover missed data without the need for a BDD file or querying data while processing downloads from the NPAC SMS.  Also see PIM 130. </w:t>
            </w:r>
          </w:p>
          <w:p w14:paraId="1017DDCD" w14:textId="6A8DCF1C" w:rsidR="00C81595" w:rsidRPr="00352784" w:rsidRDefault="00C81595" w:rsidP="00352784">
            <w:pPr>
              <w:rPr>
                <w:sz w:val="20"/>
                <w:szCs w:val="20"/>
              </w:rPr>
            </w:pPr>
          </w:p>
          <w:p w14:paraId="7EA4B82B" w14:textId="050F2379" w:rsidR="00C81595" w:rsidRDefault="00C81595" w:rsidP="00C81595">
            <w:pPr>
              <w:pStyle w:val="ListParagraph"/>
              <w:rPr>
                <w:sz w:val="20"/>
                <w:szCs w:val="20"/>
              </w:rPr>
            </w:pPr>
          </w:p>
          <w:p w14:paraId="4B15B697" w14:textId="77777777" w:rsidR="00352784" w:rsidRPr="00E91A7A" w:rsidRDefault="00352784" w:rsidP="00352784">
            <w:pPr>
              <w:pStyle w:val="TableText"/>
              <w:spacing w:before="0" w:after="0"/>
              <w:rPr>
                <w:b/>
                <w:bCs/>
                <w:u w:val="single"/>
              </w:rPr>
            </w:pPr>
            <w:r w:rsidRPr="00E91A7A">
              <w:rPr>
                <w:b/>
                <w:bCs/>
                <w:u w:val="single"/>
              </w:rPr>
              <w:t xml:space="preserve">Link to </w:t>
            </w:r>
            <w:r>
              <w:rPr>
                <w:b/>
                <w:bCs/>
                <w:u w:val="single"/>
              </w:rPr>
              <w:t>Change Order</w:t>
            </w:r>
            <w:r w:rsidRPr="00E91A7A">
              <w:rPr>
                <w:b/>
                <w:bCs/>
                <w:u w:val="single"/>
              </w:rPr>
              <w:t>:</w:t>
            </w:r>
          </w:p>
          <w:p w14:paraId="30D0889D" w14:textId="77777777" w:rsidR="00352784" w:rsidRPr="00C81595" w:rsidRDefault="00352784" w:rsidP="00C81595">
            <w:pPr>
              <w:pStyle w:val="ListParagraph"/>
              <w:rPr>
                <w:sz w:val="20"/>
                <w:szCs w:val="20"/>
              </w:rPr>
            </w:pPr>
          </w:p>
          <w:p w14:paraId="20BEBB69" w14:textId="5D2F8285" w:rsidR="00C81595" w:rsidRPr="00C81595" w:rsidRDefault="00C623F9" w:rsidP="00C81595">
            <w:pPr>
              <w:pStyle w:val="TableText"/>
              <w:spacing w:before="0" w:after="0"/>
              <w:rPr>
                <w:b/>
              </w:rPr>
            </w:pPr>
            <w:hyperlink r:id="rId9" w:history="1">
              <w:r w:rsidR="006B0AAB">
                <w:rPr>
                  <w:rStyle w:val="Hyperlink"/>
                </w:rPr>
                <w:t>CO 554</w:t>
              </w:r>
            </w:hyperlink>
          </w:p>
        </w:tc>
        <w:tc>
          <w:tcPr>
            <w:tcW w:w="1282" w:type="dxa"/>
          </w:tcPr>
          <w:p w14:paraId="5028733A" w14:textId="02AF047B" w:rsidR="00C81595" w:rsidRPr="00C81595" w:rsidRDefault="006D029F" w:rsidP="00C81595">
            <w:pPr>
              <w:rPr>
                <w:sz w:val="20"/>
                <w:szCs w:val="20"/>
              </w:rPr>
            </w:pPr>
            <w:r>
              <w:rPr>
                <w:sz w:val="20"/>
                <w:szCs w:val="20"/>
              </w:rPr>
              <w:lastRenderedPageBreak/>
              <w:t>Approved SOW</w:t>
            </w:r>
          </w:p>
        </w:tc>
        <w:tc>
          <w:tcPr>
            <w:tcW w:w="2805" w:type="dxa"/>
          </w:tcPr>
          <w:p w14:paraId="12DFF4F0" w14:textId="5775DABF" w:rsidR="00C81595" w:rsidRPr="00C81595" w:rsidRDefault="00347623" w:rsidP="00C81595">
            <w:pPr>
              <w:pStyle w:val="Heading1"/>
              <w:jc w:val="left"/>
              <w:rPr>
                <w:b w:val="0"/>
                <w:snapToGrid w:val="0"/>
              </w:rPr>
            </w:pPr>
            <w:r>
              <w:rPr>
                <w:b w:val="0"/>
                <w:snapToGrid w:val="0"/>
              </w:rPr>
              <w:t>10/06/2020</w:t>
            </w:r>
            <w:r w:rsidR="00C81595" w:rsidRPr="00C81595">
              <w:rPr>
                <w:b w:val="0"/>
                <w:snapToGrid w:val="0"/>
              </w:rPr>
              <w:t xml:space="preserve"> LNP Informal Meeting</w:t>
            </w:r>
          </w:p>
          <w:p w14:paraId="34C464D8" w14:textId="77777777" w:rsidR="00C81595" w:rsidRPr="00C81595" w:rsidRDefault="00C81595" w:rsidP="00983D3D">
            <w:pPr>
              <w:pStyle w:val="Heading1"/>
              <w:numPr>
                <w:ilvl w:val="0"/>
                <w:numId w:val="3"/>
              </w:numPr>
              <w:jc w:val="left"/>
              <w:rPr>
                <w:b w:val="0"/>
                <w:snapToGrid w:val="0"/>
              </w:rPr>
            </w:pPr>
            <w:r w:rsidRPr="00C81595">
              <w:rPr>
                <w:b w:val="0"/>
                <w:snapToGrid w:val="0"/>
              </w:rPr>
              <w:t>This CO was reviewed, accepted, assigned CO 554</w:t>
            </w:r>
          </w:p>
          <w:p w14:paraId="6D5D7B26" w14:textId="7CC0E275" w:rsidR="00C81595" w:rsidRPr="00C81595" w:rsidRDefault="00C81595" w:rsidP="00C81595">
            <w:pPr>
              <w:pStyle w:val="Heading1"/>
              <w:jc w:val="left"/>
              <w:rPr>
                <w:b w:val="0"/>
                <w:snapToGrid w:val="0"/>
              </w:rPr>
            </w:pPr>
            <w:r w:rsidRPr="00C81595">
              <w:rPr>
                <w:b w:val="0"/>
                <w:snapToGrid w:val="0"/>
              </w:rPr>
              <w:t xml:space="preserve"> </w:t>
            </w:r>
            <w:r w:rsidR="00347623">
              <w:rPr>
                <w:b w:val="0"/>
                <w:snapToGrid w:val="0"/>
              </w:rPr>
              <w:t>12/08/20</w:t>
            </w:r>
            <w:r w:rsidRPr="00C81595">
              <w:rPr>
                <w:b w:val="0"/>
                <w:snapToGrid w:val="0"/>
              </w:rPr>
              <w:t>20 NPIF Meeting</w:t>
            </w:r>
          </w:p>
          <w:p w14:paraId="364A41FD" w14:textId="77777777" w:rsidR="00C81595" w:rsidRPr="00C81595" w:rsidRDefault="00C81595" w:rsidP="00983D3D">
            <w:pPr>
              <w:pStyle w:val="ListParagraph"/>
              <w:numPr>
                <w:ilvl w:val="0"/>
                <w:numId w:val="3"/>
              </w:numPr>
              <w:rPr>
                <w:bCs/>
                <w:snapToGrid w:val="0"/>
                <w:sz w:val="20"/>
                <w:szCs w:val="20"/>
              </w:rPr>
            </w:pPr>
            <w:r w:rsidRPr="00C81595">
              <w:rPr>
                <w:bCs/>
                <w:snapToGrid w:val="0"/>
                <w:sz w:val="20"/>
                <w:szCs w:val="20"/>
              </w:rPr>
              <w:t>Consensus was reached to move this CO to status=Requested</w:t>
            </w:r>
          </w:p>
          <w:p w14:paraId="59D25103" w14:textId="77777777" w:rsidR="00C81595" w:rsidRPr="00C81595" w:rsidRDefault="00C81595" w:rsidP="00983D3D">
            <w:pPr>
              <w:pStyle w:val="ListParagraph"/>
              <w:numPr>
                <w:ilvl w:val="0"/>
                <w:numId w:val="3"/>
              </w:numPr>
              <w:rPr>
                <w:bCs/>
                <w:snapToGrid w:val="0"/>
                <w:sz w:val="20"/>
                <w:szCs w:val="20"/>
              </w:rPr>
            </w:pPr>
            <w:r w:rsidRPr="00C81595">
              <w:rPr>
                <w:bCs/>
                <w:snapToGrid w:val="0"/>
                <w:sz w:val="20"/>
                <w:szCs w:val="20"/>
              </w:rPr>
              <w:t>New AI – Tri-chairs to have the NAPM to request an SOW from the vendor</w:t>
            </w:r>
          </w:p>
          <w:p w14:paraId="747AD294" w14:textId="77777777" w:rsidR="00C81595" w:rsidRPr="00C81595" w:rsidRDefault="00C81595" w:rsidP="00C81595">
            <w:pPr>
              <w:pStyle w:val="ListParagraph"/>
              <w:ind w:left="360"/>
              <w:rPr>
                <w:sz w:val="20"/>
                <w:szCs w:val="20"/>
              </w:rPr>
            </w:pPr>
          </w:p>
          <w:p w14:paraId="023B46F7" w14:textId="77777777" w:rsidR="00352784" w:rsidRPr="00C81595" w:rsidRDefault="00352784" w:rsidP="00352784">
            <w:pPr>
              <w:rPr>
                <w:sz w:val="20"/>
                <w:szCs w:val="20"/>
              </w:rPr>
            </w:pPr>
            <w:r w:rsidRPr="00C81595">
              <w:rPr>
                <w:sz w:val="20"/>
                <w:szCs w:val="20"/>
              </w:rPr>
              <w:t>10/06/2020 NPIF Meeting</w:t>
            </w:r>
          </w:p>
          <w:p w14:paraId="371E1AA4" w14:textId="77777777" w:rsidR="00352784" w:rsidRPr="00C81595" w:rsidRDefault="00352784" w:rsidP="00983D3D">
            <w:pPr>
              <w:pStyle w:val="ListParagraph"/>
              <w:numPr>
                <w:ilvl w:val="0"/>
                <w:numId w:val="4"/>
              </w:numPr>
              <w:rPr>
                <w:sz w:val="20"/>
                <w:szCs w:val="20"/>
              </w:rPr>
            </w:pPr>
            <w:r w:rsidRPr="00C81595">
              <w:rPr>
                <w:sz w:val="20"/>
                <w:szCs w:val="20"/>
              </w:rPr>
              <w:t>CO TBD – XML LSMS Query Recovery</w:t>
            </w:r>
          </w:p>
          <w:p w14:paraId="18F0E62A" w14:textId="77777777" w:rsidR="00352784" w:rsidRPr="00C81595" w:rsidRDefault="00352784" w:rsidP="00983D3D">
            <w:pPr>
              <w:pStyle w:val="ListParagraph"/>
              <w:numPr>
                <w:ilvl w:val="0"/>
                <w:numId w:val="4"/>
              </w:numPr>
              <w:rPr>
                <w:sz w:val="20"/>
                <w:szCs w:val="20"/>
              </w:rPr>
            </w:pPr>
            <w:r w:rsidRPr="00C81595">
              <w:rPr>
                <w:sz w:val="20"/>
                <w:szCs w:val="20"/>
              </w:rPr>
              <w:lastRenderedPageBreak/>
              <w:t>Steve Koch (iconectiv) reviewed the draft CO</w:t>
            </w:r>
          </w:p>
          <w:p w14:paraId="6CBAA8E7" w14:textId="77777777" w:rsidR="00352784" w:rsidRPr="00C81595" w:rsidRDefault="00352784" w:rsidP="00983D3D">
            <w:pPr>
              <w:pStyle w:val="ListParagraph"/>
              <w:numPr>
                <w:ilvl w:val="0"/>
                <w:numId w:val="4"/>
              </w:numPr>
              <w:rPr>
                <w:sz w:val="20"/>
                <w:szCs w:val="20"/>
              </w:rPr>
            </w:pPr>
            <w:r w:rsidRPr="00C81595">
              <w:rPr>
                <w:sz w:val="20"/>
                <w:szCs w:val="20"/>
              </w:rPr>
              <w:t>This draft CO was accepted and assigned CO 554</w:t>
            </w:r>
          </w:p>
          <w:p w14:paraId="4FEEA957" w14:textId="77777777" w:rsidR="00352784" w:rsidRPr="00C81595" w:rsidRDefault="00352784" w:rsidP="00983D3D">
            <w:pPr>
              <w:pStyle w:val="ListParagraph"/>
              <w:numPr>
                <w:ilvl w:val="0"/>
                <w:numId w:val="4"/>
              </w:numPr>
              <w:rPr>
                <w:sz w:val="20"/>
                <w:szCs w:val="20"/>
              </w:rPr>
            </w:pPr>
            <w:r w:rsidRPr="00C81595">
              <w:rPr>
                <w:sz w:val="20"/>
                <w:szCs w:val="20"/>
              </w:rPr>
              <w:t>Version 2 will be sent out with corrections to the steps</w:t>
            </w:r>
          </w:p>
          <w:p w14:paraId="11E35F87" w14:textId="77777777" w:rsidR="00352784" w:rsidRPr="00C81595" w:rsidRDefault="00352784" w:rsidP="00352784">
            <w:pPr>
              <w:rPr>
                <w:sz w:val="20"/>
                <w:szCs w:val="20"/>
              </w:rPr>
            </w:pPr>
          </w:p>
          <w:p w14:paraId="5AD46741" w14:textId="77777777" w:rsidR="00352784" w:rsidRPr="00C81595" w:rsidRDefault="00352784" w:rsidP="00352784">
            <w:pPr>
              <w:rPr>
                <w:sz w:val="20"/>
                <w:szCs w:val="20"/>
              </w:rPr>
            </w:pPr>
            <w:r w:rsidRPr="00C81595">
              <w:rPr>
                <w:sz w:val="20"/>
                <w:szCs w:val="20"/>
              </w:rPr>
              <w:t>12/8/2020 NPIF Meeting</w:t>
            </w:r>
          </w:p>
          <w:p w14:paraId="45FD3447" w14:textId="77777777" w:rsidR="00352784" w:rsidRPr="00C81595" w:rsidRDefault="00352784" w:rsidP="00983D3D">
            <w:pPr>
              <w:pStyle w:val="ListParagraph"/>
              <w:numPr>
                <w:ilvl w:val="0"/>
                <w:numId w:val="6"/>
              </w:numPr>
              <w:rPr>
                <w:sz w:val="20"/>
                <w:szCs w:val="20"/>
              </w:rPr>
            </w:pPr>
            <w:r w:rsidRPr="00C81595">
              <w:rPr>
                <w:sz w:val="20"/>
                <w:szCs w:val="20"/>
              </w:rPr>
              <w:t xml:space="preserve">Steve Koch reviewed the updated Change Order </w:t>
            </w:r>
          </w:p>
          <w:p w14:paraId="1DCB6F6C" w14:textId="77777777" w:rsidR="00352784" w:rsidRPr="00C81595" w:rsidRDefault="00352784" w:rsidP="00983D3D">
            <w:pPr>
              <w:pStyle w:val="ListParagraph"/>
              <w:numPr>
                <w:ilvl w:val="0"/>
                <w:numId w:val="6"/>
              </w:numPr>
              <w:rPr>
                <w:sz w:val="20"/>
                <w:szCs w:val="20"/>
              </w:rPr>
            </w:pPr>
            <w:r w:rsidRPr="00C81595">
              <w:rPr>
                <w:sz w:val="20"/>
                <w:szCs w:val="20"/>
              </w:rPr>
              <w:t>Consensus was reached to move this CO to status=Requested</w:t>
            </w:r>
          </w:p>
          <w:p w14:paraId="207E3DBB" w14:textId="77777777" w:rsidR="00352784" w:rsidRDefault="00352784" w:rsidP="00983D3D">
            <w:pPr>
              <w:pStyle w:val="ListParagraph"/>
              <w:numPr>
                <w:ilvl w:val="0"/>
                <w:numId w:val="6"/>
              </w:numPr>
              <w:rPr>
                <w:sz w:val="20"/>
                <w:szCs w:val="20"/>
              </w:rPr>
            </w:pPr>
            <w:r w:rsidRPr="00C81595">
              <w:rPr>
                <w:sz w:val="20"/>
                <w:szCs w:val="20"/>
              </w:rPr>
              <w:t>New AI – Tri-chairs to have the NAPM to request an SOW from the vendor</w:t>
            </w:r>
          </w:p>
          <w:p w14:paraId="2612EAF4" w14:textId="77777777" w:rsidR="00352784" w:rsidRPr="00C81595" w:rsidRDefault="00352784" w:rsidP="00352784">
            <w:pPr>
              <w:pStyle w:val="ListParagraph"/>
              <w:ind w:left="360"/>
              <w:rPr>
                <w:sz w:val="20"/>
                <w:szCs w:val="20"/>
              </w:rPr>
            </w:pPr>
          </w:p>
          <w:p w14:paraId="3ECC5913" w14:textId="77777777" w:rsidR="00352784" w:rsidRPr="00C81595" w:rsidRDefault="00352784" w:rsidP="00352784">
            <w:pPr>
              <w:rPr>
                <w:sz w:val="20"/>
                <w:szCs w:val="20"/>
              </w:rPr>
            </w:pPr>
            <w:r w:rsidRPr="00C81595">
              <w:rPr>
                <w:sz w:val="20"/>
                <w:szCs w:val="20"/>
              </w:rPr>
              <w:t>01/05/2021 NPIF Meeting</w:t>
            </w:r>
          </w:p>
          <w:p w14:paraId="4081FDDA" w14:textId="77777777" w:rsidR="00352784" w:rsidRPr="00C81595" w:rsidRDefault="00352784" w:rsidP="00983D3D">
            <w:pPr>
              <w:pStyle w:val="ListParagraph"/>
              <w:numPr>
                <w:ilvl w:val="0"/>
                <w:numId w:val="7"/>
              </w:numPr>
              <w:rPr>
                <w:sz w:val="20"/>
                <w:szCs w:val="20"/>
              </w:rPr>
            </w:pPr>
            <w:r w:rsidRPr="00C81595">
              <w:rPr>
                <w:sz w:val="20"/>
                <w:szCs w:val="20"/>
              </w:rPr>
              <w:t>12082020-02 - Tri-Chairs to ask NAPM to request an SOW of vendor for CO 554</w:t>
            </w:r>
          </w:p>
          <w:p w14:paraId="55F466C4" w14:textId="77777777" w:rsidR="00352784" w:rsidRPr="00C81595" w:rsidRDefault="00352784" w:rsidP="00983D3D">
            <w:pPr>
              <w:pStyle w:val="ListParagraph"/>
              <w:numPr>
                <w:ilvl w:val="0"/>
                <w:numId w:val="7"/>
              </w:numPr>
              <w:rPr>
                <w:sz w:val="20"/>
                <w:szCs w:val="20"/>
              </w:rPr>
            </w:pPr>
            <w:r w:rsidRPr="00C81595">
              <w:rPr>
                <w:sz w:val="20"/>
                <w:szCs w:val="20"/>
              </w:rPr>
              <w:t>The Tri-Chairs sent a request to the NAPM to send a request to the vendor for an SOW</w:t>
            </w:r>
          </w:p>
          <w:p w14:paraId="1C174D7D" w14:textId="77777777" w:rsidR="00352784" w:rsidRPr="00C81595" w:rsidRDefault="00352784" w:rsidP="00983D3D">
            <w:pPr>
              <w:pStyle w:val="ListParagraph"/>
              <w:numPr>
                <w:ilvl w:val="0"/>
                <w:numId w:val="7"/>
              </w:numPr>
              <w:rPr>
                <w:sz w:val="20"/>
                <w:szCs w:val="20"/>
              </w:rPr>
            </w:pPr>
            <w:r w:rsidRPr="00C81595">
              <w:rPr>
                <w:sz w:val="20"/>
                <w:szCs w:val="20"/>
              </w:rPr>
              <w:t>This Action Item is now closed</w:t>
            </w:r>
          </w:p>
          <w:p w14:paraId="4504778C" w14:textId="77777777" w:rsidR="00352784" w:rsidRPr="00C81595" w:rsidRDefault="00352784" w:rsidP="00352784">
            <w:pPr>
              <w:rPr>
                <w:sz w:val="20"/>
                <w:szCs w:val="20"/>
              </w:rPr>
            </w:pPr>
          </w:p>
          <w:p w14:paraId="576B061B" w14:textId="77777777" w:rsidR="00352784" w:rsidRPr="00C81595" w:rsidRDefault="00352784" w:rsidP="00352784">
            <w:pPr>
              <w:rPr>
                <w:sz w:val="20"/>
                <w:szCs w:val="20"/>
              </w:rPr>
            </w:pPr>
            <w:r w:rsidRPr="00C81595">
              <w:rPr>
                <w:sz w:val="20"/>
                <w:szCs w:val="20"/>
              </w:rPr>
              <w:t xml:space="preserve">02/2021 </w:t>
            </w:r>
          </w:p>
          <w:p w14:paraId="0021BF67" w14:textId="77777777" w:rsidR="00C81595" w:rsidRPr="00AE2098" w:rsidRDefault="00352784" w:rsidP="00983D3D">
            <w:pPr>
              <w:pStyle w:val="ListParagraph"/>
              <w:numPr>
                <w:ilvl w:val="0"/>
                <w:numId w:val="8"/>
              </w:numPr>
              <w:rPr>
                <w:snapToGrid w:val="0"/>
                <w:sz w:val="20"/>
                <w:szCs w:val="20"/>
              </w:rPr>
            </w:pPr>
            <w:r w:rsidRPr="00352784">
              <w:rPr>
                <w:sz w:val="20"/>
                <w:szCs w:val="20"/>
              </w:rPr>
              <w:t>SOW approved</w:t>
            </w:r>
          </w:p>
          <w:p w14:paraId="1C3FD443" w14:textId="77777777" w:rsidR="00AE2098" w:rsidRDefault="00AE2098" w:rsidP="002F6EC2">
            <w:pPr>
              <w:rPr>
                <w:snapToGrid w:val="0"/>
                <w:sz w:val="20"/>
                <w:szCs w:val="20"/>
              </w:rPr>
            </w:pPr>
          </w:p>
          <w:p w14:paraId="417619C9" w14:textId="63C3FACD" w:rsidR="002F6EC2" w:rsidRDefault="002F6EC2" w:rsidP="002F6EC2">
            <w:pPr>
              <w:rPr>
                <w:snapToGrid w:val="0"/>
                <w:sz w:val="20"/>
                <w:szCs w:val="20"/>
              </w:rPr>
            </w:pPr>
            <w:r>
              <w:rPr>
                <w:snapToGrid w:val="0"/>
                <w:sz w:val="20"/>
                <w:szCs w:val="20"/>
              </w:rPr>
              <w:t xml:space="preserve">06/08/2021 NPIF </w:t>
            </w:r>
            <w:r w:rsidR="003C1112">
              <w:rPr>
                <w:snapToGrid w:val="0"/>
                <w:sz w:val="20"/>
                <w:szCs w:val="20"/>
              </w:rPr>
              <w:t>M</w:t>
            </w:r>
            <w:r>
              <w:rPr>
                <w:snapToGrid w:val="0"/>
                <w:sz w:val="20"/>
                <w:szCs w:val="20"/>
              </w:rPr>
              <w:t>eeting</w:t>
            </w:r>
          </w:p>
          <w:p w14:paraId="19B5CCAD" w14:textId="35CFDACD" w:rsidR="002F6EC2" w:rsidRDefault="002F6EC2" w:rsidP="00983D3D">
            <w:pPr>
              <w:pStyle w:val="ListParagraph"/>
              <w:numPr>
                <w:ilvl w:val="0"/>
                <w:numId w:val="8"/>
              </w:numPr>
              <w:rPr>
                <w:snapToGrid w:val="0"/>
                <w:sz w:val="20"/>
                <w:szCs w:val="20"/>
              </w:rPr>
            </w:pPr>
            <w:r>
              <w:rPr>
                <w:snapToGrid w:val="0"/>
                <w:sz w:val="20"/>
                <w:szCs w:val="20"/>
              </w:rPr>
              <w:t>CO being worked at APT</w:t>
            </w:r>
          </w:p>
          <w:p w14:paraId="606D3C01" w14:textId="77777777" w:rsidR="003C1112" w:rsidRDefault="003C1112" w:rsidP="003C1112">
            <w:pPr>
              <w:pStyle w:val="ListParagraph"/>
              <w:ind w:left="0"/>
              <w:rPr>
                <w:snapToGrid w:val="0"/>
                <w:sz w:val="20"/>
                <w:szCs w:val="20"/>
              </w:rPr>
            </w:pPr>
          </w:p>
          <w:p w14:paraId="59E2D77A" w14:textId="39788AAF" w:rsidR="003C1112" w:rsidRDefault="003C1112" w:rsidP="003C1112">
            <w:pPr>
              <w:pStyle w:val="ListParagraph"/>
              <w:ind w:left="0"/>
              <w:rPr>
                <w:snapToGrid w:val="0"/>
                <w:sz w:val="20"/>
                <w:szCs w:val="20"/>
              </w:rPr>
            </w:pPr>
            <w:r>
              <w:rPr>
                <w:snapToGrid w:val="0"/>
                <w:sz w:val="20"/>
                <w:szCs w:val="20"/>
              </w:rPr>
              <w:t>12/07/2021 NPIF Meeting</w:t>
            </w:r>
          </w:p>
          <w:p w14:paraId="3AD947DF" w14:textId="669ABFCE" w:rsidR="002F6EC2" w:rsidRPr="003C1112" w:rsidRDefault="003C1112" w:rsidP="003C1112">
            <w:pPr>
              <w:pStyle w:val="ListParagraph"/>
              <w:numPr>
                <w:ilvl w:val="0"/>
                <w:numId w:val="8"/>
              </w:numPr>
              <w:rPr>
                <w:snapToGrid w:val="0"/>
                <w:sz w:val="20"/>
                <w:szCs w:val="20"/>
              </w:rPr>
            </w:pPr>
            <w:r w:rsidRPr="003C1112">
              <w:rPr>
                <w:snapToGrid w:val="0"/>
                <w:sz w:val="20"/>
                <w:szCs w:val="20"/>
              </w:rPr>
              <w:t xml:space="preserve">This CO is in Requested status and is scheduled for </w:t>
            </w:r>
            <w:r w:rsidRPr="003C1112">
              <w:rPr>
                <w:snapToGrid w:val="0"/>
                <w:sz w:val="20"/>
                <w:szCs w:val="20"/>
              </w:rPr>
              <w:lastRenderedPageBreak/>
              <w:t>implementation in R5.1 on February 6th, 2022</w:t>
            </w:r>
          </w:p>
        </w:tc>
        <w:tc>
          <w:tcPr>
            <w:tcW w:w="881" w:type="dxa"/>
          </w:tcPr>
          <w:p w14:paraId="3CA6FAA6" w14:textId="77777777" w:rsidR="00C81595" w:rsidRPr="00C81595" w:rsidRDefault="00C81595" w:rsidP="00C81595">
            <w:pPr>
              <w:pStyle w:val="Heading1"/>
              <w:ind w:left="-160" w:right="-96"/>
              <w:rPr>
                <w:b w:val="0"/>
              </w:rPr>
            </w:pPr>
          </w:p>
        </w:tc>
        <w:tc>
          <w:tcPr>
            <w:tcW w:w="738" w:type="dxa"/>
          </w:tcPr>
          <w:p w14:paraId="6CEA7477" w14:textId="26ED6696" w:rsidR="00C81595" w:rsidRPr="00C81595" w:rsidRDefault="00C81595" w:rsidP="00C81595">
            <w:pPr>
              <w:pStyle w:val="Heading1"/>
              <w:ind w:left="-130" w:right="-76"/>
              <w:rPr>
                <w:b w:val="0"/>
              </w:rPr>
            </w:pPr>
            <w:r w:rsidRPr="00C81595">
              <w:rPr>
                <w:b w:val="0"/>
              </w:rPr>
              <w:t>N</w:t>
            </w:r>
          </w:p>
        </w:tc>
        <w:tc>
          <w:tcPr>
            <w:tcW w:w="738" w:type="dxa"/>
          </w:tcPr>
          <w:p w14:paraId="7982E1FA" w14:textId="7C8554D7" w:rsidR="00C81595" w:rsidRPr="00C81595" w:rsidRDefault="00C81595" w:rsidP="00C81595">
            <w:pPr>
              <w:pStyle w:val="Heading1"/>
              <w:ind w:left="-150" w:right="-148"/>
              <w:rPr>
                <w:b w:val="0"/>
              </w:rPr>
            </w:pPr>
            <w:r w:rsidRPr="00C81595">
              <w:rPr>
                <w:b w:val="0"/>
              </w:rPr>
              <w:t>N</w:t>
            </w:r>
          </w:p>
        </w:tc>
        <w:tc>
          <w:tcPr>
            <w:tcW w:w="738" w:type="dxa"/>
          </w:tcPr>
          <w:p w14:paraId="2D2431A0" w14:textId="2214BFD5" w:rsidR="00C81595" w:rsidRPr="00C81595" w:rsidRDefault="00C81595" w:rsidP="00C81595">
            <w:pPr>
              <w:pStyle w:val="Heading1"/>
              <w:rPr>
                <w:b w:val="0"/>
              </w:rPr>
            </w:pPr>
            <w:r w:rsidRPr="00C81595">
              <w:rPr>
                <w:b w:val="0"/>
              </w:rPr>
              <w:t>N</w:t>
            </w:r>
          </w:p>
        </w:tc>
        <w:tc>
          <w:tcPr>
            <w:tcW w:w="738" w:type="dxa"/>
          </w:tcPr>
          <w:p w14:paraId="6090A010" w14:textId="11100E72" w:rsidR="00C81595" w:rsidRPr="00C81595" w:rsidRDefault="00C81595" w:rsidP="00C81595">
            <w:pPr>
              <w:pStyle w:val="Heading1"/>
              <w:ind w:left="-98" w:right="-108"/>
              <w:rPr>
                <w:b w:val="0"/>
              </w:rPr>
            </w:pPr>
            <w:r w:rsidRPr="00C81595">
              <w:rPr>
                <w:b w:val="0"/>
              </w:rPr>
              <w:t>Y</w:t>
            </w:r>
          </w:p>
        </w:tc>
      </w:tr>
      <w:tr w:rsidR="00193AEB" w:rsidRPr="008B60FF" w14:paraId="343C0BCD" w14:textId="77777777" w:rsidTr="00F726D1">
        <w:tc>
          <w:tcPr>
            <w:tcW w:w="810" w:type="dxa"/>
          </w:tcPr>
          <w:p w14:paraId="48961C01" w14:textId="0854C7A2" w:rsidR="00193AEB" w:rsidRPr="00C81595" w:rsidRDefault="00347623" w:rsidP="00C81595">
            <w:pPr>
              <w:jc w:val="center"/>
              <w:rPr>
                <w:sz w:val="20"/>
                <w:szCs w:val="20"/>
              </w:rPr>
            </w:pPr>
            <w:bookmarkStart w:id="9" w:name="CO555"/>
            <w:r>
              <w:rPr>
                <w:sz w:val="20"/>
                <w:szCs w:val="20"/>
              </w:rPr>
              <w:lastRenderedPageBreak/>
              <w:t>CO 555</w:t>
            </w:r>
            <w:bookmarkEnd w:id="9"/>
          </w:p>
        </w:tc>
        <w:tc>
          <w:tcPr>
            <w:tcW w:w="1161" w:type="dxa"/>
          </w:tcPr>
          <w:p w14:paraId="41BD3C89" w14:textId="36712F2B" w:rsidR="00193AEB" w:rsidRPr="00C81595" w:rsidRDefault="00193AEB" w:rsidP="00C81595">
            <w:pPr>
              <w:jc w:val="center"/>
              <w:rPr>
                <w:sz w:val="20"/>
                <w:szCs w:val="20"/>
              </w:rPr>
            </w:pPr>
            <w:r>
              <w:rPr>
                <w:sz w:val="20"/>
                <w:szCs w:val="20"/>
              </w:rPr>
              <w:t>iconectiv</w:t>
            </w:r>
          </w:p>
        </w:tc>
        <w:tc>
          <w:tcPr>
            <w:tcW w:w="1058" w:type="dxa"/>
          </w:tcPr>
          <w:p w14:paraId="13C83C5F" w14:textId="5E5B43C9" w:rsidR="00193AEB" w:rsidRPr="00C81595" w:rsidRDefault="004D17BF" w:rsidP="00C81595">
            <w:pPr>
              <w:jc w:val="center"/>
              <w:rPr>
                <w:sz w:val="20"/>
                <w:szCs w:val="20"/>
              </w:rPr>
            </w:pPr>
            <w:r>
              <w:rPr>
                <w:sz w:val="20"/>
                <w:szCs w:val="20"/>
              </w:rPr>
              <w:t>07/06/21</w:t>
            </w:r>
          </w:p>
        </w:tc>
        <w:tc>
          <w:tcPr>
            <w:tcW w:w="3631" w:type="dxa"/>
          </w:tcPr>
          <w:p w14:paraId="1898E7FE" w14:textId="77777777" w:rsidR="00C60245" w:rsidRDefault="00C60245" w:rsidP="00C81595">
            <w:pPr>
              <w:pStyle w:val="Heading1"/>
              <w:ind w:left="-96" w:right="-88"/>
              <w:jc w:val="left"/>
            </w:pPr>
            <w:r>
              <w:t xml:space="preserve">Name:  </w:t>
            </w:r>
          </w:p>
          <w:p w14:paraId="454CFA14" w14:textId="232D36B8" w:rsidR="00193AEB" w:rsidRPr="00C60245" w:rsidRDefault="00787CD3" w:rsidP="00C81595">
            <w:pPr>
              <w:pStyle w:val="Heading1"/>
              <w:ind w:left="-96" w:right="-88"/>
              <w:jc w:val="left"/>
              <w:rPr>
                <w:b w:val="0"/>
                <w:bCs w:val="0"/>
              </w:rPr>
            </w:pPr>
            <w:r w:rsidRPr="00C60245">
              <w:rPr>
                <w:b w:val="0"/>
                <w:bCs w:val="0"/>
              </w:rPr>
              <w:t xml:space="preserve">Turn-Up Test Plan – Doc Only </w:t>
            </w:r>
          </w:p>
          <w:p w14:paraId="0B9E186B" w14:textId="2B1F882D" w:rsidR="00C60245" w:rsidRDefault="00C60245" w:rsidP="00C60245"/>
          <w:p w14:paraId="70CD1292" w14:textId="77777777" w:rsidR="00C60245" w:rsidRPr="00C81595" w:rsidRDefault="00C60245" w:rsidP="00C60245">
            <w:pPr>
              <w:rPr>
                <w:b/>
                <w:sz w:val="20"/>
                <w:szCs w:val="20"/>
                <w:u w:val="single"/>
              </w:rPr>
            </w:pPr>
            <w:r w:rsidRPr="00C81595">
              <w:rPr>
                <w:b/>
                <w:sz w:val="20"/>
                <w:szCs w:val="20"/>
                <w:u w:val="single"/>
              </w:rPr>
              <w:t>Business Need:</w:t>
            </w:r>
          </w:p>
          <w:p w14:paraId="73B7E4AF" w14:textId="20BFD1D1" w:rsidR="00C60245" w:rsidRPr="00C60245" w:rsidRDefault="00C60245" w:rsidP="00C60245">
            <w:pPr>
              <w:rPr>
                <w:sz w:val="20"/>
                <w:szCs w:val="20"/>
              </w:rPr>
            </w:pPr>
            <w:r w:rsidRPr="00C60245">
              <w:rPr>
                <w:sz w:val="20"/>
                <w:szCs w:val="20"/>
              </w:rPr>
              <w:t>Test the ability of local systems (SOA and LSMS) to accept an incoming message from NPAC when the Schema Version minor value is greater than the current minor version.</w:t>
            </w:r>
          </w:p>
          <w:p w14:paraId="4A468C76" w14:textId="77777777" w:rsidR="00352784" w:rsidRDefault="00352784" w:rsidP="00C60245">
            <w:pPr>
              <w:rPr>
                <w:sz w:val="20"/>
                <w:szCs w:val="20"/>
              </w:rPr>
            </w:pPr>
          </w:p>
          <w:p w14:paraId="035AE38B" w14:textId="77777777" w:rsidR="00352784" w:rsidRPr="00E91A7A" w:rsidRDefault="00352784" w:rsidP="00352784">
            <w:pPr>
              <w:pStyle w:val="TableText"/>
              <w:spacing w:before="0" w:after="0"/>
              <w:rPr>
                <w:b/>
                <w:bCs/>
                <w:u w:val="single"/>
              </w:rPr>
            </w:pPr>
            <w:r w:rsidRPr="00E91A7A">
              <w:rPr>
                <w:b/>
                <w:bCs/>
                <w:u w:val="single"/>
              </w:rPr>
              <w:t xml:space="preserve">Link to </w:t>
            </w:r>
            <w:r>
              <w:rPr>
                <w:b/>
                <w:bCs/>
                <w:u w:val="single"/>
              </w:rPr>
              <w:t>Change Order</w:t>
            </w:r>
            <w:r w:rsidRPr="00E91A7A">
              <w:rPr>
                <w:b/>
                <w:bCs/>
                <w:u w:val="single"/>
              </w:rPr>
              <w:t>:</w:t>
            </w:r>
          </w:p>
          <w:p w14:paraId="50D7EB0A" w14:textId="13C68CD6" w:rsidR="00352784" w:rsidRDefault="00352784" w:rsidP="00352784">
            <w:pPr>
              <w:pStyle w:val="TableText"/>
              <w:spacing w:before="0" w:after="0"/>
              <w:rPr>
                <w:b/>
                <w:bCs/>
              </w:rPr>
            </w:pPr>
          </w:p>
          <w:p w14:paraId="4315AEC8" w14:textId="3541A1BF" w:rsidR="00901EF2" w:rsidRPr="00757434" w:rsidRDefault="00757434" w:rsidP="00352784">
            <w:pPr>
              <w:pStyle w:val="TableText"/>
              <w:spacing w:before="0" w:after="0"/>
              <w:rPr>
                <w:rStyle w:val="Hyperlink"/>
                <w:b/>
                <w:bCs/>
              </w:rPr>
            </w:pPr>
            <w:r>
              <w:rPr>
                <w:b/>
                <w:bCs/>
              </w:rPr>
              <w:fldChar w:fldCharType="begin"/>
            </w:r>
            <w:r>
              <w:rPr>
                <w:b/>
                <w:bCs/>
              </w:rPr>
              <w:instrText xml:space="preserve"> HYPERLINK "https://workinggroup.numberportability.com/documents/7741/CO_555_-_Turn-up_Test_Plan_-_Doc_Only_v2.docx" </w:instrText>
            </w:r>
            <w:r>
              <w:rPr>
                <w:b/>
                <w:bCs/>
              </w:rPr>
              <w:fldChar w:fldCharType="separate"/>
            </w:r>
            <w:r w:rsidR="00901EF2" w:rsidRPr="00757434">
              <w:rPr>
                <w:rStyle w:val="Hyperlink"/>
                <w:b/>
                <w:bCs/>
              </w:rPr>
              <w:t>CO 555</w:t>
            </w:r>
          </w:p>
          <w:p w14:paraId="03C0D1DF" w14:textId="18E491E2" w:rsidR="00C60245" w:rsidRPr="00C60245" w:rsidRDefault="00757434" w:rsidP="00C60245">
            <w:r>
              <w:rPr>
                <w:b/>
                <w:bCs/>
                <w:sz w:val="20"/>
                <w:szCs w:val="20"/>
              </w:rPr>
              <w:fldChar w:fldCharType="end"/>
            </w:r>
          </w:p>
        </w:tc>
        <w:tc>
          <w:tcPr>
            <w:tcW w:w="1282" w:type="dxa"/>
          </w:tcPr>
          <w:p w14:paraId="174004D2" w14:textId="04C3C714" w:rsidR="00193AEB" w:rsidRDefault="00E96B5B" w:rsidP="00C81595">
            <w:pPr>
              <w:rPr>
                <w:sz w:val="20"/>
                <w:szCs w:val="20"/>
              </w:rPr>
            </w:pPr>
            <w:r>
              <w:rPr>
                <w:sz w:val="20"/>
                <w:szCs w:val="20"/>
              </w:rPr>
              <w:t>Next Doc Release</w:t>
            </w:r>
          </w:p>
        </w:tc>
        <w:tc>
          <w:tcPr>
            <w:tcW w:w="2805" w:type="dxa"/>
          </w:tcPr>
          <w:p w14:paraId="698C2E5B" w14:textId="11306E39" w:rsidR="00787CD3" w:rsidRPr="00C81595" w:rsidRDefault="00347623" w:rsidP="00787CD3">
            <w:pPr>
              <w:pStyle w:val="Heading1"/>
              <w:jc w:val="left"/>
              <w:rPr>
                <w:b w:val="0"/>
                <w:snapToGrid w:val="0"/>
              </w:rPr>
            </w:pPr>
            <w:r>
              <w:rPr>
                <w:b w:val="0"/>
                <w:snapToGrid w:val="0"/>
              </w:rPr>
              <w:t>07/06/20</w:t>
            </w:r>
            <w:r w:rsidR="00787CD3" w:rsidRPr="00C81595">
              <w:rPr>
                <w:b w:val="0"/>
                <w:snapToGrid w:val="0"/>
              </w:rPr>
              <w:t>2</w:t>
            </w:r>
            <w:r w:rsidR="00787CD3">
              <w:rPr>
                <w:b w:val="0"/>
                <w:snapToGrid w:val="0"/>
              </w:rPr>
              <w:t>1</w:t>
            </w:r>
            <w:r w:rsidR="00787CD3" w:rsidRPr="00C81595">
              <w:rPr>
                <w:b w:val="0"/>
                <w:snapToGrid w:val="0"/>
              </w:rPr>
              <w:t xml:space="preserve"> </w:t>
            </w:r>
            <w:r w:rsidR="00787CD3">
              <w:rPr>
                <w:b w:val="0"/>
                <w:snapToGrid w:val="0"/>
              </w:rPr>
              <w:t>NPIF</w:t>
            </w:r>
            <w:r w:rsidR="00787CD3" w:rsidRPr="00C81595">
              <w:rPr>
                <w:b w:val="0"/>
                <w:snapToGrid w:val="0"/>
              </w:rPr>
              <w:t xml:space="preserve"> Meeting</w:t>
            </w:r>
          </w:p>
          <w:p w14:paraId="1FDB5F17" w14:textId="77777777" w:rsidR="00B938CC" w:rsidRDefault="00787CD3" w:rsidP="00983D3D">
            <w:pPr>
              <w:pStyle w:val="Heading1"/>
              <w:numPr>
                <w:ilvl w:val="0"/>
                <w:numId w:val="8"/>
              </w:numPr>
              <w:ind w:left="318"/>
              <w:jc w:val="left"/>
              <w:rPr>
                <w:b w:val="0"/>
                <w:snapToGrid w:val="0"/>
              </w:rPr>
            </w:pPr>
            <w:r w:rsidRPr="00C81595">
              <w:rPr>
                <w:b w:val="0"/>
                <w:snapToGrid w:val="0"/>
              </w:rPr>
              <w:t>This CO was reviewed, accepted, assigned CO 55</w:t>
            </w:r>
            <w:r>
              <w:rPr>
                <w:b w:val="0"/>
                <w:snapToGrid w:val="0"/>
              </w:rPr>
              <w:t>5</w:t>
            </w:r>
          </w:p>
          <w:p w14:paraId="3B143B71" w14:textId="6E4D2041" w:rsidR="00B938CC" w:rsidRPr="00B938CC" w:rsidRDefault="00B938CC" w:rsidP="00983D3D">
            <w:pPr>
              <w:pStyle w:val="Heading1"/>
              <w:numPr>
                <w:ilvl w:val="0"/>
                <w:numId w:val="8"/>
              </w:numPr>
              <w:ind w:left="318"/>
              <w:jc w:val="left"/>
              <w:rPr>
                <w:b w:val="0"/>
                <w:bCs w:val="0"/>
                <w:snapToGrid w:val="0"/>
              </w:rPr>
            </w:pPr>
            <w:r w:rsidRPr="00B938CC">
              <w:rPr>
                <w:b w:val="0"/>
                <w:bCs w:val="0"/>
              </w:rPr>
              <w:t>iconectiv will update the Vendor Certification and Regression test plans in track changes mode for review at the August NPIF meeting</w:t>
            </w:r>
          </w:p>
          <w:p w14:paraId="46F56A7B" w14:textId="159A302C" w:rsidR="00B938CC" w:rsidRDefault="00AE2098" w:rsidP="00B938CC">
            <w:pPr>
              <w:rPr>
                <w:bCs/>
                <w:snapToGrid w:val="0"/>
                <w:sz w:val="20"/>
                <w:szCs w:val="20"/>
              </w:rPr>
            </w:pPr>
            <w:r w:rsidRPr="00AE2098">
              <w:rPr>
                <w:bCs/>
                <w:snapToGrid w:val="0"/>
                <w:sz w:val="20"/>
                <w:szCs w:val="20"/>
              </w:rPr>
              <w:t>08/03/2021 NPIF</w:t>
            </w:r>
            <w:r>
              <w:rPr>
                <w:bCs/>
                <w:snapToGrid w:val="0"/>
                <w:sz w:val="20"/>
                <w:szCs w:val="20"/>
              </w:rPr>
              <w:t xml:space="preserve"> meeting</w:t>
            </w:r>
          </w:p>
          <w:p w14:paraId="5736B730" w14:textId="608CA30C" w:rsidR="00AE2098" w:rsidRDefault="00AE2098" w:rsidP="00983D3D">
            <w:pPr>
              <w:pStyle w:val="ListParagraph"/>
              <w:numPr>
                <w:ilvl w:val="0"/>
                <w:numId w:val="9"/>
              </w:numPr>
              <w:rPr>
                <w:bCs/>
                <w:snapToGrid w:val="0"/>
                <w:sz w:val="20"/>
                <w:szCs w:val="20"/>
              </w:rPr>
            </w:pPr>
            <w:r>
              <w:rPr>
                <w:bCs/>
                <w:snapToGrid w:val="0"/>
                <w:sz w:val="20"/>
                <w:szCs w:val="20"/>
              </w:rPr>
              <w:t>CMA reviewed updated Vendor Certification and Regression Test Plan – Chapter 17.</w:t>
            </w:r>
          </w:p>
          <w:p w14:paraId="0E57FDCC" w14:textId="50AF8828" w:rsidR="00AE2098" w:rsidRDefault="00AE2098" w:rsidP="00983D3D">
            <w:pPr>
              <w:pStyle w:val="ListParagraph"/>
              <w:numPr>
                <w:ilvl w:val="0"/>
                <w:numId w:val="9"/>
              </w:numPr>
              <w:rPr>
                <w:bCs/>
                <w:snapToGrid w:val="0"/>
                <w:sz w:val="20"/>
                <w:szCs w:val="20"/>
              </w:rPr>
            </w:pPr>
            <w:r>
              <w:rPr>
                <w:bCs/>
                <w:snapToGrid w:val="0"/>
                <w:sz w:val="20"/>
                <w:szCs w:val="20"/>
              </w:rPr>
              <w:t>Consensus was reached on updates</w:t>
            </w:r>
          </w:p>
          <w:p w14:paraId="79074B75" w14:textId="0F926DB2" w:rsidR="00AE2098" w:rsidRDefault="00AE2098" w:rsidP="00983D3D">
            <w:pPr>
              <w:pStyle w:val="ListParagraph"/>
              <w:numPr>
                <w:ilvl w:val="0"/>
                <w:numId w:val="9"/>
              </w:numPr>
              <w:rPr>
                <w:bCs/>
                <w:snapToGrid w:val="0"/>
                <w:sz w:val="20"/>
                <w:szCs w:val="20"/>
              </w:rPr>
            </w:pPr>
            <w:r>
              <w:rPr>
                <w:bCs/>
                <w:snapToGrid w:val="0"/>
                <w:sz w:val="20"/>
                <w:szCs w:val="20"/>
              </w:rPr>
              <w:t>CMA to post to website</w:t>
            </w:r>
          </w:p>
          <w:p w14:paraId="7F870354" w14:textId="77777777" w:rsidR="00AE2098" w:rsidRPr="00AE2098" w:rsidRDefault="00AE2098" w:rsidP="00AE2098">
            <w:pPr>
              <w:rPr>
                <w:bCs/>
                <w:snapToGrid w:val="0"/>
                <w:sz w:val="20"/>
                <w:szCs w:val="20"/>
              </w:rPr>
            </w:pPr>
          </w:p>
          <w:p w14:paraId="6C84DBFB" w14:textId="1E587A29" w:rsidR="00AE2098" w:rsidRDefault="00AE2098" w:rsidP="00AE2098">
            <w:pPr>
              <w:rPr>
                <w:bCs/>
                <w:snapToGrid w:val="0"/>
                <w:sz w:val="20"/>
                <w:szCs w:val="20"/>
              </w:rPr>
            </w:pPr>
            <w:r w:rsidRPr="00AE2098">
              <w:rPr>
                <w:bCs/>
                <w:snapToGrid w:val="0"/>
                <w:sz w:val="20"/>
                <w:szCs w:val="20"/>
              </w:rPr>
              <w:t>0</w:t>
            </w:r>
            <w:r>
              <w:rPr>
                <w:bCs/>
                <w:snapToGrid w:val="0"/>
                <w:sz w:val="20"/>
                <w:szCs w:val="20"/>
              </w:rPr>
              <w:t>9</w:t>
            </w:r>
            <w:r w:rsidRPr="00AE2098">
              <w:rPr>
                <w:bCs/>
                <w:snapToGrid w:val="0"/>
                <w:sz w:val="20"/>
                <w:szCs w:val="20"/>
              </w:rPr>
              <w:t>/</w:t>
            </w:r>
            <w:r>
              <w:rPr>
                <w:bCs/>
                <w:snapToGrid w:val="0"/>
                <w:sz w:val="20"/>
                <w:szCs w:val="20"/>
              </w:rPr>
              <w:t>07</w:t>
            </w:r>
            <w:r w:rsidRPr="00AE2098">
              <w:rPr>
                <w:bCs/>
                <w:snapToGrid w:val="0"/>
                <w:sz w:val="20"/>
                <w:szCs w:val="20"/>
              </w:rPr>
              <w:t>/2021 NPIF</w:t>
            </w:r>
            <w:r>
              <w:rPr>
                <w:bCs/>
                <w:snapToGrid w:val="0"/>
                <w:sz w:val="20"/>
                <w:szCs w:val="20"/>
              </w:rPr>
              <w:t xml:space="preserve"> meeting</w:t>
            </w:r>
          </w:p>
          <w:p w14:paraId="5B0353C6" w14:textId="77777777" w:rsidR="0032357B" w:rsidRDefault="00AE2098" w:rsidP="00983D3D">
            <w:pPr>
              <w:pStyle w:val="ListParagraph"/>
              <w:numPr>
                <w:ilvl w:val="0"/>
                <w:numId w:val="9"/>
              </w:numPr>
              <w:rPr>
                <w:bCs/>
                <w:snapToGrid w:val="0"/>
                <w:sz w:val="20"/>
                <w:szCs w:val="20"/>
              </w:rPr>
            </w:pPr>
            <w:r>
              <w:rPr>
                <w:bCs/>
                <w:snapToGrid w:val="0"/>
                <w:sz w:val="20"/>
                <w:szCs w:val="20"/>
              </w:rPr>
              <w:t>Consensus reached on proposed wording changes to CO.</w:t>
            </w:r>
          </w:p>
          <w:p w14:paraId="0E05B798" w14:textId="17A61F16" w:rsidR="00AE2098" w:rsidRPr="0032357B" w:rsidRDefault="00AE2098" w:rsidP="00983D3D">
            <w:pPr>
              <w:pStyle w:val="ListParagraph"/>
              <w:numPr>
                <w:ilvl w:val="0"/>
                <w:numId w:val="9"/>
              </w:numPr>
              <w:rPr>
                <w:bCs/>
                <w:snapToGrid w:val="0"/>
                <w:sz w:val="20"/>
                <w:szCs w:val="20"/>
              </w:rPr>
            </w:pPr>
            <w:r w:rsidRPr="0032357B">
              <w:rPr>
                <w:bCs/>
                <w:snapToGrid w:val="0"/>
                <w:sz w:val="20"/>
                <w:szCs w:val="20"/>
              </w:rPr>
              <w:t>CO status changed to Requested</w:t>
            </w:r>
          </w:p>
        </w:tc>
        <w:tc>
          <w:tcPr>
            <w:tcW w:w="881" w:type="dxa"/>
          </w:tcPr>
          <w:p w14:paraId="0C610AC1" w14:textId="77777777" w:rsidR="00193AEB" w:rsidRPr="00C81595" w:rsidRDefault="00193AEB" w:rsidP="00C81595">
            <w:pPr>
              <w:pStyle w:val="Heading1"/>
              <w:ind w:left="-160" w:right="-96"/>
              <w:rPr>
                <w:b w:val="0"/>
              </w:rPr>
            </w:pPr>
          </w:p>
        </w:tc>
        <w:tc>
          <w:tcPr>
            <w:tcW w:w="738" w:type="dxa"/>
          </w:tcPr>
          <w:p w14:paraId="01E63B00" w14:textId="09296FE5" w:rsidR="00193AEB" w:rsidRPr="00C81595" w:rsidRDefault="00787CD3" w:rsidP="00C81595">
            <w:pPr>
              <w:pStyle w:val="Heading1"/>
              <w:ind w:left="-130" w:right="-76"/>
              <w:rPr>
                <w:b w:val="0"/>
              </w:rPr>
            </w:pPr>
            <w:r>
              <w:rPr>
                <w:b w:val="0"/>
              </w:rPr>
              <w:t>N</w:t>
            </w:r>
          </w:p>
        </w:tc>
        <w:tc>
          <w:tcPr>
            <w:tcW w:w="738" w:type="dxa"/>
          </w:tcPr>
          <w:p w14:paraId="78721AE8" w14:textId="15B6654F" w:rsidR="00193AEB" w:rsidRPr="00C81595" w:rsidRDefault="00787CD3" w:rsidP="00C81595">
            <w:pPr>
              <w:pStyle w:val="Heading1"/>
              <w:ind w:left="-150" w:right="-148"/>
              <w:rPr>
                <w:b w:val="0"/>
              </w:rPr>
            </w:pPr>
            <w:r>
              <w:rPr>
                <w:b w:val="0"/>
              </w:rPr>
              <w:t>N</w:t>
            </w:r>
          </w:p>
        </w:tc>
        <w:tc>
          <w:tcPr>
            <w:tcW w:w="738" w:type="dxa"/>
          </w:tcPr>
          <w:p w14:paraId="4C7F210E" w14:textId="11593542" w:rsidR="00193AEB" w:rsidRPr="00C81595" w:rsidRDefault="00787CD3" w:rsidP="00C81595">
            <w:pPr>
              <w:pStyle w:val="Heading1"/>
              <w:rPr>
                <w:b w:val="0"/>
              </w:rPr>
            </w:pPr>
            <w:r>
              <w:rPr>
                <w:b w:val="0"/>
              </w:rPr>
              <w:t>N</w:t>
            </w:r>
          </w:p>
        </w:tc>
        <w:tc>
          <w:tcPr>
            <w:tcW w:w="738" w:type="dxa"/>
          </w:tcPr>
          <w:p w14:paraId="442400B5" w14:textId="265CE93D" w:rsidR="00193AEB" w:rsidRPr="00C81595" w:rsidRDefault="00787CD3" w:rsidP="00C81595">
            <w:pPr>
              <w:pStyle w:val="Heading1"/>
              <w:ind w:left="-98" w:right="-108"/>
              <w:rPr>
                <w:b w:val="0"/>
              </w:rPr>
            </w:pPr>
            <w:r>
              <w:rPr>
                <w:b w:val="0"/>
              </w:rPr>
              <w:t>N</w:t>
            </w:r>
          </w:p>
        </w:tc>
      </w:tr>
      <w:tr w:rsidR="00590C8A" w:rsidRPr="008B60FF" w14:paraId="5AD3CAD7" w14:textId="77777777" w:rsidTr="00F726D1">
        <w:tc>
          <w:tcPr>
            <w:tcW w:w="810" w:type="dxa"/>
          </w:tcPr>
          <w:p w14:paraId="5BAE61A4" w14:textId="75A4205B" w:rsidR="00590C8A" w:rsidRDefault="000840B1" w:rsidP="00C81595">
            <w:pPr>
              <w:jc w:val="center"/>
              <w:rPr>
                <w:sz w:val="20"/>
                <w:szCs w:val="20"/>
              </w:rPr>
            </w:pPr>
            <w:bookmarkStart w:id="10" w:name="CO556"/>
            <w:bookmarkEnd w:id="10"/>
            <w:r>
              <w:rPr>
                <w:sz w:val="20"/>
                <w:szCs w:val="20"/>
              </w:rPr>
              <w:t>CO 556</w:t>
            </w:r>
          </w:p>
        </w:tc>
        <w:tc>
          <w:tcPr>
            <w:tcW w:w="1161" w:type="dxa"/>
          </w:tcPr>
          <w:p w14:paraId="4BE4C850" w14:textId="5A3C4E0A" w:rsidR="00590C8A" w:rsidRDefault="00CC1B0E" w:rsidP="00C81595">
            <w:pPr>
              <w:jc w:val="center"/>
              <w:rPr>
                <w:sz w:val="20"/>
                <w:szCs w:val="20"/>
              </w:rPr>
            </w:pPr>
            <w:r>
              <w:rPr>
                <w:sz w:val="20"/>
                <w:szCs w:val="20"/>
              </w:rPr>
              <w:t>10X People</w:t>
            </w:r>
          </w:p>
        </w:tc>
        <w:tc>
          <w:tcPr>
            <w:tcW w:w="1058" w:type="dxa"/>
          </w:tcPr>
          <w:p w14:paraId="22E588F2" w14:textId="5FB31ED8" w:rsidR="00590C8A" w:rsidRDefault="000840B1" w:rsidP="00C81595">
            <w:pPr>
              <w:jc w:val="center"/>
              <w:rPr>
                <w:sz w:val="20"/>
                <w:szCs w:val="20"/>
              </w:rPr>
            </w:pPr>
            <w:r>
              <w:rPr>
                <w:sz w:val="20"/>
                <w:szCs w:val="20"/>
              </w:rPr>
              <w:t>09/17/21</w:t>
            </w:r>
          </w:p>
        </w:tc>
        <w:tc>
          <w:tcPr>
            <w:tcW w:w="3631" w:type="dxa"/>
          </w:tcPr>
          <w:p w14:paraId="53605020" w14:textId="77777777" w:rsidR="000840B1" w:rsidRPr="008E01B6" w:rsidRDefault="000840B1" w:rsidP="000840B1">
            <w:pPr>
              <w:pStyle w:val="Heading1"/>
              <w:ind w:left="-96" w:right="-88"/>
              <w:jc w:val="left"/>
            </w:pPr>
            <w:r w:rsidRPr="008E01B6">
              <w:t xml:space="preserve">Name:  </w:t>
            </w:r>
          </w:p>
          <w:p w14:paraId="30EEBBC2" w14:textId="43C40BC0" w:rsidR="000840B1" w:rsidRPr="00C60245" w:rsidRDefault="000840B1" w:rsidP="000840B1">
            <w:pPr>
              <w:pStyle w:val="Heading1"/>
              <w:ind w:left="-96" w:right="-88"/>
              <w:jc w:val="left"/>
              <w:rPr>
                <w:b w:val="0"/>
                <w:bCs w:val="0"/>
              </w:rPr>
            </w:pPr>
            <w:r>
              <w:rPr>
                <w:b w:val="0"/>
                <w:bCs w:val="0"/>
              </w:rPr>
              <w:t>New SV Download Reason</w:t>
            </w:r>
            <w:r w:rsidRPr="00C60245">
              <w:rPr>
                <w:b w:val="0"/>
                <w:bCs w:val="0"/>
              </w:rPr>
              <w:t xml:space="preserve"> </w:t>
            </w:r>
          </w:p>
          <w:p w14:paraId="51A5DD0A" w14:textId="77777777" w:rsidR="000840B1" w:rsidRPr="008E01B6" w:rsidRDefault="000840B1" w:rsidP="000840B1">
            <w:pPr>
              <w:rPr>
                <w:sz w:val="20"/>
                <w:szCs w:val="20"/>
              </w:rPr>
            </w:pPr>
          </w:p>
          <w:p w14:paraId="75A8C6A5" w14:textId="77777777" w:rsidR="00590C8A" w:rsidRPr="008E01B6" w:rsidRDefault="000840B1" w:rsidP="000840B1">
            <w:pPr>
              <w:pStyle w:val="Heading1"/>
              <w:ind w:left="-96" w:right="-88"/>
              <w:jc w:val="left"/>
            </w:pPr>
            <w:r w:rsidRPr="008E01B6">
              <w:t>Business Need:</w:t>
            </w:r>
          </w:p>
          <w:p w14:paraId="21864116" w14:textId="77777777" w:rsidR="008E01B6" w:rsidRPr="008E01B6" w:rsidRDefault="008E01B6" w:rsidP="00983D3D">
            <w:pPr>
              <w:pStyle w:val="ListParagraph"/>
              <w:numPr>
                <w:ilvl w:val="0"/>
                <w:numId w:val="5"/>
              </w:numPr>
              <w:rPr>
                <w:sz w:val="20"/>
                <w:szCs w:val="20"/>
              </w:rPr>
            </w:pPr>
            <w:r w:rsidRPr="008E01B6">
              <w:rPr>
                <w:sz w:val="20"/>
                <w:szCs w:val="20"/>
              </w:rPr>
              <w:t>When a Delete SV message is sent from the NPAC to the LSMS, it is not clear as to why the number is being removed.  The two options are:</w:t>
            </w:r>
          </w:p>
          <w:p w14:paraId="367BA037" w14:textId="5C51A0F9" w:rsidR="008E01B6" w:rsidRPr="008E01B6" w:rsidRDefault="008E01B6" w:rsidP="00983D3D">
            <w:pPr>
              <w:pStyle w:val="ListParagraph"/>
              <w:numPr>
                <w:ilvl w:val="0"/>
                <w:numId w:val="5"/>
              </w:numPr>
              <w:rPr>
                <w:sz w:val="20"/>
                <w:szCs w:val="20"/>
              </w:rPr>
            </w:pPr>
            <w:r>
              <w:rPr>
                <w:sz w:val="20"/>
                <w:szCs w:val="20"/>
              </w:rPr>
              <w:t>b</w:t>
            </w:r>
            <w:r w:rsidRPr="008E01B6">
              <w:rPr>
                <w:sz w:val="20"/>
                <w:szCs w:val="20"/>
              </w:rPr>
              <w:t>ecause the number has been disconnected and is no longer in service, or</w:t>
            </w:r>
          </w:p>
          <w:p w14:paraId="4139F030" w14:textId="77777777" w:rsidR="00EF03DE" w:rsidRDefault="008E01B6" w:rsidP="00983D3D">
            <w:pPr>
              <w:pStyle w:val="ListParagraph"/>
              <w:numPr>
                <w:ilvl w:val="0"/>
                <w:numId w:val="5"/>
              </w:numPr>
              <w:rPr>
                <w:sz w:val="20"/>
                <w:szCs w:val="20"/>
              </w:rPr>
            </w:pPr>
            <w:r>
              <w:rPr>
                <w:sz w:val="20"/>
                <w:szCs w:val="20"/>
              </w:rPr>
              <w:lastRenderedPageBreak/>
              <w:t>i</w:t>
            </w:r>
            <w:r w:rsidRPr="008E01B6">
              <w:rPr>
                <w:sz w:val="20"/>
                <w:szCs w:val="20"/>
              </w:rPr>
              <w:t>t is a Port-to-Original of a still-working TN and is reinstating default routing.</w:t>
            </w:r>
          </w:p>
          <w:p w14:paraId="42659BAE" w14:textId="60C6AF24" w:rsidR="000840B1" w:rsidRPr="00EF03DE" w:rsidRDefault="008E01B6" w:rsidP="00983D3D">
            <w:pPr>
              <w:pStyle w:val="ListParagraph"/>
              <w:numPr>
                <w:ilvl w:val="0"/>
                <w:numId w:val="5"/>
              </w:numPr>
              <w:rPr>
                <w:sz w:val="20"/>
                <w:szCs w:val="20"/>
              </w:rPr>
            </w:pPr>
            <w:r w:rsidRPr="00EF03DE">
              <w:rPr>
                <w:sz w:val="20"/>
                <w:szCs w:val="20"/>
              </w:rPr>
              <w:t xml:space="preserve">Due to the complex interactions with Service Provider OSS/BSS systems in the porting workflow, the removal of the TN from the network does not provide the reason for the delete message, and carriers could erroneously remove a still-working TN from OSS/BSS systems or leave a disconnected-service TN in an OSS/BSS system when it should be removed.  Since OSS/BSS Systems need to treat the two options differently, knowing </w:t>
            </w:r>
            <w:proofErr w:type="gramStart"/>
            <w:r w:rsidRPr="00EF03DE">
              <w:rPr>
                <w:sz w:val="20"/>
                <w:szCs w:val="20"/>
              </w:rPr>
              <w:t>whether or not</w:t>
            </w:r>
            <w:proofErr w:type="gramEnd"/>
            <w:r w:rsidRPr="00EF03DE">
              <w:rPr>
                <w:sz w:val="20"/>
                <w:szCs w:val="20"/>
              </w:rPr>
              <w:t xml:space="preserve"> the number is still in service makes updates to internal carrier systems more efficient and accurate. See also PIM 139</w:t>
            </w:r>
          </w:p>
          <w:p w14:paraId="068E7351" w14:textId="77777777" w:rsidR="00757434" w:rsidRDefault="00757434" w:rsidP="008E01B6">
            <w:pPr>
              <w:rPr>
                <w:sz w:val="20"/>
                <w:szCs w:val="20"/>
              </w:rPr>
            </w:pPr>
          </w:p>
          <w:p w14:paraId="7702515C" w14:textId="363E7EB4" w:rsidR="00757434" w:rsidRPr="00B21ED3" w:rsidRDefault="00B21ED3" w:rsidP="008E01B6">
            <w:pPr>
              <w:rPr>
                <w:rStyle w:val="Hyperlink"/>
                <w:sz w:val="20"/>
                <w:szCs w:val="20"/>
              </w:rPr>
            </w:pPr>
            <w:r>
              <w:rPr>
                <w:sz w:val="20"/>
                <w:szCs w:val="20"/>
              </w:rPr>
              <w:fldChar w:fldCharType="begin"/>
            </w:r>
            <w:r>
              <w:rPr>
                <w:sz w:val="20"/>
                <w:szCs w:val="20"/>
              </w:rPr>
              <w:instrText xml:space="preserve"> HYPERLINK "https://workinggroup.numberportability.com/documents/7929/CO_556_-_New_SV_Download_Reason_v2.docx" </w:instrText>
            </w:r>
            <w:r>
              <w:rPr>
                <w:sz w:val="20"/>
                <w:szCs w:val="20"/>
              </w:rPr>
              <w:fldChar w:fldCharType="separate"/>
            </w:r>
            <w:r w:rsidR="00757434" w:rsidRPr="00B21ED3">
              <w:rPr>
                <w:rStyle w:val="Hyperlink"/>
                <w:sz w:val="20"/>
                <w:szCs w:val="20"/>
              </w:rPr>
              <w:t>CO 556</w:t>
            </w:r>
          </w:p>
          <w:p w14:paraId="5AC36442" w14:textId="46FBAF98" w:rsidR="00757434" w:rsidRPr="008E01B6" w:rsidRDefault="00B21ED3" w:rsidP="008E01B6">
            <w:pPr>
              <w:rPr>
                <w:sz w:val="20"/>
                <w:szCs w:val="20"/>
              </w:rPr>
            </w:pPr>
            <w:r>
              <w:rPr>
                <w:sz w:val="20"/>
                <w:szCs w:val="20"/>
              </w:rPr>
              <w:fldChar w:fldCharType="end"/>
            </w:r>
          </w:p>
        </w:tc>
        <w:tc>
          <w:tcPr>
            <w:tcW w:w="1282" w:type="dxa"/>
          </w:tcPr>
          <w:p w14:paraId="14EA2899" w14:textId="568AC666" w:rsidR="00590C8A" w:rsidRDefault="000840B1" w:rsidP="00C81595">
            <w:pPr>
              <w:rPr>
                <w:sz w:val="20"/>
                <w:szCs w:val="20"/>
              </w:rPr>
            </w:pPr>
            <w:r>
              <w:rPr>
                <w:sz w:val="20"/>
                <w:szCs w:val="20"/>
              </w:rPr>
              <w:lastRenderedPageBreak/>
              <w:t>Acc</w:t>
            </w:r>
            <w:r w:rsidR="00CC1B0E">
              <w:rPr>
                <w:sz w:val="20"/>
                <w:szCs w:val="20"/>
              </w:rPr>
              <w:t>e</w:t>
            </w:r>
            <w:r>
              <w:rPr>
                <w:sz w:val="20"/>
                <w:szCs w:val="20"/>
              </w:rPr>
              <w:t>pted</w:t>
            </w:r>
          </w:p>
        </w:tc>
        <w:tc>
          <w:tcPr>
            <w:tcW w:w="2805" w:type="dxa"/>
          </w:tcPr>
          <w:p w14:paraId="2ED33C83" w14:textId="77777777" w:rsidR="00590C8A" w:rsidRDefault="000840B1" w:rsidP="00787CD3">
            <w:pPr>
              <w:pStyle w:val="Heading1"/>
              <w:jc w:val="left"/>
              <w:rPr>
                <w:b w:val="0"/>
                <w:snapToGrid w:val="0"/>
              </w:rPr>
            </w:pPr>
            <w:r>
              <w:rPr>
                <w:b w:val="0"/>
                <w:snapToGrid w:val="0"/>
              </w:rPr>
              <w:t>09/07/2021 NPIF Meeting</w:t>
            </w:r>
          </w:p>
          <w:p w14:paraId="651FA313" w14:textId="46CE6DD3" w:rsidR="002F6EC2" w:rsidRDefault="002F6EC2" w:rsidP="00F26489">
            <w:pPr>
              <w:pStyle w:val="Heading1"/>
              <w:numPr>
                <w:ilvl w:val="0"/>
                <w:numId w:val="9"/>
              </w:numPr>
              <w:jc w:val="left"/>
              <w:rPr>
                <w:b w:val="0"/>
                <w:snapToGrid w:val="0"/>
              </w:rPr>
            </w:pPr>
            <w:r w:rsidRPr="00C81595">
              <w:rPr>
                <w:b w:val="0"/>
                <w:snapToGrid w:val="0"/>
              </w:rPr>
              <w:t>This CO was reviewed, accepted, assigned CO 55</w:t>
            </w:r>
            <w:r>
              <w:rPr>
                <w:b w:val="0"/>
                <w:snapToGrid w:val="0"/>
              </w:rPr>
              <w:t>6</w:t>
            </w:r>
          </w:p>
          <w:p w14:paraId="222D14D7" w14:textId="77777777" w:rsidR="000840B1" w:rsidRDefault="0032357B" w:rsidP="000840B1">
            <w:pPr>
              <w:rPr>
                <w:sz w:val="20"/>
                <w:szCs w:val="20"/>
              </w:rPr>
            </w:pPr>
            <w:r w:rsidRPr="0032357B">
              <w:rPr>
                <w:sz w:val="20"/>
                <w:szCs w:val="20"/>
              </w:rPr>
              <w:t>10/04/2021</w:t>
            </w:r>
            <w:r>
              <w:rPr>
                <w:sz w:val="20"/>
                <w:szCs w:val="20"/>
              </w:rPr>
              <w:t xml:space="preserve"> NPIF Meeting</w:t>
            </w:r>
          </w:p>
          <w:p w14:paraId="52D4091C" w14:textId="534B2CD8" w:rsidR="0032357B" w:rsidRPr="0032357B" w:rsidRDefault="0032357B" w:rsidP="00F26489">
            <w:pPr>
              <w:pStyle w:val="ListParagraph"/>
              <w:numPr>
                <w:ilvl w:val="0"/>
                <w:numId w:val="9"/>
              </w:numPr>
              <w:rPr>
                <w:bCs/>
                <w:snapToGrid w:val="0"/>
                <w:sz w:val="20"/>
                <w:szCs w:val="20"/>
              </w:rPr>
            </w:pPr>
            <w:r w:rsidRPr="0032357B">
              <w:rPr>
                <w:bCs/>
                <w:snapToGrid w:val="0"/>
                <w:sz w:val="20"/>
                <w:szCs w:val="20"/>
              </w:rPr>
              <w:t>John N. (10X People) –to add language to the Change Order to clarify that this update only applies to XML</w:t>
            </w:r>
          </w:p>
          <w:p w14:paraId="2B6E574E" w14:textId="694678A8" w:rsidR="0032357B" w:rsidRPr="0032357B" w:rsidRDefault="0032357B" w:rsidP="00F26489">
            <w:pPr>
              <w:pStyle w:val="ListParagraph"/>
              <w:numPr>
                <w:ilvl w:val="0"/>
                <w:numId w:val="9"/>
              </w:numPr>
              <w:rPr>
                <w:bCs/>
                <w:snapToGrid w:val="0"/>
                <w:sz w:val="20"/>
                <w:szCs w:val="20"/>
              </w:rPr>
            </w:pPr>
            <w:r w:rsidRPr="0032357B">
              <w:rPr>
                <w:bCs/>
                <w:snapToGrid w:val="0"/>
                <w:sz w:val="20"/>
                <w:szCs w:val="20"/>
              </w:rPr>
              <w:t>For Audits, if the NPAC identifies a discrepancy and sends an update</w:t>
            </w:r>
            <w:r w:rsidRPr="0032357B">
              <w:rPr>
                <w:sz w:val="20"/>
                <w:szCs w:val="20"/>
              </w:rPr>
              <w:t xml:space="preserve"> to the local system with the </w:t>
            </w:r>
            <w:r w:rsidRPr="0032357B">
              <w:rPr>
                <w:sz w:val="20"/>
                <w:szCs w:val="20"/>
              </w:rPr>
              <w:lastRenderedPageBreak/>
              <w:t xml:space="preserve">discrepancy, the download </w:t>
            </w:r>
            <w:r w:rsidRPr="0032357B">
              <w:rPr>
                <w:bCs/>
                <w:snapToGrid w:val="0"/>
                <w:sz w:val="20"/>
                <w:szCs w:val="20"/>
              </w:rPr>
              <w:t xml:space="preserve">reason will not show new “delete </w:t>
            </w:r>
            <w:proofErr w:type="spellStart"/>
            <w:r w:rsidRPr="0032357B">
              <w:rPr>
                <w:bCs/>
                <w:snapToGrid w:val="0"/>
                <w:sz w:val="20"/>
                <w:szCs w:val="20"/>
              </w:rPr>
              <w:t>pto</w:t>
            </w:r>
            <w:proofErr w:type="spellEnd"/>
            <w:r w:rsidRPr="0032357B">
              <w:rPr>
                <w:bCs/>
                <w:snapToGrid w:val="0"/>
                <w:sz w:val="20"/>
                <w:szCs w:val="20"/>
              </w:rPr>
              <w:t xml:space="preserve">” </w:t>
            </w:r>
          </w:p>
          <w:p w14:paraId="14C465A7" w14:textId="77777777" w:rsidR="0032357B" w:rsidRDefault="0032357B" w:rsidP="00F26489">
            <w:pPr>
              <w:pStyle w:val="ListParagraph"/>
              <w:numPr>
                <w:ilvl w:val="0"/>
                <w:numId w:val="9"/>
              </w:numPr>
              <w:rPr>
                <w:bCs/>
                <w:snapToGrid w:val="0"/>
                <w:sz w:val="20"/>
                <w:szCs w:val="20"/>
              </w:rPr>
            </w:pPr>
            <w:r w:rsidRPr="0032357B">
              <w:rPr>
                <w:bCs/>
                <w:snapToGrid w:val="0"/>
                <w:sz w:val="20"/>
                <w:szCs w:val="20"/>
              </w:rPr>
              <w:t xml:space="preserve">If a Local system wants more information on download </w:t>
            </w:r>
            <w:proofErr w:type="gramStart"/>
            <w:r w:rsidRPr="0032357B">
              <w:rPr>
                <w:bCs/>
                <w:snapToGrid w:val="0"/>
                <w:sz w:val="20"/>
                <w:szCs w:val="20"/>
              </w:rPr>
              <w:t>reason</w:t>
            </w:r>
            <w:proofErr w:type="gramEnd"/>
            <w:r w:rsidRPr="0032357B">
              <w:rPr>
                <w:bCs/>
                <w:snapToGrid w:val="0"/>
                <w:sz w:val="20"/>
                <w:szCs w:val="20"/>
              </w:rPr>
              <w:t xml:space="preserve"> they would need to query the NPAC</w:t>
            </w:r>
          </w:p>
          <w:p w14:paraId="4207E9B6" w14:textId="77777777" w:rsidR="0032357B" w:rsidRDefault="0032357B" w:rsidP="00F26489">
            <w:pPr>
              <w:pStyle w:val="ListParagraph"/>
              <w:numPr>
                <w:ilvl w:val="0"/>
                <w:numId w:val="9"/>
              </w:numPr>
              <w:rPr>
                <w:bCs/>
                <w:snapToGrid w:val="0"/>
                <w:sz w:val="20"/>
                <w:szCs w:val="20"/>
              </w:rPr>
            </w:pPr>
            <w:r w:rsidRPr="0032357B">
              <w:rPr>
                <w:bCs/>
                <w:snapToGrid w:val="0"/>
                <w:sz w:val="20"/>
                <w:szCs w:val="20"/>
              </w:rPr>
              <w:t>10X People to make updates discussed to Change Order</w:t>
            </w:r>
          </w:p>
          <w:p w14:paraId="6EA06E3D" w14:textId="77777777" w:rsidR="00F26489" w:rsidRDefault="00F26489" w:rsidP="00F26489">
            <w:pPr>
              <w:rPr>
                <w:sz w:val="20"/>
                <w:szCs w:val="20"/>
              </w:rPr>
            </w:pPr>
          </w:p>
          <w:p w14:paraId="3457621F" w14:textId="59065BB5" w:rsidR="00F26489" w:rsidRPr="005B4772" w:rsidRDefault="00F26489" w:rsidP="00F26489">
            <w:pPr>
              <w:rPr>
                <w:sz w:val="20"/>
                <w:szCs w:val="20"/>
              </w:rPr>
            </w:pPr>
            <w:r w:rsidRPr="005B4772">
              <w:rPr>
                <w:sz w:val="20"/>
                <w:szCs w:val="20"/>
              </w:rPr>
              <w:t>12/07/202</w:t>
            </w:r>
            <w:r>
              <w:rPr>
                <w:sz w:val="20"/>
                <w:szCs w:val="20"/>
              </w:rPr>
              <w:t>1</w:t>
            </w:r>
            <w:r w:rsidRPr="005B4772">
              <w:rPr>
                <w:sz w:val="20"/>
                <w:szCs w:val="20"/>
              </w:rPr>
              <w:t xml:space="preserve"> NPIF Meeting</w:t>
            </w:r>
          </w:p>
          <w:p w14:paraId="175C0C97" w14:textId="77777777" w:rsidR="00F26489" w:rsidRPr="005B4772" w:rsidRDefault="00F26489" w:rsidP="00F26489">
            <w:pPr>
              <w:pStyle w:val="ListParagraph"/>
              <w:numPr>
                <w:ilvl w:val="0"/>
                <w:numId w:val="9"/>
              </w:numPr>
              <w:rPr>
                <w:sz w:val="20"/>
                <w:szCs w:val="20"/>
              </w:rPr>
            </w:pPr>
            <w:r w:rsidRPr="005B4772">
              <w:rPr>
                <w:sz w:val="20"/>
                <w:szCs w:val="20"/>
              </w:rPr>
              <w:t>Consensus was reached to move this CO to Requested status</w:t>
            </w:r>
          </w:p>
          <w:p w14:paraId="415BC1B7" w14:textId="0E7C2570" w:rsidR="00F26489" w:rsidRPr="005B4772" w:rsidRDefault="00F26489" w:rsidP="00F26489">
            <w:pPr>
              <w:pStyle w:val="ListParagraph"/>
              <w:numPr>
                <w:ilvl w:val="0"/>
                <w:numId w:val="9"/>
              </w:numPr>
              <w:rPr>
                <w:sz w:val="20"/>
                <w:szCs w:val="20"/>
              </w:rPr>
            </w:pPr>
            <w:r>
              <w:rPr>
                <w:sz w:val="20"/>
                <w:szCs w:val="20"/>
              </w:rPr>
              <w:t>12072022-01</w:t>
            </w:r>
            <w:r w:rsidRPr="005B4772">
              <w:rPr>
                <w:sz w:val="20"/>
                <w:szCs w:val="20"/>
              </w:rPr>
              <w:t xml:space="preserve"> - NPIF tri-chairs to request NAPM LLC to request an SOW for CO 55</w:t>
            </w:r>
            <w:r>
              <w:rPr>
                <w:sz w:val="20"/>
                <w:szCs w:val="20"/>
              </w:rPr>
              <w:t>6</w:t>
            </w:r>
            <w:r w:rsidRPr="005B4772">
              <w:rPr>
                <w:sz w:val="20"/>
                <w:szCs w:val="20"/>
              </w:rPr>
              <w:t xml:space="preserve"> from iconectiv</w:t>
            </w:r>
          </w:p>
          <w:p w14:paraId="7823608B" w14:textId="20BCD858" w:rsidR="00F26489" w:rsidRPr="005B4772" w:rsidRDefault="00F26489" w:rsidP="00F26489">
            <w:pPr>
              <w:pStyle w:val="ListParagraph"/>
              <w:numPr>
                <w:ilvl w:val="0"/>
                <w:numId w:val="9"/>
              </w:numPr>
              <w:rPr>
                <w:sz w:val="20"/>
                <w:szCs w:val="20"/>
              </w:rPr>
            </w:pPr>
            <w:r w:rsidRPr="005B4772">
              <w:rPr>
                <w:sz w:val="20"/>
                <w:szCs w:val="20"/>
              </w:rPr>
              <w:t xml:space="preserve">CMA to change status </w:t>
            </w:r>
            <w:r>
              <w:rPr>
                <w:sz w:val="20"/>
                <w:szCs w:val="20"/>
              </w:rPr>
              <w:t xml:space="preserve">of CO 556 to Requested </w:t>
            </w:r>
            <w:r w:rsidRPr="005B4772">
              <w:rPr>
                <w:sz w:val="20"/>
                <w:szCs w:val="20"/>
              </w:rPr>
              <w:t>on website</w:t>
            </w:r>
          </w:p>
          <w:p w14:paraId="71F8DF0B" w14:textId="77777777" w:rsidR="00F26489" w:rsidRDefault="00F26489" w:rsidP="00F26489">
            <w:pPr>
              <w:rPr>
                <w:sz w:val="20"/>
                <w:szCs w:val="20"/>
              </w:rPr>
            </w:pPr>
          </w:p>
          <w:p w14:paraId="2F83F8CC" w14:textId="48524ECE" w:rsidR="00F26489" w:rsidRPr="005B4772" w:rsidRDefault="00F26489" w:rsidP="00F26489">
            <w:pPr>
              <w:rPr>
                <w:sz w:val="20"/>
                <w:szCs w:val="20"/>
              </w:rPr>
            </w:pPr>
            <w:r>
              <w:rPr>
                <w:sz w:val="20"/>
                <w:szCs w:val="20"/>
              </w:rPr>
              <w:t>1</w:t>
            </w:r>
            <w:r w:rsidRPr="005B4772">
              <w:rPr>
                <w:sz w:val="20"/>
                <w:szCs w:val="20"/>
              </w:rPr>
              <w:t>/</w:t>
            </w:r>
            <w:r>
              <w:rPr>
                <w:sz w:val="20"/>
                <w:szCs w:val="20"/>
              </w:rPr>
              <w:t>11</w:t>
            </w:r>
            <w:r w:rsidRPr="005B4772">
              <w:rPr>
                <w:sz w:val="20"/>
                <w:szCs w:val="20"/>
              </w:rPr>
              <w:t>/2022 NPIF Meeting</w:t>
            </w:r>
          </w:p>
          <w:p w14:paraId="0B128C77" w14:textId="77777777" w:rsidR="00F26489" w:rsidRPr="00F26489" w:rsidRDefault="00F26489" w:rsidP="00F26489">
            <w:pPr>
              <w:pStyle w:val="ListParagraph"/>
              <w:numPr>
                <w:ilvl w:val="0"/>
                <w:numId w:val="9"/>
              </w:numPr>
              <w:rPr>
                <w:sz w:val="20"/>
                <w:szCs w:val="20"/>
              </w:rPr>
            </w:pPr>
            <w:r w:rsidRPr="00F26489">
              <w:rPr>
                <w:sz w:val="20"/>
                <w:szCs w:val="20"/>
              </w:rPr>
              <w:t>Consensus was reached to change status of this CO back to open to discuss proposed changes</w:t>
            </w:r>
          </w:p>
          <w:p w14:paraId="586C5192" w14:textId="77777777" w:rsidR="00661788" w:rsidRDefault="00F26489" w:rsidP="00661788">
            <w:pPr>
              <w:pStyle w:val="ListParagraph"/>
              <w:numPr>
                <w:ilvl w:val="0"/>
                <w:numId w:val="9"/>
              </w:numPr>
              <w:rPr>
                <w:sz w:val="20"/>
                <w:szCs w:val="20"/>
              </w:rPr>
            </w:pPr>
            <w:r w:rsidRPr="00F26489">
              <w:rPr>
                <w:sz w:val="20"/>
                <w:szCs w:val="20"/>
              </w:rPr>
              <w:t xml:space="preserve">Consensus was reached on proposed changes to this CO which were reviewed by 10X People and iconectiv. </w:t>
            </w:r>
          </w:p>
          <w:p w14:paraId="18474D50" w14:textId="166C6BB2" w:rsidR="00661788" w:rsidRDefault="00661788" w:rsidP="00661788">
            <w:pPr>
              <w:pStyle w:val="ListParagraph"/>
              <w:numPr>
                <w:ilvl w:val="0"/>
                <w:numId w:val="9"/>
              </w:numPr>
              <w:rPr>
                <w:sz w:val="20"/>
                <w:szCs w:val="20"/>
              </w:rPr>
            </w:pPr>
            <w:r w:rsidRPr="00F26489">
              <w:rPr>
                <w:sz w:val="20"/>
                <w:szCs w:val="20"/>
              </w:rPr>
              <w:t>12072021-01 - NPIF tri-chairs to request NAPM LLC to request an SOW for CO 556 from iconectiv</w:t>
            </w:r>
          </w:p>
          <w:p w14:paraId="026DB7B4" w14:textId="77777777" w:rsidR="00661788" w:rsidRPr="00F26489" w:rsidRDefault="00661788" w:rsidP="00661788">
            <w:pPr>
              <w:pStyle w:val="ListParagraph"/>
              <w:numPr>
                <w:ilvl w:val="0"/>
                <w:numId w:val="9"/>
              </w:numPr>
              <w:rPr>
                <w:sz w:val="20"/>
                <w:szCs w:val="20"/>
              </w:rPr>
            </w:pPr>
            <w:r w:rsidRPr="00F26489">
              <w:rPr>
                <w:sz w:val="20"/>
                <w:szCs w:val="20"/>
              </w:rPr>
              <w:lastRenderedPageBreak/>
              <w:t>NPIF Tri-chairs sent request to NAPM LLC chairs</w:t>
            </w:r>
          </w:p>
          <w:p w14:paraId="462D2C5D" w14:textId="77777777" w:rsidR="00661788" w:rsidRPr="00F26489" w:rsidRDefault="00661788" w:rsidP="00661788">
            <w:pPr>
              <w:pStyle w:val="ListParagraph"/>
              <w:numPr>
                <w:ilvl w:val="0"/>
                <w:numId w:val="9"/>
              </w:numPr>
              <w:rPr>
                <w:sz w:val="20"/>
                <w:szCs w:val="20"/>
              </w:rPr>
            </w:pPr>
            <w:r w:rsidRPr="00F26489">
              <w:rPr>
                <w:sz w:val="20"/>
                <w:szCs w:val="20"/>
              </w:rPr>
              <w:t>NPIF tri-chairs will retract request made to NAPM chairs re: SOW</w:t>
            </w:r>
          </w:p>
          <w:p w14:paraId="63D2652E" w14:textId="59A98596" w:rsidR="00F26489" w:rsidRPr="00661788" w:rsidRDefault="00F26489" w:rsidP="00661788">
            <w:pPr>
              <w:pStyle w:val="ListParagraph"/>
              <w:numPr>
                <w:ilvl w:val="0"/>
                <w:numId w:val="9"/>
              </w:numPr>
              <w:rPr>
                <w:sz w:val="20"/>
                <w:szCs w:val="20"/>
              </w:rPr>
            </w:pPr>
            <w:r w:rsidRPr="00661788">
              <w:rPr>
                <w:sz w:val="20"/>
                <w:szCs w:val="20"/>
              </w:rPr>
              <w:t xml:space="preserve"> CMA will post updated CO to website and change status back to Open</w:t>
            </w:r>
          </w:p>
          <w:p w14:paraId="76242948" w14:textId="1C99596A" w:rsidR="00F26489" w:rsidRPr="00F26489" w:rsidRDefault="00F26489" w:rsidP="00F26489">
            <w:pPr>
              <w:rPr>
                <w:bCs/>
                <w:snapToGrid w:val="0"/>
                <w:sz w:val="20"/>
                <w:szCs w:val="20"/>
              </w:rPr>
            </w:pPr>
          </w:p>
        </w:tc>
        <w:tc>
          <w:tcPr>
            <w:tcW w:w="881" w:type="dxa"/>
          </w:tcPr>
          <w:p w14:paraId="645095BB" w14:textId="77777777" w:rsidR="00590C8A" w:rsidRPr="00C81595" w:rsidRDefault="00590C8A" w:rsidP="00C81595">
            <w:pPr>
              <w:pStyle w:val="Heading1"/>
              <w:ind w:left="-160" w:right="-96"/>
              <w:rPr>
                <w:b w:val="0"/>
              </w:rPr>
            </w:pPr>
          </w:p>
        </w:tc>
        <w:tc>
          <w:tcPr>
            <w:tcW w:w="738" w:type="dxa"/>
          </w:tcPr>
          <w:p w14:paraId="028D1A67" w14:textId="418C26AE" w:rsidR="00590C8A" w:rsidRDefault="008E01B6" w:rsidP="00C81595">
            <w:pPr>
              <w:pStyle w:val="Heading1"/>
              <w:ind w:left="-130" w:right="-76"/>
              <w:rPr>
                <w:b w:val="0"/>
              </w:rPr>
            </w:pPr>
            <w:r>
              <w:rPr>
                <w:b w:val="0"/>
              </w:rPr>
              <w:t>N</w:t>
            </w:r>
          </w:p>
        </w:tc>
        <w:tc>
          <w:tcPr>
            <w:tcW w:w="738" w:type="dxa"/>
          </w:tcPr>
          <w:p w14:paraId="7A3A915E" w14:textId="38B4B0DC" w:rsidR="00590C8A" w:rsidRDefault="008E01B6" w:rsidP="00C81595">
            <w:pPr>
              <w:pStyle w:val="Heading1"/>
              <w:ind w:left="-150" w:right="-148"/>
              <w:rPr>
                <w:b w:val="0"/>
              </w:rPr>
            </w:pPr>
            <w:r>
              <w:rPr>
                <w:b w:val="0"/>
              </w:rPr>
              <w:t>N</w:t>
            </w:r>
          </w:p>
        </w:tc>
        <w:tc>
          <w:tcPr>
            <w:tcW w:w="738" w:type="dxa"/>
          </w:tcPr>
          <w:p w14:paraId="33E7CCF2" w14:textId="06F1C4FD" w:rsidR="00590C8A" w:rsidRDefault="008E01B6" w:rsidP="00C81595">
            <w:pPr>
              <w:pStyle w:val="Heading1"/>
              <w:rPr>
                <w:b w:val="0"/>
              </w:rPr>
            </w:pPr>
            <w:r>
              <w:rPr>
                <w:b w:val="0"/>
              </w:rPr>
              <w:t>N</w:t>
            </w:r>
          </w:p>
        </w:tc>
        <w:tc>
          <w:tcPr>
            <w:tcW w:w="738" w:type="dxa"/>
          </w:tcPr>
          <w:p w14:paraId="5EAE2BD1" w14:textId="3DD0D521" w:rsidR="00590C8A" w:rsidRDefault="008E01B6" w:rsidP="00C81595">
            <w:pPr>
              <w:pStyle w:val="Heading1"/>
              <w:ind w:left="-98" w:right="-108"/>
              <w:rPr>
                <w:b w:val="0"/>
              </w:rPr>
            </w:pPr>
            <w:proofErr w:type="spellStart"/>
            <w:r>
              <w:rPr>
                <w:b w:val="0"/>
              </w:rPr>
              <w:t>Opt</w:t>
            </w:r>
            <w:proofErr w:type="spellEnd"/>
          </w:p>
        </w:tc>
      </w:tr>
      <w:tr w:rsidR="001F5A03" w:rsidRPr="008B60FF" w14:paraId="6FE8D04D" w14:textId="77777777" w:rsidTr="00F726D1">
        <w:tc>
          <w:tcPr>
            <w:tcW w:w="810" w:type="dxa"/>
          </w:tcPr>
          <w:p w14:paraId="10059CDB" w14:textId="3E45642D" w:rsidR="001F5A03" w:rsidRDefault="001F5A03" w:rsidP="001F5A03">
            <w:pPr>
              <w:jc w:val="center"/>
              <w:rPr>
                <w:sz w:val="20"/>
                <w:szCs w:val="20"/>
              </w:rPr>
            </w:pPr>
            <w:bookmarkStart w:id="11" w:name="CO557"/>
            <w:r>
              <w:rPr>
                <w:sz w:val="20"/>
                <w:szCs w:val="20"/>
              </w:rPr>
              <w:lastRenderedPageBreak/>
              <w:t>CO 55</w:t>
            </w:r>
            <w:r w:rsidR="00DF0261">
              <w:rPr>
                <w:sz w:val="20"/>
                <w:szCs w:val="20"/>
              </w:rPr>
              <w:t>7</w:t>
            </w:r>
            <w:bookmarkEnd w:id="11"/>
          </w:p>
        </w:tc>
        <w:tc>
          <w:tcPr>
            <w:tcW w:w="1161" w:type="dxa"/>
          </w:tcPr>
          <w:p w14:paraId="425F389A" w14:textId="431F0E13" w:rsidR="001F5A03" w:rsidRDefault="001F5A03" w:rsidP="001F5A03">
            <w:pPr>
              <w:jc w:val="center"/>
              <w:rPr>
                <w:sz w:val="20"/>
                <w:szCs w:val="20"/>
              </w:rPr>
            </w:pPr>
            <w:r>
              <w:rPr>
                <w:sz w:val="20"/>
                <w:szCs w:val="20"/>
              </w:rPr>
              <w:t>iconectiv</w:t>
            </w:r>
          </w:p>
        </w:tc>
        <w:tc>
          <w:tcPr>
            <w:tcW w:w="1058" w:type="dxa"/>
          </w:tcPr>
          <w:p w14:paraId="5A0B4AE1" w14:textId="28037661" w:rsidR="001F5A03" w:rsidRDefault="001F5A03" w:rsidP="001F5A03">
            <w:pPr>
              <w:jc w:val="center"/>
              <w:rPr>
                <w:sz w:val="20"/>
                <w:szCs w:val="20"/>
              </w:rPr>
            </w:pPr>
            <w:r>
              <w:rPr>
                <w:sz w:val="20"/>
                <w:szCs w:val="20"/>
              </w:rPr>
              <w:t>10/04/21</w:t>
            </w:r>
          </w:p>
        </w:tc>
        <w:tc>
          <w:tcPr>
            <w:tcW w:w="3631" w:type="dxa"/>
          </w:tcPr>
          <w:p w14:paraId="0159B7EC" w14:textId="77777777" w:rsidR="001F5A03" w:rsidRPr="008E01B6" w:rsidRDefault="001F5A03" w:rsidP="00A34F86">
            <w:pPr>
              <w:pStyle w:val="Heading1"/>
              <w:ind w:left="-80" w:right="-88"/>
              <w:jc w:val="left"/>
            </w:pPr>
            <w:r w:rsidRPr="008E01B6">
              <w:t xml:space="preserve">Name:  </w:t>
            </w:r>
          </w:p>
          <w:p w14:paraId="69F19A98" w14:textId="08393931" w:rsidR="001F5A03" w:rsidRPr="00C60245" w:rsidRDefault="001F5A03" w:rsidP="00A34F86">
            <w:pPr>
              <w:pStyle w:val="Heading1"/>
              <w:ind w:left="-80" w:right="-88"/>
              <w:jc w:val="left"/>
              <w:rPr>
                <w:b w:val="0"/>
                <w:bCs w:val="0"/>
              </w:rPr>
            </w:pPr>
            <w:r>
              <w:rPr>
                <w:b w:val="0"/>
                <w:bCs w:val="0"/>
              </w:rPr>
              <w:t xml:space="preserve">SPID Level Outbound Flow Control </w:t>
            </w:r>
            <w:proofErr w:type="spellStart"/>
            <w:r>
              <w:rPr>
                <w:b w:val="0"/>
                <w:bCs w:val="0"/>
              </w:rPr>
              <w:t>tunables</w:t>
            </w:r>
            <w:proofErr w:type="spellEnd"/>
          </w:p>
          <w:p w14:paraId="74C4AC75" w14:textId="77777777" w:rsidR="001F5A03" w:rsidRPr="008E01B6" w:rsidRDefault="001F5A03" w:rsidP="00A34F86">
            <w:pPr>
              <w:ind w:left="-80"/>
              <w:rPr>
                <w:sz w:val="20"/>
                <w:szCs w:val="20"/>
              </w:rPr>
            </w:pPr>
          </w:p>
          <w:p w14:paraId="3818F7BF" w14:textId="77777777" w:rsidR="001F5A03" w:rsidRPr="008E01B6" w:rsidRDefault="001F5A03" w:rsidP="00A34F86">
            <w:pPr>
              <w:pStyle w:val="Heading1"/>
              <w:ind w:left="-80" w:right="-88"/>
              <w:jc w:val="left"/>
            </w:pPr>
            <w:r w:rsidRPr="008E01B6">
              <w:t>Business Need:</w:t>
            </w:r>
          </w:p>
          <w:p w14:paraId="6129111F" w14:textId="77777777" w:rsidR="00DF0261" w:rsidRPr="00DF0261" w:rsidRDefault="00DF0261" w:rsidP="00A34F86">
            <w:pPr>
              <w:ind w:left="-80"/>
              <w:rPr>
                <w:sz w:val="20"/>
                <w:szCs w:val="20"/>
              </w:rPr>
            </w:pPr>
            <w:r w:rsidRPr="00DF0261">
              <w:rPr>
                <w:sz w:val="20"/>
                <w:szCs w:val="20"/>
              </w:rPr>
              <w:t xml:space="preserve">Currently the NPAC has one set of </w:t>
            </w:r>
            <w:proofErr w:type="spellStart"/>
            <w:r w:rsidRPr="00DF0261">
              <w:rPr>
                <w:sz w:val="20"/>
                <w:szCs w:val="20"/>
              </w:rPr>
              <w:t>tunables</w:t>
            </w:r>
            <w:proofErr w:type="spellEnd"/>
            <w:r w:rsidRPr="00DF0261">
              <w:rPr>
                <w:sz w:val="20"/>
                <w:szCs w:val="20"/>
              </w:rPr>
              <w:t xml:space="preserve"> for outbound flow control, which are specified at the system level.  Having system </w:t>
            </w:r>
            <w:proofErr w:type="spellStart"/>
            <w:r w:rsidRPr="00DF0261">
              <w:rPr>
                <w:sz w:val="20"/>
                <w:szCs w:val="20"/>
              </w:rPr>
              <w:t>tunables</w:t>
            </w:r>
            <w:proofErr w:type="spellEnd"/>
            <w:r w:rsidRPr="00DF0261">
              <w:rPr>
                <w:sz w:val="20"/>
                <w:szCs w:val="20"/>
              </w:rPr>
              <w:t xml:space="preserve"> at the SPID level would allow for increased flexibility.  Initially, these SPID-level </w:t>
            </w:r>
            <w:proofErr w:type="spellStart"/>
            <w:r w:rsidRPr="00DF0261">
              <w:rPr>
                <w:sz w:val="20"/>
                <w:szCs w:val="20"/>
              </w:rPr>
              <w:t>tunables</w:t>
            </w:r>
            <w:proofErr w:type="spellEnd"/>
            <w:r w:rsidRPr="00DF0261">
              <w:rPr>
                <w:sz w:val="20"/>
                <w:szCs w:val="20"/>
              </w:rPr>
              <w:t xml:space="preserve"> could be defaulted to different values for CMIP versus XML systems, as the two interface types have different aspects to consider as related to outbound flow control.  </w:t>
            </w:r>
          </w:p>
          <w:p w14:paraId="7F82AEA5" w14:textId="77777777" w:rsidR="00DF0261" w:rsidRPr="00DF0261" w:rsidRDefault="00DF0261" w:rsidP="00A34F86">
            <w:pPr>
              <w:ind w:left="-80"/>
              <w:rPr>
                <w:sz w:val="20"/>
                <w:szCs w:val="20"/>
              </w:rPr>
            </w:pPr>
            <w:r w:rsidRPr="00DF0261">
              <w:rPr>
                <w:sz w:val="20"/>
                <w:szCs w:val="20"/>
              </w:rPr>
              <w:t xml:space="preserve">For example, the XML interface allows for batching of multiple requests (current maximum is 100) into a single XML document, and as such, a single XML document sent from the NPAC to a local system could instantaneously cause the NPAC to invoke outbound flow control processing for the local system.  The CMIP interface does not support batching, and as such, it requires multiple protocol-level messages to be sent from the NPAC before outbound flow control processing is invoked.  </w:t>
            </w:r>
          </w:p>
          <w:p w14:paraId="0BE73917" w14:textId="7B3CEF91" w:rsidR="001F5A03" w:rsidRDefault="00DF0261" w:rsidP="00A34F86">
            <w:pPr>
              <w:ind w:left="-80"/>
              <w:rPr>
                <w:sz w:val="20"/>
                <w:szCs w:val="20"/>
              </w:rPr>
            </w:pPr>
            <w:r w:rsidRPr="00DF0261">
              <w:rPr>
                <w:sz w:val="20"/>
                <w:szCs w:val="20"/>
              </w:rPr>
              <w:lastRenderedPageBreak/>
              <w:t xml:space="preserve">While a new set of system </w:t>
            </w:r>
            <w:proofErr w:type="spellStart"/>
            <w:r w:rsidRPr="00DF0261">
              <w:rPr>
                <w:sz w:val="20"/>
                <w:szCs w:val="20"/>
              </w:rPr>
              <w:t>tunables</w:t>
            </w:r>
            <w:proofErr w:type="spellEnd"/>
            <w:r w:rsidRPr="00DF0261">
              <w:rPr>
                <w:sz w:val="20"/>
                <w:szCs w:val="20"/>
              </w:rPr>
              <w:t xml:space="preserve"> could be introduced to address the differences between the CMIP and XML interfaces, changing the </w:t>
            </w:r>
            <w:proofErr w:type="spellStart"/>
            <w:r w:rsidRPr="00DF0261">
              <w:rPr>
                <w:sz w:val="20"/>
                <w:szCs w:val="20"/>
              </w:rPr>
              <w:t>tunables</w:t>
            </w:r>
            <w:proofErr w:type="spellEnd"/>
            <w:r w:rsidRPr="00DF0261">
              <w:rPr>
                <w:sz w:val="20"/>
                <w:szCs w:val="20"/>
              </w:rPr>
              <w:t xml:space="preserve"> from system </w:t>
            </w:r>
            <w:proofErr w:type="spellStart"/>
            <w:r w:rsidRPr="00DF0261">
              <w:rPr>
                <w:sz w:val="20"/>
                <w:szCs w:val="20"/>
              </w:rPr>
              <w:t>tunables</w:t>
            </w:r>
            <w:proofErr w:type="spellEnd"/>
            <w:r w:rsidRPr="00DF0261">
              <w:rPr>
                <w:sz w:val="20"/>
                <w:szCs w:val="20"/>
              </w:rPr>
              <w:t xml:space="preserve"> to SPID-level </w:t>
            </w:r>
            <w:proofErr w:type="spellStart"/>
            <w:r w:rsidRPr="00DF0261">
              <w:rPr>
                <w:sz w:val="20"/>
                <w:szCs w:val="20"/>
              </w:rPr>
              <w:t>tunables</w:t>
            </w:r>
            <w:proofErr w:type="spellEnd"/>
            <w:r w:rsidRPr="00DF0261">
              <w:rPr>
                <w:sz w:val="20"/>
                <w:szCs w:val="20"/>
              </w:rPr>
              <w:t xml:space="preserve"> allows for the most flexibility going forward, including using different values for SOA systems versus LSMS systems.</w:t>
            </w:r>
          </w:p>
          <w:p w14:paraId="6BBF8F00" w14:textId="77777777" w:rsidR="00DF0261" w:rsidRDefault="00DF0261" w:rsidP="00A34F86">
            <w:pPr>
              <w:ind w:left="-80"/>
              <w:rPr>
                <w:sz w:val="20"/>
                <w:szCs w:val="20"/>
              </w:rPr>
            </w:pPr>
          </w:p>
          <w:p w14:paraId="4085EFD0" w14:textId="0014A21D" w:rsidR="001F5A03" w:rsidRPr="00DF0261" w:rsidRDefault="00DF0261" w:rsidP="00A34F86">
            <w:pPr>
              <w:ind w:left="-80"/>
              <w:rPr>
                <w:rStyle w:val="Hyperlink"/>
                <w:sz w:val="20"/>
                <w:szCs w:val="20"/>
              </w:rPr>
            </w:pPr>
            <w:r>
              <w:rPr>
                <w:sz w:val="20"/>
                <w:szCs w:val="20"/>
              </w:rPr>
              <w:fldChar w:fldCharType="begin"/>
            </w:r>
            <w:r>
              <w:rPr>
                <w:sz w:val="20"/>
                <w:szCs w:val="20"/>
              </w:rPr>
              <w:instrText xml:space="preserve"> HYPERLINK "https://workinggroup.numberportability.com/documents/7933/CO_557_-_SPID_Level_Outbound_Flow_Control_Tunables_v1.docx" </w:instrText>
            </w:r>
            <w:r>
              <w:rPr>
                <w:sz w:val="20"/>
                <w:szCs w:val="20"/>
              </w:rPr>
              <w:fldChar w:fldCharType="separate"/>
            </w:r>
            <w:r w:rsidR="001F5A03" w:rsidRPr="00DF0261">
              <w:rPr>
                <w:rStyle w:val="Hyperlink"/>
                <w:sz w:val="20"/>
                <w:szCs w:val="20"/>
              </w:rPr>
              <w:t>CO 55</w:t>
            </w:r>
            <w:r w:rsidR="00FC1702">
              <w:rPr>
                <w:rStyle w:val="Hyperlink"/>
                <w:sz w:val="20"/>
                <w:szCs w:val="20"/>
              </w:rPr>
              <w:t>7</w:t>
            </w:r>
          </w:p>
          <w:p w14:paraId="7E4478E5" w14:textId="1D7DA017" w:rsidR="001F5A03" w:rsidRDefault="00DF0261" w:rsidP="00A34F86">
            <w:pPr>
              <w:pStyle w:val="Heading1"/>
              <w:ind w:left="-80" w:right="-88"/>
              <w:jc w:val="left"/>
            </w:pPr>
            <w:r>
              <w:rPr>
                <w:b w:val="0"/>
                <w:bCs w:val="0"/>
              </w:rPr>
              <w:fldChar w:fldCharType="end"/>
            </w:r>
          </w:p>
        </w:tc>
        <w:tc>
          <w:tcPr>
            <w:tcW w:w="1282" w:type="dxa"/>
          </w:tcPr>
          <w:p w14:paraId="23DEDD42" w14:textId="621767E5" w:rsidR="001F5A03" w:rsidRDefault="00DF0261" w:rsidP="001F5A03">
            <w:pPr>
              <w:rPr>
                <w:sz w:val="20"/>
                <w:szCs w:val="20"/>
              </w:rPr>
            </w:pPr>
            <w:r>
              <w:rPr>
                <w:sz w:val="20"/>
                <w:szCs w:val="20"/>
              </w:rPr>
              <w:lastRenderedPageBreak/>
              <w:t>Accepted</w:t>
            </w:r>
          </w:p>
        </w:tc>
        <w:tc>
          <w:tcPr>
            <w:tcW w:w="2805" w:type="dxa"/>
          </w:tcPr>
          <w:p w14:paraId="6ECA6401" w14:textId="3F0EB715" w:rsidR="00DF0261" w:rsidRDefault="00DF0261" w:rsidP="00DF0261">
            <w:pPr>
              <w:pStyle w:val="Heading1"/>
              <w:jc w:val="left"/>
              <w:rPr>
                <w:b w:val="0"/>
                <w:snapToGrid w:val="0"/>
              </w:rPr>
            </w:pPr>
            <w:r>
              <w:rPr>
                <w:b w:val="0"/>
                <w:snapToGrid w:val="0"/>
              </w:rPr>
              <w:t>10/04/2021 NPIF Meeting</w:t>
            </w:r>
          </w:p>
          <w:p w14:paraId="656B7864" w14:textId="41D4F053" w:rsidR="00DF0261" w:rsidRDefault="00DF0261" w:rsidP="00983D3D">
            <w:pPr>
              <w:pStyle w:val="Heading1"/>
              <w:numPr>
                <w:ilvl w:val="0"/>
                <w:numId w:val="8"/>
              </w:numPr>
              <w:ind w:left="318"/>
              <w:jc w:val="left"/>
              <w:rPr>
                <w:b w:val="0"/>
                <w:snapToGrid w:val="0"/>
              </w:rPr>
            </w:pPr>
            <w:r w:rsidRPr="00C81595">
              <w:rPr>
                <w:b w:val="0"/>
                <w:snapToGrid w:val="0"/>
              </w:rPr>
              <w:t>This CO was reviewed, accepted, assigned CO 55</w:t>
            </w:r>
            <w:r>
              <w:rPr>
                <w:b w:val="0"/>
                <w:snapToGrid w:val="0"/>
              </w:rPr>
              <w:t>7</w:t>
            </w:r>
          </w:p>
          <w:p w14:paraId="21148070" w14:textId="77777777" w:rsidR="005B4772" w:rsidRPr="005B4772" w:rsidRDefault="005B4772" w:rsidP="005B4772"/>
          <w:p w14:paraId="37720223" w14:textId="1599C63E" w:rsidR="00DF0261" w:rsidRPr="005B4772" w:rsidRDefault="005B4772" w:rsidP="00DF0261">
            <w:pPr>
              <w:rPr>
                <w:sz w:val="20"/>
                <w:szCs w:val="20"/>
              </w:rPr>
            </w:pPr>
            <w:r w:rsidRPr="005B4772">
              <w:rPr>
                <w:sz w:val="20"/>
                <w:szCs w:val="20"/>
              </w:rPr>
              <w:t>12/07/202</w:t>
            </w:r>
            <w:r w:rsidR="00F26489">
              <w:rPr>
                <w:sz w:val="20"/>
                <w:szCs w:val="20"/>
              </w:rPr>
              <w:t>1</w:t>
            </w:r>
            <w:r w:rsidRPr="005B4772">
              <w:rPr>
                <w:sz w:val="20"/>
                <w:szCs w:val="20"/>
              </w:rPr>
              <w:t xml:space="preserve"> NPIF Meeting</w:t>
            </w:r>
          </w:p>
          <w:p w14:paraId="0FFE8F31" w14:textId="77777777" w:rsidR="005B4772" w:rsidRPr="005B4772" w:rsidRDefault="005B4772" w:rsidP="005B4772">
            <w:pPr>
              <w:pStyle w:val="ListParagraph"/>
              <w:numPr>
                <w:ilvl w:val="0"/>
                <w:numId w:val="8"/>
              </w:numPr>
              <w:rPr>
                <w:sz w:val="20"/>
                <w:szCs w:val="20"/>
              </w:rPr>
            </w:pPr>
            <w:r w:rsidRPr="005B4772">
              <w:rPr>
                <w:sz w:val="20"/>
                <w:szCs w:val="20"/>
              </w:rPr>
              <w:t>Consensus was reached to move this CO to Requested status</w:t>
            </w:r>
          </w:p>
          <w:p w14:paraId="753A1B77" w14:textId="174FB4A3" w:rsidR="005B4772" w:rsidRPr="005B4772" w:rsidRDefault="005B4772" w:rsidP="005B4772">
            <w:pPr>
              <w:pStyle w:val="ListParagraph"/>
              <w:numPr>
                <w:ilvl w:val="0"/>
                <w:numId w:val="8"/>
              </w:numPr>
              <w:rPr>
                <w:sz w:val="20"/>
                <w:szCs w:val="20"/>
              </w:rPr>
            </w:pPr>
            <w:r>
              <w:rPr>
                <w:sz w:val="20"/>
                <w:szCs w:val="20"/>
              </w:rPr>
              <w:t>1207202</w:t>
            </w:r>
            <w:r w:rsidR="00F26489">
              <w:rPr>
                <w:sz w:val="20"/>
                <w:szCs w:val="20"/>
              </w:rPr>
              <w:t>1</w:t>
            </w:r>
            <w:r>
              <w:rPr>
                <w:sz w:val="20"/>
                <w:szCs w:val="20"/>
              </w:rPr>
              <w:t>-02</w:t>
            </w:r>
            <w:r w:rsidRPr="005B4772">
              <w:rPr>
                <w:sz w:val="20"/>
                <w:szCs w:val="20"/>
              </w:rPr>
              <w:t xml:space="preserve"> - NPIF tri-chairs to request NAPM LLC to request an SOW for CO 557 from iconectiv</w:t>
            </w:r>
          </w:p>
          <w:p w14:paraId="513CA569" w14:textId="25C9023F" w:rsidR="005B4772" w:rsidRPr="005B4772" w:rsidRDefault="005B4772" w:rsidP="005B4772">
            <w:pPr>
              <w:pStyle w:val="ListParagraph"/>
              <w:numPr>
                <w:ilvl w:val="0"/>
                <w:numId w:val="8"/>
              </w:numPr>
              <w:rPr>
                <w:sz w:val="20"/>
                <w:szCs w:val="20"/>
              </w:rPr>
            </w:pPr>
            <w:r w:rsidRPr="005B4772">
              <w:rPr>
                <w:sz w:val="20"/>
                <w:szCs w:val="20"/>
              </w:rPr>
              <w:t xml:space="preserve">CMA to change status </w:t>
            </w:r>
            <w:r>
              <w:rPr>
                <w:sz w:val="20"/>
                <w:szCs w:val="20"/>
              </w:rPr>
              <w:t xml:space="preserve">of CO 557 to Requested </w:t>
            </w:r>
            <w:r w:rsidRPr="005B4772">
              <w:rPr>
                <w:sz w:val="20"/>
                <w:szCs w:val="20"/>
              </w:rPr>
              <w:t>on website</w:t>
            </w:r>
          </w:p>
          <w:p w14:paraId="37DAEE64" w14:textId="06E4BBA0" w:rsidR="005B4772" w:rsidRPr="00DF0261" w:rsidRDefault="005B4772" w:rsidP="005B4772"/>
        </w:tc>
        <w:tc>
          <w:tcPr>
            <w:tcW w:w="881" w:type="dxa"/>
          </w:tcPr>
          <w:p w14:paraId="64F83BC2" w14:textId="77777777" w:rsidR="001F5A03" w:rsidRPr="00C81595" w:rsidRDefault="001F5A03" w:rsidP="001F5A03">
            <w:pPr>
              <w:pStyle w:val="Heading1"/>
              <w:ind w:left="-160" w:right="-96"/>
              <w:rPr>
                <w:b w:val="0"/>
              </w:rPr>
            </w:pPr>
          </w:p>
        </w:tc>
        <w:tc>
          <w:tcPr>
            <w:tcW w:w="738" w:type="dxa"/>
          </w:tcPr>
          <w:p w14:paraId="22195B9E" w14:textId="38AEE188" w:rsidR="001F5A03" w:rsidRDefault="00DF0261" w:rsidP="001F5A03">
            <w:pPr>
              <w:pStyle w:val="Heading1"/>
              <w:ind w:left="-130" w:right="-76"/>
              <w:rPr>
                <w:b w:val="0"/>
              </w:rPr>
            </w:pPr>
            <w:r>
              <w:rPr>
                <w:b w:val="0"/>
              </w:rPr>
              <w:t>N</w:t>
            </w:r>
          </w:p>
        </w:tc>
        <w:tc>
          <w:tcPr>
            <w:tcW w:w="738" w:type="dxa"/>
          </w:tcPr>
          <w:p w14:paraId="41DC8395" w14:textId="280F00B7" w:rsidR="001F5A03" w:rsidRDefault="00DF0261" w:rsidP="001F5A03">
            <w:pPr>
              <w:pStyle w:val="Heading1"/>
              <w:ind w:left="-150" w:right="-148"/>
              <w:rPr>
                <w:b w:val="0"/>
              </w:rPr>
            </w:pPr>
            <w:r>
              <w:rPr>
                <w:b w:val="0"/>
              </w:rPr>
              <w:t>N</w:t>
            </w:r>
          </w:p>
        </w:tc>
        <w:tc>
          <w:tcPr>
            <w:tcW w:w="738" w:type="dxa"/>
          </w:tcPr>
          <w:p w14:paraId="43B0B409" w14:textId="629B2BF1" w:rsidR="001F5A03" w:rsidRDefault="00DF0261" w:rsidP="001F5A03">
            <w:pPr>
              <w:pStyle w:val="Heading1"/>
              <w:rPr>
                <w:b w:val="0"/>
              </w:rPr>
            </w:pPr>
            <w:r>
              <w:rPr>
                <w:b w:val="0"/>
              </w:rPr>
              <w:t>N</w:t>
            </w:r>
          </w:p>
        </w:tc>
        <w:tc>
          <w:tcPr>
            <w:tcW w:w="738" w:type="dxa"/>
          </w:tcPr>
          <w:p w14:paraId="6CF78CFE" w14:textId="75F1B6FB" w:rsidR="001F5A03" w:rsidRDefault="00DF0261" w:rsidP="001F5A03">
            <w:pPr>
              <w:pStyle w:val="Heading1"/>
              <w:ind w:left="-98" w:right="-108"/>
              <w:rPr>
                <w:b w:val="0"/>
              </w:rPr>
            </w:pPr>
            <w:r>
              <w:rPr>
                <w:b w:val="0"/>
              </w:rPr>
              <w:t>N</w:t>
            </w:r>
          </w:p>
        </w:tc>
      </w:tr>
      <w:tr w:rsidR="000A27F0" w:rsidRPr="000A27F0" w14:paraId="70DAA987" w14:textId="77777777" w:rsidTr="00F726D1">
        <w:tc>
          <w:tcPr>
            <w:tcW w:w="810" w:type="dxa"/>
          </w:tcPr>
          <w:p w14:paraId="35A065DC" w14:textId="2FAEB034" w:rsidR="000A27F0" w:rsidRDefault="000A27F0" w:rsidP="000A27F0">
            <w:pPr>
              <w:jc w:val="center"/>
              <w:rPr>
                <w:sz w:val="20"/>
                <w:szCs w:val="20"/>
              </w:rPr>
            </w:pPr>
            <w:bookmarkStart w:id="12" w:name="CO558"/>
            <w:r>
              <w:rPr>
                <w:sz w:val="20"/>
                <w:szCs w:val="20"/>
              </w:rPr>
              <w:t>CO 558</w:t>
            </w:r>
            <w:bookmarkEnd w:id="12"/>
          </w:p>
        </w:tc>
        <w:tc>
          <w:tcPr>
            <w:tcW w:w="1161" w:type="dxa"/>
          </w:tcPr>
          <w:p w14:paraId="65707ABE" w14:textId="5D673242" w:rsidR="000A27F0" w:rsidRDefault="000A27F0" w:rsidP="000A27F0">
            <w:pPr>
              <w:jc w:val="center"/>
              <w:rPr>
                <w:sz w:val="20"/>
                <w:szCs w:val="20"/>
              </w:rPr>
            </w:pPr>
            <w:r>
              <w:rPr>
                <w:sz w:val="20"/>
                <w:szCs w:val="20"/>
              </w:rPr>
              <w:t>iconectiv</w:t>
            </w:r>
          </w:p>
        </w:tc>
        <w:tc>
          <w:tcPr>
            <w:tcW w:w="1058" w:type="dxa"/>
          </w:tcPr>
          <w:p w14:paraId="2721B25A" w14:textId="79E004AF" w:rsidR="000A27F0" w:rsidRDefault="000A27F0" w:rsidP="000A27F0">
            <w:pPr>
              <w:jc w:val="center"/>
              <w:rPr>
                <w:sz w:val="20"/>
                <w:szCs w:val="20"/>
              </w:rPr>
            </w:pPr>
            <w:r>
              <w:rPr>
                <w:sz w:val="20"/>
                <w:szCs w:val="20"/>
              </w:rPr>
              <w:t>11/02/21</w:t>
            </w:r>
          </w:p>
        </w:tc>
        <w:tc>
          <w:tcPr>
            <w:tcW w:w="3631" w:type="dxa"/>
          </w:tcPr>
          <w:p w14:paraId="247CE26A" w14:textId="0B18CF17" w:rsidR="000A27F0" w:rsidRPr="00983D3D" w:rsidRDefault="000A27F0" w:rsidP="000A27F0">
            <w:pPr>
              <w:pStyle w:val="Heading1"/>
              <w:ind w:left="-96" w:right="-88"/>
              <w:jc w:val="left"/>
            </w:pPr>
            <w:r w:rsidRPr="00983D3D">
              <w:t>Name:</w:t>
            </w:r>
          </w:p>
          <w:p w14:paraId="7E495AD3" w14:textId="77777777" w:rsidR="000A27F0" w:rsidRPr="00983D3D" w:rsidRDefault="000A27F0" w:rsidP="000A27F0">
            <w:pPr>
              <w:pStyle w:val="Heading1"/>
              <w:ind w:left="-96" w:right="-88"/>
              <w:jc w:val="left"/>
              <w:rPr>
                <w:b w:val="0"/>
                <w:bCs w:val="0"/>
              </w:rPr>
            </w:pPr>
            <w:r w:rsidRPr="00983D3D">
              <w:rPr>
                <w:b w:val="0"/>
                <w:bCs w:val="0"/>
              </w:rPr>
              <w:t>Scheduled NPBs During SPID migrations – Doc Only</w:t>
            </w:r>
          </w:p>
          <w:p w14:paraId="0E96050F" w14:textId="77777777" w:rsidR="000A27F0" w:rsidRPr="00983D3D" w:rsidRDefault="000A27F0" w:rsidP="000A27F0">
            <w:pPr>
              <w:pStyle w:val="Heading1"/>
              <w:ind w:left="-96" w:right="-88"/>
              <w:jc w:val="left"/>
              <w:rPr>
                <w:b w:val="0"/>
                <w:bCs w:val="0"/>
              </w:rPr>
            </w:pPr>
          </w:p>
          <w:p w14:paraId="0E7200AA" w14:textId="5F2E4EE8" w:rsidR="000A27F0" w:rsidRPr="00983D3D" w:rsidRDefault="000A27F0" w:rsidP="000A27F0">
            <w:pPr>
              <w:pStyle w:val="Heading1"/>
              <w:ind w:left="-96" w:right="-88"/>
              <w:jc w:val="left"/>
            </w:pPr>
            <w:r w:rsidRPr="00983D3D">
              <w:t>Business Need:</w:t>
            </w:r>
          </w:p>
          <w:p w14:paraId="4F1AB4D0" w14:textId="77777777" w:rsidR="000A27F0" w:rsidRPr="00983D3D" w:rsidRDefault="000A27F0" w:rsidP="000A27F0">
            <w:pPr>
              <w:rPr>
                <w:sz w:val="20"/>
                <w:szCs w:val="20"/>
              </w:rPr>
            </w:pPr>
            <w:r w:rsidRPr="00983D3D">
              <w:rPr>
                <w:sz w:val="20"/>
                <w:szCs w:val="20"/>
              </w:rPr>
              <w:t>Currently the NPAC SMS updates the Block Holder SPID of Scheduled Block Create and Scheduled Block Modify requests when migrating an NPA-NXX-X or Number Pool Block during a SPID Migration, but this functionality is not captured in the FRS. For example, if an NPA-NXX-X has been created in the NPAC SMS, and the Number Pool Block Create has been scheduled for a future date/time, and a SPID Migration updates the SPID on that NPA-NXX-X before that scheduled date/time, NPAC SMS will also update the Block Holder SPID on the Scheduled Number Pool Block Create.</w:t>
            </w:r>
          </w:p>
          <w:p w14:paraId="73186DD9" w14:textId="77777777" w:rsidR="000A27F0" w:rsidRPr="00983D3D" w:rsidRDefault="000A27F0" w:rsidP="000A27F0">
            <w:pPr>
              <w:rPr>
                <w:sz w:val="20"/>
                <w:szCs w:val="20"/>
              </w:rPr>
            </w:pPr>
            <w:r w:rsidRPr="00983D3D">
              <w:rPr>
                <w:sz w:val="20"/>
                <w:szCs w:val="20"/>
              </w:rPr>
              <w:t>The FRS should describe how the NPAC SMS handles scheduled Number Pool Block Creates and Modifies when related to a SPID migration.</w:t>
            </w:r>
          </w:p>
          <w:p w14:paraId="4ECE3BEF" w14:textId="77777777" w:rsidR="000A27F0" w:rsidRPr="00983D3D" w:rsidRDefault="000A27F0" w:rsidP="000A27F0">
            <w:pPr>
              <w:rPr>
                <w:sz w:val="20"/>
                <w:szCs w:val="20"/>
              </w:rPr>
            </w:pPr>
          </w:p>
          <w:p w14:paraId="52C3ECAD" w14:textId="0DD22BC5" w:rsidR="000A27F0" w:rsidRPr="00983D3D" w:rsidRDefault="00C623F9" w:rsidP="000A27F0">
            <w:pPr>
              <w:rPr>
                <w:sz w:val="20"/>
                <w:szCs w:val="20"/>
              </w:rPr>
            </w:pPr>
            <w:hyperlink r:id="rId10" w:history="1">
              <w:r w:rsidR="000A27F0" w:rsidRPr="00983D3D">
                <w:rPr>
                  <w:rStyle w:val="Hyperlink"/>
                  <w:sz w:val="20"/>
                  <w:szCs w:val="20"/>
                </w:rPr>
                <w:t>CO 558</w:t>
              </w:r>
            </w:hyperlink>
          </w:p>
        </w:tc>
        <w:tc>
          <w:tcPr>
            <w:tcW w:w="1282" w:type="dxa"/>
          </w:tcPr>
          <w:p w14:paraId="415B9BB7" w14:textId="63A2658A" w:rsidR="000A27F0" w:rsidRPr="00983D3D" w:rsidRDefault="00FA3F7B" w:rsidP="000A27F0">
            <w:pPr>
              <w:rPr>
                <w:sz w:val="20"/>
                <w:szCs w:val="20"/>
              </w:rPr>
            </w:pPr>
            <w:r>
              <w:rPr>
                <w:sz w:val="20"/>
                <w:szCs w:val="20"/>
              </w:rPr>
              <w:t>Next Doc Release</w:t>
            </w:r>
          </w:p>
        </w:tc>
        <w:tc>
          <w:tcPr>
            <w:tcW w:w="2805" w:type="dxa"/>
          </w:tcPr>
          <w:p w14:paraId="79973A63" w14:textId="744025D1" w:rsidR="000A27F0" w:rsidRPr="00983D3D" w:rsidRDefault="000A27F0" w:rsidP="000A27F0">
            <w:pPr>
              <w:pStyle w:val="Heading1"/>
              <w:jc w:val="left"/>
              <w:rPr>
                <w:b w:val="0"/>
                <w:snapToGrid w:val="0"/>
              </w:rPr>
            </w:pPr>
            <w:r w:rsidRPr="00983D3D">
              <w:rPr>
                <w:b w:val="0"/>
                <w:snapToGrid w:val="0"/>
              </w:rPr>
              <w:t>11/02/2021 NPIF Meeting</w:t>
            </w:r>
          </w:p>
          <w:p w14:paraId="517DD58F" w14:textId="77777777" w:rsidR="000A27F0" w:rsidRPr="00983D3D" w:rsidRDefault="000A27F0" w:rsidP="00983D3D">
            <w:pPr>
              <w:pStyle w:val="Heading1"/>
              <w:numPr>
                <w:ilvl w:val="0"/>
                <w:numId w:val="8"/>
              </w:numPr>
              <w:ind w:left="318"/>
              <w:jc w:val="left"/>
              <w:rPr>
                <w:b w:val="0"/>
                <w:snapToGrid w:val="0"/>
              </w:rPr>
            </w:pPr>
            <w:r w:rsidRPr="00983D3D">
              <w:rPr>
                <w:b w:val="0"/>
                <w:snapToGrid w:val="0"/>
              </w:rPr>
              <w:t>This CO was reviewed, accepted, assigned CO 558</w:t>
            </w:r>
          </w:p>
          <w:p w14:paraId="66A141C4" w14:textId="7B1EF198" w:rsidR="000A27F0" w:rsidRPr="00983D3D" w:rsidRDefault="000A27F0" w:rsidP="00983D3D">
            <w:pPr>
              <w:pStyle w:val="Heading1"/>
              <w:numPr>
                <w:ilvl w:val="0"/>
                <w:numId w:val="8"/>
              </w:numPr>
              <w:ind w:left="318"/>
              <w:jc w:val="left"/>
              <w:rPr>
                <w:b w:val="0"/>
                <w:bCs w:val="0"/>
                <w:snapToGrid w:val="0"/>
              </w:rPr>
            </w:pPr>
            <w:r w:rsidRPr="00983D3D">
              <w:rPr>
                <w:b w:val="0"/>
                <w:bCs w:val="0"/>
                <w:snapToGrid w:val="0"/>
              </w:rPr>
              <w:t>AI 10042021-01 – iconectiv to draft a Doc Only Change Order to describe the current functionality related to scheduled pool block activities and SPID migrations</w:t>
            </w:r>
            <w:r w:rsidR="00D35F95" w:rsidRPr="00983D3D">
              <w:rPr>
                <w:b w:val="0"/>
                <w:bCs w:val="0"/>
                <w:snapToGrid w:val="0"/>
              </w:rPr>
              <w:t xml:space="preserve"> is now closed</w:t>
            </w:r>
          </w:p>
          <w:p w14:paraId="69B9C8F7" w14:textId="77777777" w:rsidR="000A27F0" w:rsidRPr="00983D3D" w:rsidRDefault="000A27F0" w:rsidP="000A27F0">
            <w:pPr>
              <w:pStyle w:val="Heading1"/>
              <w:jc w:val="left"/>
              <w:rPr>
                <w:b w:val="0"/>
                <w:bCs w:val="0"/>
              </w:rPr>
            </w:pPr>
          </w:p>
          <w:p w14:paraId="253FAEDD" w14:textId="77777777" w:rsidR="00983D3D" w:rsidRPr="00983D3D" w:rsidRDefault="00983D3D" w:rsidP="00983D3D">
            <w:pPr>
              <w:rPr>
                <w:sz w:val="20"/>
                <w:szCs w:val="20"/>
              </w:rPr>
            </w:pPr>
            <w:r w:rsidRPr="00983D3D">
              <w:rPr>
                <w:sz w:val="20"/>
                <w:szCs w:val="20"/>
              </w:rPr>
              <w:t>12/07/2021 NPIF Meeting</w:t>
            </w:r>
          </w:p>
          <w:p w14:paraId="169D0168" w14:textId="77777777" w:rsidR="00983D3D" w:rsidRDefault="00983D3D" w:rsidP="00983D3D">
            <w:pPr>
              <w:pStyle w:val="ListParagraph"/>
              <w:numPr>
                <w:ilvl w:val="0"/>
                <w:numId w:val="11"/>
              </w:numPr>
              <w:ind w:left="320"/>
              <w:rPr>
                <w:sz w:val="20"/>
                <w:szCs w:val="20"/>
              </w:rPr>
            </w:pPr>
            <w:r>
              <w:rPr>
                <w:sz w:val="20"/>
                <w:szCs w:val="20"/>
              </w:rPr>
              <w:t>Consensus reached to change status to Requested</w:t>
            </w:r>
          </w:p>
          <w:p w14:paraId="72718069" w14:textId="32256EBB" w:rsidR="00983D3D" w:rsidRPr="00983D3D" w:rsidRDefault="00983D3D" w:rsidP="00983D3D">
            <w:pPr>
              <w:pStyle w:val="ListParagraph"/>
              <w:numPr>
                <w:ilvl w:val="0"/>
                <w:numId w:val="11"/>
              </w:numPr>
              <w:ind w:left="320"/>
              <w:rPr>
                <w:sz w:val="20"/>
                <w:szCs w:val="20"/>
              </w:rPr>
            </w:pPr>
            <w:r>
              <w:rPr>
                <w:sz w:val="20"/>
                <w:szCs w:val="20"/>
              </w:rPr>
              <w:t>CMA to updated status on website</w:t>
            </w:r>
          </w:p>
        </w:tc>
        <w:tc>
          <w:tcPr>
            <w:tcW w:w="881" w:type="dxa"/>
          </w:tcPr>
          <w:p w14:paraId="0758408C" w14:textId="77777777" w:rsidR="000A27F0" w:rsidRPr="000A27F0" w:rsidRDefault="000A27F0" w:rsidP="000A27F0">
            <w:pPr>
              <w:pStyle w:val="Heading1"/>
              <w:ind w:left="-160" w:right="-96"/>
              <w:rPr>
                <w:b w:val="0"/>
                <w:bCs w:val="0"/>
              </w:rPr>
            </w:pPr>
          </w:p>
        </w:tc>
        <w:tc>
          <w:tcPr>
            <w:tcW w:w="738" w:type="dxa"/>
          </w:tcPr>
          <w:p w14:paraId="5FB0ECD6" w14:textId="667522E6" w:rsidR="000A27F0" w:rsidRPr="000A27F0" w:rsidRDefault="000A27F0" w:rsidP="000A27F0">
            <w:pPr>
              <w:pStyle w:val="Heading1"/>
              <w:ind w:left="-130" w:right="-76"/>
              <w:rPr>
                <w:b w:val="0"/>
                <w:bCs w:val="0"/>
              </w:rPr>
            </w:pPr>
            <w:r>
              <w:rPr>
                <w:b w:val="0"/>
                <w:bCs w:val="0"/>
              </w:rPr>
              <w:t>N</w:t>
            </w:r>
          </w:p>
        </w:tc>
        <w:tc>
          <w:tcPr>
            <w:tcW w:w="738" w:type="dxa"/>
          </w:tcPr>
          <w:p w14:paraId="217AAD81" w14:textId="36C8AE64" w:rsidR="000A27F0" w:rsidRPr="000A27F0" w:rsidRDefault="000A27F0" w:rsidP="000A27F0">
            <w:pPr>
              <w:pStyle w:val="Heading1"/>
              <w:ind w:left="-150" w:right="-148"/>
              <w:rPr>
                <w:b w:val="0"/>
                <w:bCs w:val="0"/>
              </w:rPr>
            </w:pPr>
            <w:r>
              <w:rPr>
                <w:b w:val="0"/>
                <w:bCs w:val="0"/>
              </w:rPr>
              <w:t>N</w:t>
            </w:r>
          </w:p>
        </w:tc>
        <w:tc>
          <w:tcPr>
            <w:tcW w:w="738" w:type="dxa"/>
          </w:tcPr>
          <w:p w14:paraId="7A5EE695" w14:textId="4BD70E31" w:rsidR="000A27F0" w:rsidRPr="000A27F0" w:rsidRDefault="000A27F0" w:rsidP="000A27F0">
            <w:pPr>
              <w:pStyle w:val="Heading1"/>
              <w:rPr>
                <w:b w:val="0"/>
                <w:bCs w:val="0"/>
              </w:rPr>
            </w:pPr>
            <w:r>
              <w:rPr>
                <w:b w:val="0"/>
                <w:bCs w:val="0"/>
              </w:rPr>
              <w:t>N</w:t>
            </w:r>
          </w:p>
        </w:tc>
        <w:tc>
          <w:tcPr>
            <w:tcW w:w="738" w:type="dxa"/>
          </w:tcPr>
          <w:p w14:paraId="25C0CF3A" w14:textId="14483BCE" w:rsidR="000A27F0" w:rsidRPr="000A27F0" w:rsidRDefault="000A27F0" w:rsidP="000A27F0">
            <w:pPr>
              <w:pStyle w:val="Heading1"/>
              <w:ind w:left="-98" w:right="-108"/>
              <w:rPr>
                <w:b w:val="0"/>
                <w:bCs w:val="0"/>
              </w:rPr>
            </w:pPr>
            <w:r>
              <w:rPr>
                <w:b w:val="0"/>
                <w:bCs w:val="0"/>
              </w:rPr>
              <w:t>N</w:t>
            </w:r>
          </w:p>
        </w:tc>
      </w:tr>
      <w:tr w:rsidR="0042519D" w:rsidRPr="000A27F0" w14:paraId="2FDAB515" w14:textId="77777777" w:rsidTr="00F726D1">
        <w:tc>
          <w:tcPr>
            <w:tcW w:w="810" w:type="dxa"/>
          </w:tcPr>
          <w:p w14:paraId="10A3936C" w14:textId="2B3BA106" w:rsidR="0042519D" w:rsidRDefault="00223FDC" w:rsidP="000A27F0">
            <w:pPr>
              <w:jc w:val="center"/>
              <w:rPr>
                <w:sz w:val="20"/>
                <w:szCs w:val="20"/>
              </w:rPr>
            </w:pPr>
            <w:bookmarkStart w:id="13" w:name="CO559"/>
            <w:r>
              <w:rPr>
                <w:sz w:val="20"/>
                <w:szCs w:val="20"/>
              </w:rPr>
              <w:lastRenderedPageBreak/>
              <w:t xml:space="preserve">CO </w:t>
            </w:r>
            <w:r w:rsidR="0042519D">
              <w:rPr>
                <w:sz w:val="20"/>
                <w:szCs w:val="20"/>
              </w:rPr>
              <w:t>559</w:t>
            </w:r>
            <w:bookmarkEnd w:id="13"/>
          </w:p>
        </w:tc>
        <w:tc>
          <w:tcPr>
            <w:tcW w:w="1161" w:type="dxa"/>
          </w:tcPr>
          <w:p w14:paraId="6E5B473C" w14:textId="0C462A50" w:rsidR="0042519D" w:rsidRDefault="0042519D" w:rsidP="000A27F0">
            <w:pPr>
              <w:jc w:val="center"/>
              <w:rPr>
                <w:sz w:val="20"/>
                <w:szCs w:val="20"/>
              </w:rPr>
            </w:pPr>
            <w:r>
              <w:rPr>
                <w:sz w:val="20"/>
                <w:szCs w:val="20"/>
              </w:rPr>
              <w:t>iconectiv</w:t>
            </w:r>
          </w:p>
        </w:tc>
        <w:tc>
          <w:tcPr>
            <w:tcW w:w="1058" w:type="dxa"/>
          </w:tcPr>
          <w:p w14:paraId="3EC8C10F" w14:textId="263B1F7E" w:rsidR="0042519D" w:rsidRDefault="0042519D" w:rsidP="000A27F0">
            <w:pPr>
              <w:jc w:val="center"/>
              <w:rPr>
                <w:sz w:val="20"/>
                <w:szCs w:val="20"/>
              </w:rPr>
            </w:pPr>
            <w:r>
              <w:rPr>
                <w:sz w:val="20"/>
                <w:szCs w:val="20"/>
              </w:rPr>
              <w:t>12/07/21</w:t>
            </w:r>
          </w:p>
        </w:tc>
        <w:tc>
          <w:tcPr>
            <w:tcW w:w="3631" w:type="dxa"/>
          </w:tcPr>
          <w:p w14:paraId="28B4380F" w14:textId="77777777" w:rsidR="005A7987" w:rsidRDefault="005A7987" w:rsidP="000A27F0">
            <w:pPr>
              <w:pStyle w:val="Heading1"/>
              <w:ind w:left="-96" w:right="-88"/>
              <w:jc w:val="left"/>
              <w:rPr>
                <w:b w:val="0"/>
                <w:bCs w:val="0"/>
              </w:rPr>
            </w:pPr>
            <w:r w:rsidRPr="005A7987">
              <w:t>Name:</w:t>
            </w:r>
            <w:r>
              <w:rPr>
                <w:b w:val="0"/>
                <w:bCs w:val="0"/>
              </w:rPr>
              <w:t xml:space="preserve"> </w:t>
            </w:r>
          </w:p>
          <w:p w14:paraId="3151F619" w14:textId="4008B27D" w:rsidR="0042519D" w:rsidRPr="005A7987" w:rsidRDefault="0042519D" w:rsidP="000A27F0">
            <w:pPr>
              <w:pStyle w:val="Heading1"/>
              <w:ind w:left="-96" w:right="-88"/>
              <w:jc w:val="left"/>
              <w:rPr>
                <w:b w:val="0"/>
                <w:bCs w:val="0"/>
              </w:rPr>
            </w:pPr>
            <w:r w:rsidRPr="005A7987">
              <w:rPr>
                <w:b w:val="0"/>
                <w:bCs w:val="0"/>
              </w:rPr>
              <w:t>Limit Delegation Configuration – Doc Only</w:t>
            </w:r>
          </w:p>
          <w:p w14:paraId="2CC451C8" w14:textId="05E3B558" w:rsidR="005A7987" w:rsidRPr="005A7987" w:rsidRDefault="007B609A" w:rsidP="005A7987">
            <w:pPr>
              <w:ind w:left="-80"/>
              <w:rPr>
                <w:b/>
                <w:bCs/>
                <w:sz w:val="20"/>
                <w:szCs w:val="20"/>
              </w:rPr>
            </w:pPr>
            <w:r>
              <w:rPr>
                <w:b/>
                <w:bCs/>
                <w:sz w:val="20"/>
                <w:szCs w:val="20"/>
              </w:rPr>
              <w:t>Business Need</w:t>
            </w:r>
            <w:r w:rsidR="005A7987" w:rsidRPr="005A7987">
              <w:rPr>
                <w:b/>
                <w:bCs/>
                <w:sz w:val="20"/>
                <w:szCs w:val="20"/>
              </w:rPr>
              <w:t xml:space="preserve">: </w:t>
            </w:r>
          </w:p>
          <w:p w14:paraId="56942100" w14:textId="0EFA20AD" w:rsidR="005A7987" w:rsidRPr="005A7987" w:rsidRDefault="005A7987" w:rsidP="005A7987">
            <w:pPr>
              <w:ind w:left="-80"/>
              <w:rPr>
                <w:sz w:val="20"/>
                <w:szCs w:val="20"/>
              </w:rPr>
            </w:pPr>
            <w:r w:rsidRPr="005A7987">
              <w:rPr>
                <w:sz w:val="20"/>
                <w:szCs w:val="20"/>
              </w:rPr>
              <w:t xml:space="preserve">As described in PIM 140, service provider SPIDs are currently allowed to be delegates of other service provider SPIDs.  However, no two service provider SPIDs have </w:t>
            </w:r>
            <w:proofErr w:type="gramStart"/>
            <w:r w:rsidRPr="005A7987">
              <w:rPr>
                <w:sz w:val="20"/>
                <w:szCs w:val="20"/>
              </w:rPr>
              <w:t>entered into</w:t>
            </w:r>
            <w:proofErr w:type="gramEnd"/>
            <w:r w:rsidRPr="005A7987">
              <w:rPr>
                <w:sz w:val="20"/>
                <w:szCs w:val="20"/>
              </w:rPr>
              <w:t xml:space="preserve"> a delegation arrangement since the delegation functionality was introduced in late 2013.  Supporting the ability of service provider SPID to be a delegate of another service provider SPID requires relatively complex processing logic for notifications in the NPAC.  This complex processing has not been utilized for 8 years.  During meetings of the APT in 2021, no member of the group could determine a business scenario that would utilize the ability of a service provider SPID to be a delegate of another service provider SPID.</w:t>
            </w:r>
          </w:p>
          <w:p w14:paraId="0BC2DDA9" w14:textId="77777777" w:rsidR="005A7987" w:rsidRPr="005A7987" w:rsidRDefault="005A7987" w:rsidP="005A7987">
            <w:pPr>
              <w:ind w:left="-80"/>
              <w:rPr>
                <w:sz w:val="20"/>
                <w:szCs w:val="20"/>
              </w:rPr>
            </w:pPr>
            <w:r w:rsidRPr="005A7987">
              <w:rPr>
                <w:sz w:val="20"/>
                <w:szCs w:val="20"/>
              </w:rPr>
              <w:t>In discussions at the APT, the group agreed to recommend updates to M&amp;Ps that would prohibit a service provider SPID – based on Service Provider Type – from being a delegate of another service provider SPID.  This change contains updates to the FRS document to note that the ability of a service provider SPID to be a delegate of another service provider SPID may be limited by M&amp;Ps.</w:t>
            </w:r>
          </w:p>
          <w:p w14:paraId="4DBE5C02" w14:textId="77777777" w:rsidR="005A7987" w:rsidRPr="005A7987" w:rsidRDefault="005A7987" w:rsidP="005A7987">
            <w:pPr>
              <w:ind w:left="-80"/>
              <w:rPr>
                <w:sz w:val="20"/>
                <w:szCs w:val="20"/>
              </w:rPr>
            </w:pPr>
            <w:r w:rsidRPr="005A7987">
              <w:rPr>
                <w:sz w:val="20"/>
                <w:szCs w:val="20"/>
              </w:rPr>
              <w:t xml:space="preserve">This change does not affect the ability of non-service-provider SPIDs to be delegates of service provider SPIDs.   </w:t>
            </w:r>
          </w:p>
          <w:p w14:paraId="1C28E841" w14:textId="77777777" w:rsidR="005A7987" w:rsidRPr="005A7987" w:rsidRDefault="005A7987" w:rsidP="005A7987">
            <w:pPr>
              <w:ind w:left="-80"/>
              <w:rPr>
                <w:sz w:val="20"/>
                <w:szCs w:val="20"/>
              </w:rPr>
            </w:pPr>
          </w:p>
          <w:p w14:paraId="6862C3CD" w14:textId="77777777" w:rsidR="005A7987" w:rsidRPr="005A7987" w:rsidRDefault="005A7987" w:rsidP="005A7987">
            <w:pPr>
              <w:ind w:left="-80"/>
              <w:rPr>
                <w:sz w:val="20"/>
                <w:szCs w:val="20"/>
              </w:rPr>
            </w:pPr>
            <w:r w:rsidRPr="005A7987">
              <w:rPr>
                <w:sz w:val="20"/>
                <w:szCs w:val="20"/>
              </w:rPr>
              <w:t xml:space="preserve">As described in PIM 141, there is currently no limit to the number of delegate SPIDs that may be configured for a single grantor SPID.  Adding delegate SPIDs can </w:t>
            </w:r>
            <w:r w:rsidRPr="005A7987">
              <w:rPr>
                <w:sz w:val="20"/>
                <w:szCs w:val="20"/>
              </w:rPr>
              <w:lastRenderedPageBreak/>
              <w:t>significantly increase the overall volume of notifications generated by the NPAC, as notifications to a grantor SPID may also be sent to each of its delegate SPIDs.</w:t>
            </w:r>
          </w:p>
          <w:p w14:paraId="231159AB" w14:textId="77777777" w:rsidR="005A7987" w:rsidRDefault="005A7987" w:rsidP="005A7987">
            <w:pPr>
              <w:ind w:left="-80"/>
              <w:rPr>
                <w:sz w:val="20"/>
                <w:szCs w:val="20"/>
              </w:rPr>
            </w:pPr>
            <w:r w:rsidRPr="005A7987">
              <w:rPr>
                <w:sz w:val="20"/>
                <w:szCs w:val="20"/>
              </w:rPr>
              <w:t>In discussions at the APT, the group agreed to recommend updates to M&amp;Ps that would limit the quantity of delegate SPIDs that can be configured for a single grantor SPID.  This change contains updates to the FRS document to note that the quantity of delegate SPIDs that may be configured for a single grantor SPID may be limited by M&amp;Ps.</w:t>
            </w:r>
          </w:p>
          <w:p w14:paraId="70C78654" w14:textId="77777777" w:rsidR="005A7987" w:rsidRDefault="005A7987" w:rsidP="005A7987">
            <w:pPr>
              <w:ind w:left="-80"/>
              <w:rPr>
                <w:sz w:val="20"/>
                <w:szCs w:val="20"/>
              </w:rPr>
            </w:pPr>
            <w:r w:rsidRPr="005A7987">
              <w:rPr>
                <w:sz w:val="20"/>
                <w:szCs w:val="20"/>
              </w:rPr>
              <w:t>This change does not affect the quantity of grantor SPIDs to which a single delegate SPID may be associated.</w:t>
            </w:r>
          </w:p>
          <w:p w14:paraId="323C63F9" w14:textId="77777777" w:rsidR="005A7987" w:rsidRDefault="005A7987" w:rsidP="005A7987">
            <w:pPr>
              <w:ind w:left="-80"/>
              <w:rPr>
                <w:sz w:val="20"/>
                <w:szCs w:val="20"/>
              </w:rPr>
            </w:pPr>
          </w:p>
          <w:p w14:paraId="3B17CF8C" w14:textId="77777777" w:rsidR="005A7987" w:rsidRDefault="007B609A" w:rsidP="005A7987">
            <w:pPr>
              <w:ind w:left="-80"/>
              <w:rPr>
                <w:sz w:val="20"/>
                <w:szCs w:val="20"/>
              </w:rPr>
            </w:pPr>
            <w:hyperlink r:id="rId11" w:history="1">
              <w:r w:rsidRPr="007B609A">
                <w:rPr>
                  <w:rStyle w:val="Hyperlink"/>
                  <w:sz w:val="20"/>
                  <w:szCs w:val="20"/>
                </w:rPr>
                <w:t>CO559</w:t>
              </w:r>
            </w:hyperlink>
          </w:p>
          <w:p w14:paraId="36A32475" w14:textId="43AF6739" w:rsidR="007B609A" w:rsidRPr="005A7987" w:rsidRDefault="007B609A" w:rsidP="005A7987">
            <w:pPr>
              <w:ind w:left="-80"/>
              <w:rPr>
                <w:sz w:val="20"/>
                <w:szCs w:val="20"/>
              </w:rPr>
            </w:pPr>
          </w:p>
        </w:tc>
        <w:tc>
          <w:tcPr>
            <w:tcW w:w="1282" w:type="dxa"/>
          </w:tcPr>
          <w:p w14:paraId="2BBA6556" w14:textId="1F102C5B" w:rsidR="0042519D" w:rsidRDefault="006F4114" w:rsidP="000A27F0">
            <w:pPr>
              <w:rPr>
                <w:sz w:val="20"/>
                <w:szCs w:val="20"/>
              </w:rPr>
            </w:pPr>
            <w:r>
              <w:rPr>
                <w:sz w:val="20"/>
                <w:szCs w:val="20"/>
              </w:rPr>
              <w:lastRenderedPageBreak/>
              <w:t>Next Doc Release</w:t>
            </w:r>
          </w:p>
        </w:tc>
        <w:tc>
          <w:tcPr>
            <w:tcW w:w="2805" w:type="dxa"/>
          </w:tcPr>
          <w:p w14:paraId="0F687828" w14:textId="007E36EC" w:rsidR="008910B2" w:rsidRDefault="008910B2" w:rsidP="008910B2">
            <w:pPr>
              <w:pStyle w:val="Heading1"/>
              <w:jc w:val="left"/>
              <w:rPr>
                <w:b w:val="0"/>
                <w:snapToGrid w:val="0"/>
              </w:rPr>
            </w:pPr>
            <w:r>
              <w:rPr>
                <w:b w:val="0"/>
                <w:snapToGrid w:val="0"/>
              </w:rPr>
              <w:t>12/07/2021 NPIF Meeting</w:t>
            </w:r>
          </w:p>
          <w:p w14:paraId="0A71E8DF" w14:textId="02D1DA67" w:rsidR="0042519D" w:rsidRPr="008910B2" w:rsidRDefault="008910B2" w:rsidP="00EB1A3B">
            <w:pPr>
              <w:pStyle w:val="Heading1"/>
              <w:numPr>
                <w:ilvl w:val="0"/>
                <w:numId w:val="13"/>
              </w:numPr>
              <w:jc w:val="left"/>
              <w:rPr>
                <w:b w:val="0"/>
                <w:snapToGrid w:val="0"/>
              </w:rPr>
            </w:pPr>
            <w:r w:rsidRPr="00C81595">
              <w:rPr>
                <w:b w:val="0"/>
                <w:snapToGrid w:val="0"/>
              </w:rPr>
              <w:t xml:space="preserve">This CO was reviewed, </w:t>
            </w:r>
            <w:r w:rsidRPr="008910B2">
              <w:rPr>
                <w:b w:val="0"/>
                <w:snapToGrid w:val="0"/>
              </w:rPr>
              <w:t>accepted, assigned CO 559</w:t>
            </w:r>
          </w:p>
          <w:p w14:paraId="47B4599D" w14:textId="1F569C7B" w:rsidR="008910B2" w:rsidRPr="00EB1A3B" w:rsidRDefault="008910B2" w:rsidP="00EB1A3B">
            <w:pPr>
              <w:pStyle w:val="Heading1"/>
              <w:numPr>
                <w:ilvl w:val="0"/>
                <w:numId w:val="13"/>
              </w:numPr>
              <w:jc w:val="left"/>
              <w:rPr>
                <w:b w:val="0"/>
                <w:snapToGrid w:val="0"/>
              </w:rPr>
            </w:pPr>
            <w:r w:rsidRPr="00EB1A3B">
              <w:rPr>
                <w:b w:val="0"/>
                <w:snapToGrid w:val="0"/>
              </w:rPr>
              <w:t>Consensus reached to move to Requested status</w:t>
            </w:r>
          </w:p>
          <w:p w14:paraId="0C0A1F53" w14:textId="77777777" w:rsidR="005A7987" w:rsidRDefault="005A7987" w:rsidP="005A7987">
            <w:pPr>
              <w:pStyle w:val="Heading1"/>
              <w:jc w:val="left"/>
              <w:rPr>
                <w:b w:val="0"/>
                <w:snapToGrid w:val="0"/>
              </w:rPr>
            </w:pPr>
          </w:p>
          <w:p w14:paraId="56546A8C" w14:textId="29B48E3B" w:rsidR="005A7987" w:rsidRDefault="005A7987" w:rsidP="005A7987">
            <w:pPr>
              <w:pStyle w:val="Heading1"/>
              <w:jc w:val="left"/>
              <w:rPr>
                <w:b w:val="0"/>
                <w:snapToGrid w:val="0"/>
              </w:rPr>
            </w:pPr>
            <w:r>
              <w:rPr>
                <w:b w:val="0"/>
                <w:snapToGrid w:val="0"/>
              </w:rPr>
              <w:t>01/11/202</w:t>
            </w:r>
            <w:r w:rsidR="00293190">
              <w:rPr>
                <w:b w:val="0"/>
                <w:snapToGrid w:val="0"/>
              </w:rPr>
              <w:t>2</w:t>
            </w:r>
            <w:r>
              <w:rPr>
                <w:b w:val="0"/>
                <w:snapToGrid w:val="0"/>
              </w:rPr>
              <w:t xml:space="preserve"> NPIF Meeting</w:t>
            </w:r>
          </w:p>
          <w:p w14:paraId="7E699C0E" w14:textId="77777777" w:rsidR="005A7987" w:rsidRDefault="005A7987" w:rsidP="00EB1A3B">
            <w:pPr>
              <w:pStyle w:val="Heading1"/>
              <w:numPr>
                <w:ilvl w:val="0"/>
                <w:numId w:val="13"/>
              </w:numPr>
              <w:jc w:val="left"/>
              <w:rPr>
                <w:b w:val="0"/>
                <w:snapToGrid w:val="0"/>
              </w:rPr>
            </w:pPr>
            <w:r>
              <w:rPr>
                <w:b w:val="0"/>
                <w:snapToGrid w:val="0"/>
              </w:rPr>
              <w:t>CMA reviewed updated FRS in track changes mode.</w:t>
            </w:r>
          </w:p>
          <w:p w14:paraId="60A8383F" w14:textId="77777777" w:rsidR="005A7987" w:rsidRDefault="005A7987" w:rsidP="00EB1A3B">
            <w:pPr>
              <w:pStyle w:val="Heading1"/>
              <w:numPr>
                <w:ilvl w:val="0"/>
                <w:numId w:val="13"/>
              </w:numPr>
              <w:jc w:val="left"/>
              <w:rPr>
                <w:b w:val="0"/>
                <w:snapToGrid w:val="0"/>
              </w:rPr>
            </w:pPr>
            <w:r>
              <w:rPr>
                <w:b w:val="0"/>
                <w:snapToGrid w:val="0"/>
              </w:rPr>
              <w:t>Consensus reached on changes</w:t>
            </w:r>
          </w:p>
          <w:p w14:paraId="65CCF633" w14:textId="1B7BEC82" w:rsidR="005A7987" w:rsidRDefault="005A7987" w:rsidP="00EB1A3B">
            <w:pPr>
              <w:pStyle w:val="Heading1"/>
              <w:numPr>
                <w:ilvl w:val="0"/>
                <w:numId w:val="13"/>
              </w:numPr>
              <w:jc w:val="left"/>
              <w:rPr>
                <w:b w:val="0"/>
                <w:snapToGrid w:val="0"/>
              </w:rPr>
            </w:pPr>
            <w:r>
              <w:rPr>
                <w:b w:val="0"/>
                <w:snapToGrid w:val="0"/>
              </w:rPr>
              <w:t>CMA to post updated version of FRS</w:t>
            </w:r>
            <w:r w:rsidR="00293190">
              <w:rPr>
                <w:b w:val="0"/>
                <w:snapToGrid w:val="0"/>
              </w:rPr>
              <w:t xml:space="preserve"> to website</w:t>
            </w:r>
          </w:p>
          <w:p w14:paraId="28CE5D00" w14:textId="78450230" w:rsidR="008910B2" w:rsidRPr="008910B2" w:rsidRDefault="008910B2" w:rsidP="008910B2"/>
        </w:tc>
        <w:tc>
          <w:tcPr>
            <w:tcW w:w="881" w:type="dxa"/>
          </w:tcPr>
          <w:p w14:paraId="0FD28ACA" w14:textId="77777777" w:rsidR="0042519D" w:rsidRPr="000A27F0" w:rsidRDefault="0042519D" w:rsidP="000A27F0">
            <w:pPr>
              <w:pStyle w:val="Heading1"/>
              <w:ind w:left="-160" w:right="-96"/>
              <w:rPr>
                <w:b w:val="0"/>
                <w:bCs w:val="0"/>
              </w:rPr>
            </w:pPr>
          </w:p>
        </w:tc>
        <w:tc>
          <w:tcPr>
            <w:tcW w:w="738" w:type="dxa"/>
          </w:tcPr>
          <w:p w14:paraId="1B232D4B" w14:textId="0782B3A0" w:rsidR="0042519D" w:rsidRPr="000A27F0" w:rsidRDefault="005A7987" w:rsidP="000A27F0">
            <w:pPr>
              <w:pStyle w:val="Heading1"/>
              <w:ind w:left="-130" w:right="-76"/>
              <w:rPr>
                <w:b w:val="0"/>
                <w:bCs w:val="0"/>
              </w:rPr>
            </w:pPr>
            <w:r>
              <w:rPr>
                <w:b w:val="0"/>
                <w:bCs w:val="0"/>
              </w:rPr>
              <w:t>N</w:t>
            </w:r>
          </w:p>
        </w:tc>
        <w:tc>
          <w:tcPr>
            <w:tcW w:w="738" w:type="dxa"/>
          </w:tcPr>
          <w:p w14:paraId="2F8D5BC8" w14:textId="21D660F4" w:rsidR="0042519D" w:rsidRPr="000A27F0" w:rsidRDefault="005A7987" w:rsidP="000A27F0">
            <w:pPr>
              <w:pStyle w:val="Heading1"/>
              <w:ind w:left="-150" w:right="-148"/>
              <w:rPr>
                <w:b w:val="0"/>
                <w:bCs w:val="0"/>
              </w:rPr>
            </w:pPr>
            <w:r>
              <w:rPr>
                <w:b w:val="0"/>
                <w:bCs w:val="0"/>
              </w:rPr>
              <w:t>N</w:t>
            </w:r>
          </w:p>
        </w:tc>
        <w:tc>
          <w:tcPr>
            <w:tcW w:w="738" w:type="dxa"/>
          </w:tcPr>
          <w:p w14:paraId="5D06D0B6" w14:textId="29821F28" w:rsidR="0042519D" w:rsidRPr="000A27F0" w:rsidRDefault="005A7987" w:rsidP="000A27F0">
            <w:pPr>
              <w:pStyle w:val="Heading1"/>
              <w:rPr>
                <w:b w:val="0"/>
                <w:bCs w:val="0"/>
              </w:rPr>
            </w:pPr>
            <w:r>
              <w:rPr>
                <w:b w:val="0"/>
                <w:bCs w:val="0"/>
              </w:rPr>
              <w:t>N</w:t>
            </w:r>
          </w:p>
        </w:tc>
        <w:tc>
          <w:tcPr>
            <w:tcW w:w="738" w:type="dxa"/>
          </w:tcPr>
          <w:p w14:paraId="6981B3C6" w14:textId="3FA6DCB7" w:rsidR="0042519D" w:rsidRPr="000A27F0" w:rsidRDefault="005A7987" w:rsidP="000A27F0">
            <w:pPr>
              <w:pStyle w:val="Heading1"/>
              <w:ind w:left="-98" w:right="-108"/>
              <w:rPr>
                <w:b w:val="0"/>
                <w:bCs w:val="0"/>
              </w:rPr>
            </w:pPr>
            <w:r>
              <w:rPr>
                <w:b w:val="0"/>
                <w:bCs w:val="0"/>
              </w:rPr>
              <w:t>N</w:t>
            </w:r>
          </w:p>
        </w:tc>
      </w:tr>
      <w:tr w:rsidR="0042519D" w:rsidRPr="000A27F0" w14:paraId="50AB8DA9" w14:textId="77777777" w:rsidTr="00F726D1">
        <w:tc>
          <w:tcPr>
            <w:tcW w:w="810" w:type="dxa"/>
          </w:tcPr>
          <w:p w14:paraId="23F1F83B" w14:textId="747BABFA" w:rsidR="0042519D" w:rsidRDefault="00223FDC" w:rsidP="000A27F0">
            <w:pPr>
              <w:jc w:val="center"/>
              <w:rPr>
                <w:sz w:val="20"/>
                <w:szCs w:val="20"/>
              </w:rPr>
            </w:pPr>
            <w:bookmarkStart w:id="14" w:name="CO560"/>
            <w:r>
              <w:rPr>
                <w:sz w:val="20"/>
                <w:szCs w:val="20"/>
              </w:rPr>
              <w:t xml:space="preserve">CO </w:t>
            </w:r>
            <w:r w:rsidR="0042519D">
              <w:rPr>
                <w:sz w:val="20"/>
                <w:szCs w:val="20"/>
              </w:rPr>
              <w:t>560</w:t>
            </w:r>
            <w:bookmarkEnd w:id="14"/>
          </w:p>
        </w:tc>
        <w:tc>
          <w:tcPr>
            <w:tcW w:w="1161" w:type="dxa"/>
          </w:tcPr>
          <w:p w14:paraId="14CCB246" w14:textId="38A55211" w:rsidR="0042519D" w:rsidRDefault="0042519D" w:rsidP="000A27F0">
            <w:pPr>
              <w:jc w:val="center"/>
              <w:rPr>
                <w:sz w:val="20"/>
                <w:szCs w:val="20"/>
              </w:rPr>
            </w:pPr>
            <w:r>
              <w:rPr>
                <w:sz w:val="20"/>
                <w:szCs w:val="20"/>
              </w:rPr>
              <w:t>iconectiv</w:t>
            </w:r>
          </w:p>
        </w:tc>
        <w:tc>
          <w:tcPr>
            <w:tcW w:w="1058" w:type="dxa"/>
          </w:tcPr>
          <w:p w14:paraId="0BDFDBCF" w14:textId="593E4997" w:rsidR="0042519D" w:rsidRDefault="0042519D" w:rsidP="000A27F0">
            <w:pPr>
              <w:jc w:val="center"/>
              <w:rPr>
                <w:sz w:val="20"/>
                <w:szCs w:val="20"/>
              </w:rPr>
            </w:pPr>
            <w:r>
              <w:rPr>
                <w:sz w:val="20"/>
                <w:szCs w:val="20"/>
              </w:rPr>
              <w:t>12/07/21</w:t>
            </w:r>
          </w:p>
        </w:tc>
        <w:tc>
          <w:tcPr>
            <w:tcW w:w="3631" w:type="dxa"/>
          </w:tcPr>
          <w:p w14:paraId="2E16F5FB" w14:textId="77777777" w:rsidR="007B609A" w:rsidRPr="007B609A" w:rsidRDefault="007B609A" w:rsidP="000A27F0">
            <w:pPr>
              <w:pStyle w:val="Heading1"/>
              <w:ind w:left="-96" w:right="-88"/>
              <w:jc w:val="left"/>
            </w:pPr>
            <w:r w:rsidRPr="007B609A">
              <w:t xml:space="preserve">Name: </w:t>
            </w:r>
          </w:p>
          <w:p w14:paraId="155E45BC" w14:textId="77777777" w:rsidR="0042519D" w:rsidRPr="007B609A" w:rsidRDefault="0042519D" w:rsidP="000A27F0">
            <w:pPr>
              <w:pStyle w:val="Heading1"/>
              <w:ind w:left="-96" w:right="-88"/>
              <w:jc w:val="left"/>
              <w:rPr>
                <w:b w:val="0"/>
                <w:bCs w:val="0"/>
              </w:rPr>
            </w:pPr>
            <w:r w:rsidRPr="007B609A">
              <w:rPr>
                <w:b w:val="0"/>
                <w:bCs w:val="0"/>
              </w:rPr>
              <w:t>SMURF File EOL - Doc only</w:t>
            </w:r>
          </w:p>
          <w:p w14:paraId="599DA69F" w14:textId="77777777" w:rsidR="007B609A" w:rsidRPr="007B609A" w:rsidRDefault="007B609A" w:rsidP="007B609A">
            <w:pPr>
              <w:rPr>
                <w:sz w:val="20"/>
                <w:szCs w:val="20"/>
              </w:rPr>
            </w:pPr>
          </w:p>
          <w:p w14:paraId="5AA26026" w14:textId="4247B801" w:rsidR="007B609A" w:rsidRPr="007B609A" w:rsidRDefault="007B609A" w:rsidP="007B609A">
            <w:pPr>
              <w:ind w:left="-80"/>
              <w:rPr>
                <w:b/>
                <w:bCs/>
                <w:sz w:val="20"/>
                <w:szCs w:val="20"/>
              </w:rPr>
            </w:pPr>
            <w:r w:rsidRPr="007B609A">
              <w:rPr>
                <w:b/>
                <w:bCs/>
                <w:sz w:val="20"/>
                <w:szCs w:val="20"/>
              </w:rPr>
              <w:t>Business Need:</w:t>
            </w:r>
          </w:p>
          <w:p w14:paraId="72FDB95B" w14:textId="77777777" w:rsidR="007B609A" w:rsidRPr="00B76482" w:rsidRDefault="007B609A" w:rsidP="007B609A">
            <w:pPr>
              <w:ind w:left="-80"/>
              <w:rPr>
                <w:sz w:val="20"/>
                <w:szCs w:val="20"/>
              </w:rPr>
            </w:pPr>
            <w:r w:rsidRPr="00B76482">
              <w:rPr>
                <w:sz w:val="20"/>
                <w:szCs w:val="20"/>
              </w:rPr>
              <w:t xml:space="preserve">Currently the FRS states that the EOL character for Selection Input Criteria SPID Migration Update Request (SIC-SMURF) Files is a carriage return (CR). </w:t>
            </w:r>
          </w:p>
          <w:p w14:paraId="05F1242A" w14:textId="5FFFCA38" w:rsidR="007B609A" w:rsidRPr="00B76482" w:rsidRDefault="007B609A" w:rsidP="00B76482">
            <w:pPr>
              <w:ind w:left="-80"/>
              <w:rPr>
                <w:sz w:val="20"/>
                <w:szCs w:val="20"/>
              </w:rPr>
            </w:pPr>
            <w:r w:rsidRPr="00B76482">
              <w:rPr>
                <w:sz w:val="20"/>
                <w:szCs w:val="20"/>
              </w:rPr>
              <w:t>The FRS should state that the End of Line (EOL) character is a line feed. This is the value that is being used in the current implementation of the NPAC SMS and by all NPAC SMS Service Providers.</w:t>
            </w:r>
          </w:p>
          <w:p w14:paraId="41AC19A6" w14:textId="77777777" w:rsidR="007B609A" w:rsidRPr="00B76482" w:rsidRDefault="007B609A" w:rsidP="007B609A">
            <w:pPr>
              <w:ind w:left="-80"/>
              <w:rPr>
                <w:sz w:val="20"/>
                <w:szCs w:val="20"/>
              </w:rPr>
            </w:pPr>
          </w:p>
          <w:p w14:paraId="26004667" w14:textId="4FFE0246" w:rsidR="007B609A" w:rsidRPr="007B609A" w:rsidRDefault="007B609A" w:rsidP="007B609A">
            <w:pPr>
              <w:ind w:left="-80"/>
              <w:rPr>
                <w:sz w:val="20"/>
                <w:szCs w:val="20"/>
              </w:rPr>
            </w:pPr>
            <w:hyperlink r:id="rId12" w:history="1">
              <w:r w:rsidRPr="007B609A">
                <w:rPr>
                  <w:rStyle w:val="Hyperlink"/>
                  <w:sz w:val="20"/>
                  <w:szCs w:val="20"/>
                </w:rPr>
                <w:t>CO560</w:t>
              </w:r>
            </w:hyperlink>
          </w:p>
        </w:tc>
        <w:tc>
          <w:tcPr>
            <w:tcW w:w="1282" w:type="dxa"/>
          </w:tcPr>
          <w:p w14:paraId="7399ABB7" w14:textId="6C4DEDB2" w:rsidR="0042519D" w:rsidRDefault="006F4114" w:rsidP="000A27F0">
            <w:pPr>
              <w:rPr>
                <w:sz w:val="20"/>
                <w:szCs w:val="20"/>
              </w:rPr>
            </w:pPr>
            <w:r>
              <w:rPr>
                <w:sz w:val="20"/>
                <w:szCs w:val="20"/>
              </w:rPr>
              <w:t>Next Doc Release</w:t>
            </w:r>
          </w:p>
        </w:tc>
        <w:tc>
          <w:tcPr>
            <w:tcW w:w="2805" w:type="dxa"/>
          </w:tcPr>
          <w:p w14:paraId="45877671" w14:textId="77777777" w:rsidR="005A7987" w:rsidRDefault="005A7987" w:rsidP="005A7987">
            <w:pPr>
              <w:pStyle w:val="Heading1"/>
              <w:jc w:val="left"/>
              <w:rPr>
                <w:b w:val="0"/>
                <w:snapToGrid w:val="0"/>
              </w:rPr>
            </w:pPr>
            <w:r>
              <w:rPr>
                <w:b w:val="0"/>
                <w:snapToGrid w:val="0"/>
              </w:rPr>
              <w:t>12/07/2021 NPIF Meeting</w:t>
            </w:r>
          </w:p>
          <w:p w14:paraId="78D7A5FD" w14:textId="11772DA6" w:rsidR="005A7987" w:rsidRPr="008910B2" w:rsidRDefault="005A7987" w:rsidP="00EB1A3B">
            <w:pPr>
              <w:pStyle w:val="Heading1"/>
              <w:numPr>
                <w:ilvl w:val="0"/>
                <w:numId w:val="13"/>
              </w:numPr>
              <w:jc w:val="left"/>
              <w:rPr>
                <w:b w:val="0"/>
                <w:snapToGrid w:val="0"/>
              </w:rPr>
            </w:pPr>
            <w:r w:rsidRPr="00C81595">
              <w:rPr>
                <w:b w:val="0"/>
                <w:snapToGrid w:val="0"/>
              </w:rPr>
              <w:t xml:space="preserve">This CO was reviewed, </w:t>
            </w:r>
            <w:r w:rsidRPr="008910B2">
              <w:rPr>
                <w:b w:val="0"/>
                <w:snapToGrid w:val="0"/>
              </w:rPr>
              <w:t>accepted, assigned CO 5</w:t>
            </w:r>
            <w:r w:rsidR="00293190">
              <w:rPr>
                <w:b w:val="0"/>
                <w:snapToGrid w:val="0"/>
              </w:rPr>
              <w:t>60</w:t>
            </w:r>
          </w:p>
          <w:p w14:paraId="0407CC0E" w14:textId="77777777" w:rsidR="005A7987" w:rsidRPr="00EB1A3B" w:rsidRDefault="005A7987" w:rsidP="00EB1A3B">
            <w:pPr>
              <w:pStyle w:val="Heading1"/>
              <w:numPr>
                <w:ilvl w:val="0"/>
                <w:numId w:val="13"/>
              </w:numPr>
              <w:jc w:val="left"/>
              <w:rPr>
                <w:b w:val="0"/>
                <w:snapToGrid w:val="0"/>
              </w:rPr>
            </w:pPr>
            <w:r w:rsidRPr="00EB1A3B">
              <w:rPr>
                <w:b w:val="0"/>
                <w:snapToGrid w:val="0"/>
              </w:rPr>
              <w:t>Consensus reached to move to Requested status</w:t>
            </w:r>
          </w:p>
          <w:p w14:paraId="16FA0818" w14:textId="77777777" w:rsidR="0042519D" w:rsidRDefault="0042519D" w:rsidP="000A27F0">
            <w:pPr>
              <w:pStyle w:val="Heading1"/>
              <w:jc w:val="left"/>
              <w:rPr>
                <w:b w:val="0"/>
                <w:bCs w:val="0"/>
              </w:rPr>
            </w:pPr>
          </w:p>
          <w:p w14:paraId="0D5F8890" w14:textId="07B83BCA" w:rsidR="005A7987" w:rsidRDefault="005A7987" w:rsidP="005A7987">
            <w:pPr>
              <w:pStyle w:val="Heading1"/>
              <w:jc w:val="left"/>
              <w:rPr>
                <w:b w:val="0"/>
                <w:snapToGrid w:val="0"/>
              </w:rPr>
            </w:pPr>
            <w:r>
              <w:rPr>
                <w:b w:val="0"/>
                <w:snapToGrid w:val="0"/>
              </w:rPr>
              <w:t>01/11/202</w:t>
            </w:r>
            <w:r w:rsidR="00293190">
              <w:rPr>
                <w:b w:val="0"/>
                <w:snapToGrid w:val="0"/>
              </w:rPr>
              <w:t>2</w:t>
            </w:r>
            <w:r>
              <w:rPr>
                <w:b w:val="0"/>
                <w:snapToGrid w:val="0"/>
              </w:rPr>
              <w:t xml:space="preserve"> NPIF Meeting</w:t>
            </w:r>
          </w:p>
          <w:p w14:paraId="2506A7C6" w14:textId="77777777" w:rsidR="005A7987" w:rsidRDefault="005A7987" w:rsidP="00EB1A3B">
            <w:pPr>
              <w:pStyle w:val="Heading1"/>
              <w:numPr>
                <w:ilvl w:val="0"/>
                <w:numId w:val="13"/>
              </w:numPr>
              <w:jc w:val="left"/>
              <w:rPr>
                <w:b w:val="0"/>
                <w:snapToGrid w:val="0"/>
              </w:rPr>
            </w:pPr>
            <w:r>
              <w:rPr>
                <w:b w:val="0"/>
                <w:snapToGrid w:val="0"/>
              </w:rPr>
              <w:t>CMA reviewed updated FRS in track changes mode.</w:t>
            </w:r>
          </w:p>
          <w:p w14:paraId="0B5F17E5" w14:textId="77777777" w:rsidR="005A7987" w:rsidRDefault="005A7987" w:rsidP="00EB1A3B">
            <w:pPr>
              <w:pStyle w:val="Heading1"/>
              <w:numPr>
                <w:ilvl w:val="0"/>
                <w:numId w:val="13"/>
              </w:numPr>
              <w:jc w:val="left"/>
              <w:rPr>
                <w:b w:val="0"/>
                <w:snapToGrid w:val="0"/>
              </w:rPr>
            </w:pPr>
            <w:r>
              <w:rPr>
                <w:b w:val="0"/>
                <w:snapToGrid w:val="0"/>
              </w:rPr>
              <w:t>Consensus reached on changes</w:t>
            </w:r>
          </w:p>
          <w:p w14:paraId="5A24722C" w14:textId="70D5BFBF" w:rsidR="005A7987" w:rsidRDefault="005A7987" w:rsidP="00EB1A3B">
            <w:pPr>
              <w:pStyle w:val="Heading1"/>
              <w:numPr>
                <w:ilvl w:val="0"/>
                <w:numId w:val="13"/>
              </w:numPr>
              <w:jc w:val="left"/>
              <w:rPr>
                <w:b w:val="0"/>
                <w:snapToGrid w:val="0"/>
              </w:rPr>
            </w:pPr>
            <w:r>
              <w:rPr>
                <w:b w:val="0"/>
                <w:snapToGrid w:val="0"/>
              </w:rPr>
              <w:t>CMA to post updated version of FRS</w:t>
            </w:r>
            <w:r w:rsidR="00293190">
              <w:rPr>
                <w:b w:val="0"/>
                <w:snapToGrid w:val="0"/>
              </w:rPr>
              <w:t xml:space="preserve"> to website</w:t>
            </w:r>
          </w:p>
          <w:p w14:paraId="695D8490" w14:textId="05974335" w:rsidR="005A7987" w:rsidRPr="005A7987" w:rsidRDefault="005A7987" w:rsidP="005A7987"/>
        </w:tc>
        <w:tc>
          <w:tcPr>
            <w:tcW w:w="881" w:type="dxa"/>
          </w:tcPr>
          <w:p w14:paraId="43B37688" w14:textId="77777777" w:rsidR="0042519D" w:rsidRPr="000A27F0" w:rsidRDefault="0042519D" w:rsidP="000A27F0">
            <w:pPr>
              <w:pStyle w:val="Heading1"/>
              <w:ind w:left="-160" w:right="-96"/>
              <w:rPr>
                <w:b w:val="0"/>
                <w:bCs w:val="0"/>
              </w:rPr>
            </w:pPr>
          </w:p>
        </w:tc>
        <w:tc>
          <w:tcPr>
            <w:tcW w:w="738" w:type="dxa"/>
          </w:tcPr>
          <w:p w14:paraId="56D720A9" w14:textId="1D84D6B2" w:rsidR="0042519D" w:rsidRPr="000A27F0" w:rsidRDefault="005A7987" w:rsidP="000A27F0">
            <w:pPr>
              <w:pStyle w:val="Heading1"/>
              <w:ind w:left="-130" w:right="-76"/>
              <w:rPr>
                <w:b w:val="0"/>
                <w:bCs w:val="0"/>
              </w:rPr>
            </w:pPr>
            <w:r>
              <w:rPr>
                <w:b w:val="0"/>
                <w:bCs w:val="0"/>
              </w:rPr>
              <w:t>N</w:t>
            </w:r>
          </w:p>
        </w:tc>
        <w:tc>
          <w:tcPr>
            <w:tcW w:w="738" w:type="dxa"/>
          </w:tcPr>
          <w:p w14:paraId="160CEAC2" w14:textId="26BE8AB5" w:rsidR="0042519D" w:rsidRPr="000A27F0" w:rsidRDefault="005A7987" w:rsidP="000A27F0">
            <w:pPr>
              <w:pStyle w:val="Heading1"/>
              <w:ind w:left="-150" w:right="-148"/>
              <w:rPr>
                <w:b w:val="0"/>
                <w:bCs w:val="0"/>
              </w:rPr>
            </w:pPr>
            <w:r>
              <w:rPr>
                <w:b w:val="0"/>
                <w:bCs w:val="0"/>
              </w:rPr>
              <w:t>N</w:t>
            </w:r>
          </w:p>
        </w:tc>
        <w:tc>
          <w:tcPr>
            <w:tcW w:w="738" w:type="dxa"/>
          </w:tcPr>
          <w:p w14:paraId="0896D585" w14:textId="13ED0172" w:rsidR="0042519D" w:rsidRPr="000A27F0" w:rsidRDefault="005A7987" w:rsidP="000A27F0">
            <w:pPr>
              <w:pStyle w:val="Heading1"/>
              <w:rPr>
                <w:b w:val="0"/>
                <w:bCs w:val="0"/>
              </w:rPr>
            </w:pPr>
            <w:r>
              <w:rPr>
                <w:b w:val="0"/>
                <w:bCs w:val="0"/>
              </w:rPr>
              <w:t>N</w:t>
            </w:r>
          </w:p>
        </w:tc>
        <w:tc>
          <w:tcPr>
            <w:tcW w:w="738" w:type="dxa"/>
          </w:tcPr>
          <w:p w14:paraId="1D89F5E8" w14:textId="5B9CF07F" w:rsidR="0042519D" w:rsidRPr="000A27F0" w:rsidRDefault="005A7987" w:rsidP="000A27F0">
            <w:pPr>
              <w:pStyle w:val="Heading1"/>
              <w:ind w:left="-98" w:right="-108"/>
              <w:rPr>
                <w:b w:val="0"/>
                <w:bCs w:val="0"/>
              </w:rPr>
            </w:pPr>
            <w:r>
              <w:rPr>
                <w:b w:val="0"/>
                <w:bCs w:val="0"/>
              </w:rPr>
              <w:t>N</w:t>
            </w:r>
          </w:p>
        </w:tc>
      </w:tr>
      <w:tr w:rsidR="000A27F0" w:rsidRPr="000A27F0" w14:paraId="564C9DDE" w14:textId="77777777" w:rsidTr="00F726D1">
        <w:tc>
          <w:tcPr>
            <w:tcW w:w="810" w:type="dxa"/>
          </w:tcPr>
          <w:p w14:paraId="1014D95E" w14:textId="77777777" w:rsidR="000A27F0" w:rsidRDefault="000A27F0" w:rsidP="000A27F0">
            <w:pPr>
              <w:jc w:val="center"/>
              <w:rPr>
                <w:sz w:val="20"/>
                <w:szCs w:val="20"/>
              </w:rPr>
            </w:pPr>
          </w:p>
        </w:tc>
        <w:tc>
          <w:tcPr>
            <w:tcW w:w="1161" w:type="dxa"/>
          </w:tcPr>
          <w:p w14:paraId="0AE39231" w14:textId="77777777" w:rsidR="000A27F0" w:rsidRDefault="000A27F0" w:rsidP="000A27F0">
            <w:pPr>
              <w:jc w:val="center"/>
              <w:rPr>
                <w:sz w:val="20"/>
                <w:szCs w:val="20"/>
              </w:rPr>
            </w:pPr>
          </w:p>
        </w:tc>
        <w:tc>
          <w:tcPr>
            <w:tcW w:w="1058" w:type="dxa"/>
          </w:tcPr>
          <w:p w14:paraId="576C0744" w14:textId="77777777" w:rsidR="000A27F0" w:rsidRDefault="000A27F0" w:rsidP="000A27F0">
            <w:pPr>
              <w:jc w:val="center"/>
              <w:rPr>
                <w:sz w:val="20"/>
                <w:szCs w:val="20"/>
              </w:rPr>
            </w:pPr>
          </w:p>
        </w:tc>
        <w:tc>
          <w:tcPr>
            <w:tcW w:w="3631" w:type="dxa"/>
          </w:tcPr>
          <w:p w14:paraId="665F8EA6" w14:textId="77777777" w:rsidR="000A27F0" w:rsidRPr="000A27F0" w:rsidRDefault="000A27F0" w:rsidP="000A27F0">
            <w:pPr>
              <w:pStyle w:val="Heading1"/>
              <w:ind w:left="-96" w:right="-88"/>
              <w:jc w:val="left"/>
              <w:rPr>
                <w:b w:val="0"/>
                <w:bCs w:val="0"/>
              </w:rPr>
            </w:pPr>
          </w:p>
        </w:tc>
        <w:tc>
          <w:tcPr>
            <w:tcW w:w="1282" w:type="dxa"/>
          </w:tcPr>
          <w:p w14:paraId="7AF05310" w14:textId="77777777" w:rsidR="000A27F0" w:rsidRDefault="000A27F0" w:rsidP="000A27F0">
            <w:pPr>
              <w:rPr>
                <w:sz w:val="20"/>
                <w:szCs w:val="20"/>
              </w:rPr>
            </w:pPr>
          </w:p>
        </w:tc>
        <w:tc>
          <w:tcPr>
            <w:tcW w:w="2805" w:type="dxa"/>
          </w:tcPr>
          <w:p w14:paraId="70AF8811" w14:textId="77777777" w:rsidR="000A27F0" w:rsidRPr="000A27F0" w:rsidRDefault="000A27F0" w:rsidP="000A27F0">
            <w:pPr>
              <w:pStyle w:val="Heading1"/>
              <w:jc w:val="left"/>
              <w:rPr>
                <w:b w:val="0"/>
                <w:bCs w:val="0"/>
              </w:rPr>
            </w:pPr>
          </w:p>
        </w:tc>
        <w:tc>
          <w:tcPr>
            <w:tcW w:w="881" w:type="dxa"/>
          </w:tcPr>
          <w:p w14:paraId="1903ECBD" w14:textId="77777777" w:rsidR="000A27F0" w:rsidRPr="000A27F0" w:rsidRDefault="000A27F0" w:rsidP="000A27F0">
            <w:pPr>
              <w:pStyle w:val="Heading1"/>
              <w:ind w:left="-160" w:right="-96"/>
              <w:rPr>
                <w:b w:val="0"/>
                <w:bCs w:val="0"/>
              </w:rPr>
            </w:pPr>
          </w:p>
        </w:tc>
        <w:tc>
          <w:tcPr>
            <w:tcW w:w="738" w:type="dxa"/>
          </w:tcPr>
          <w:p w14:paraId="469DCC2D" w14:textId="77777777" w:rsidR="000A27F0" w:rsidRPr="000A27F0" w:rsidRDefault="000A27F0" w:rsidP="000A27F0">
            <w:pPr>
              <w:pStyle w:val="Heading1"/>
              <w:ind w:left="-130" w:right="-76"/>
              <w:rPr>
                <w:b w:val="0"/>
                <w:bCs w:val="0"/>
              </w:rPr>
            </w:pPr>
          </w:p>
        </w:tc>
        <w:tc>
          <w:tcPr>
            <w:tcW w:w="738" w:type="dxa"/>
          </w:tcPr>
          <w:p w14:paraId="2EAEB90F" w14:textId="77777777" w:rsidR="000A27F0" w:rsidRPr="000A27F0" w:rsidRDefault="000A27F0" w:rsidP="000A27F0">
            <w:pPr>
              <w:pStyle w:val="Heading1"/>
              <w:ind w:left="-150" w:right="-148"/>
              <w:rPr>
                <w:b w:val="0"/>
                <w:bCs w:val="0"/>
              </w:rPr>
            </w:pPr>
          </w:p>
        </w:tc>
        <w:tc>
          <w:tcPr>
            <w:tcW w:w="738" w:type="dxa"/>
          </w:tcPr>
          <w:p w14:paraId="7FFE3EB3" w14:textId="77777777" w:rsidR="000A27F0" w:rsidRPr="000A27F0" w:rsidRDefault="000A27F0" w:rsidP="000A27F0">
            <w:pPr>
              <w:pStyle w:val="Heading1"/>
              <w:rPr>
                <w:b w:val="0"/>
                <w:bCs w:val="0"/>
              </w:rPr>
            </w:pPr>
          </w:p>
        </w:tc>
        <w:tc>
          <w:tcPr>
            <w:tcW w:w="738" w:type="dxa"/>
          </w:tcPr>
          <w:p w14:paraId="57B85974" w14:textId="77777777" w:rsidR="000A27F0" w:rsidRPr="000A27F0" w:rsidRDefault="000A27F0" w:rsidP="000A27F0">
            <w:pPr>
              <w:pStyle w:val="Heading1"/>
              <w:ind w:left="-98" w:right="-108"/>
              <w:rPr>
                <w:b w:val="0"/>
                <w:bCs w:val="0"/>
              </w:rPr>
            </w:pPr>
          </w:p>
        </w:tc>
      </w:tr>
    </w:tbl>
    <w:p w14:paraId="26C52AA5" w14:textId="77777777" w:rsidR="001635C0" w:rsidRPr="000A27F0" w:rsidRDefault="001635C0" w:rsidP="00A67927">
      <w:pPr>
        <w:pStyle w:val="Heading1"/>
        <w:jc w:val="left"/>
        <w:rPr>
          <w:b w:val="0"/>
          <w:bCs w:val="0"/>
        </w:rPr>
      </w:pPr>
    </w:p>
    <w:sectPr w:rsidR="001635C0" w:rsidRPr="000A27F0" w:rsidSect="000A42F5">
      <w:footerReference w:type="default" r:id="rId13"/>
      <w:type w:val="continuous"/>
      <w:pgSz w:w="15840" w:h="12240" w:orient="landscape" w:code="1"/>
      <w:pgMar w:top="1008" w:right="720" w:bottom="540" w:left="720" w:header="720" w:footer="3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8835" w14:textId="77777777" w:rsidR="005063B0" w:rsidRDefault="005063B0">
      <w:r>
        <w:separator/>
      </w:r>
    </w:p>
  </w:endnote>
  <w:endnote w:type="continuationSeparator" w:id="0">
    <w:p w14:paraId="3DA09541" w14:textId="77777777" w:rsidR="005063B0" w:rsidRDefault="005063B0">
      <w:r>
        <w:continuationSeparator/>
      </w:r>
    </w:p>
  </w:endnote>
  <w:endnote w:type="continuationNotice" w:id="1">
    <w:p w14:paraId="6909A95A" w14:textId="77777777" w:rsidR="005063B0" w:rsidRDefault="00506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F775" w14:textId="33603B12" w:rsidR="0072510C" w:rsidRDefault="0072510C">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NPIF – Number Portability Industry Forum</w:t>
    </w:r>
    <w:r>
      <w:rPr>
        <w:sz w:val="18"/>
        <w:szCs w:val="18"/>
      </w:rPr>
      <w:tab/>
      <w:t>-</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0F2B32">
      <w:rPr>
        <w:rStyle w:val="PageNumber"/>
        <w:noProof/>
        <w:sz w:val="18"/>
        <w:szCs w:val="18"/>
      </w:rPr>
      <w:t>1</w:t>
    </w:r>
    <w:r>
      <w:rPr>
        <w:rStyle w:val="PageNumber"/>
        <w:sz w:val="18"/>
        <w:szCs w:val="18"/>
      </w:rPr>
      <w:fldChar w:fldCharType="end"/>
    </w:r>
    <w:r>
      <w:rPr>
        <w:rStyle w:val="PageNumber"/>
        <w:sz w:val="18"/>
        <w:szCs w:val="18"/>
      </w:rPr>
      <w:tab/>
      <w:t xml:space="preserve">Rev </w:t>
    </w:r>
    <w:r w:rsidR="002C0D43">
      <w:rPr>
        <w:rStyle w:val="PageNumber"/>
        <w:sz w:val="18"/>
        <w:szCs w:val="18"/>
      </w:rPr>
      <w:t>200</w:t>
    </w:r>
    <w:r w:rsidR="009D2AE9">
      <w:rPr>
        <w:rStyle w:val="PageNumber"/>
        <w:sz w:val="18"/>
        <w:szCs w:val="18"/>
      </w:rPr>
      <w:t>,</w:t>
    </w:r>
    <w:r w:rsidR="002C0D43">
      <w:rPr>
        <w:rStyle w:val="PageNumber"/>
        <w:sz w:val="18"/>
        <w:szCs w:val="18"/>
      </w:rPr>
      <w:t xml:space="preserve"> </w:t>
    </w:r>
    <w:r w:rsidR="00B2062E">
      <w:rPr>
        <w:rStyle w:val="PageNumber"/>
        <w:sz w:val="18"/>
        <w:szCs w:val="18"/>
      </w:rPr>
      <w:t>Februar</w:t>
    </w:r>
    <w:r w:rsidR="002C0D43">
      <w:rPr>
        <w:rStyle w:val="PageNumber"/>
        <w:sz w:val="18"/>
        <w:szCs w:val="18"/>
      </w:rPr>
      <w:t xml:space="preserve">y </w:t>
    </w:r>
    <w:r w:rsidR="00B2062E">
      <w:rPr>
        <w:rStyle w:val="PageNumber"/>
        <w:sz w:val="18"/>
        <w:szCs w:val="18"/>
      </w:rPr>
      <w:t>8</w:t>
    </w:r>
    <w:r w:rsidR="002C0D43">
      <w:rPr>
        <w:rStyle w:val="PageNumber"/>
        <w:sz w:val="18"/>
        <w:szCs w:val="18"/>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E4921" w14:textId="77777777" w:rsidR="005063B0" w:rsidRDefault="005063B0">
      <w:r>
        <w:separator/>
      </w:r>
    </w:p>
  </w:footnote>
  <w:footnote w:type="continuationSeparator" w:id="0">
    <w:p w14:paraId="641559F5" w14:textId="77777777" w:rsidR="005063B0" w:rsidRDefault="005063B0">
      <w:r>
        <w:continuationSeparator/>
      </w:r>
    </w:p>
  </w:footnote>
  <w:footnote w:type="continuationNotice" w:id="1">
    <w:p w14:paraId="15FDC188" w14:textId="77777777" w:rsidR="005063B0" w:rsidRDefault="005063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D8E"/>
    <w:multiLevelType w:val="hybridMultilevel"/>
    <w:tmpl w:val="B75CF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E2F3E"/>
    <w:multiLevelType w:val="multilevel"/>
    <w:tmpl w:val="16F4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30C2F"/>
    <w:multiLevelType w:val="hybridMultilevel"/>
    <w:tmpl w:val="2C1ED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4D3538"/>
    <w:multiLevelType w:val="hybridMultilevel"/>
    <w:tmpl w:val="4EA0B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825CCB"/>
    <w:multiLevelType w:val="hybridMultilevel"/>
    <w:tmpl w:val="92D67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800B3F"/>
    <w:multiLevelType w:val="multilevel"/>
    <w:tmpl w:val="16F4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C61D4"/>
    <w:multiLevelType w:val="hybridMultilevel"/>
    <w:tmpl w:val="CF7EA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E6753A"/>
    <w:multiLevelType w:val="hybridMultilevel"/>
    <w:tmpl w:val="101E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1592A"/>
    <w:multiLevelType w:val="hybridMultilevel"/>
    <w:tmpl w:val="EEC6DEC6"/>
    <w:lvl w:ilvl="0" w:tplc="5B0A08D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410616"/>
    <w:multiLevelType w:val="hybridMultilevel"/>
    <w:tmpl w:val="1C5A0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F4476D"/>
    <w:multiLevelType w:val="hybridMultilevel"/>
    <w:tmpl w:val="88C8D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400AE6"/>
    <w:multiLevelType w:val="hybridMultilevel"/>
    <w:tmpl w:val="866EA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E87D6D"/>
    <w:multiLevelType w:val="hybridMultilevel"/>
    <w:tmpl w:val="FA727E50"/>
    <w:lvl w:ilvl="0" w:tplc="4D82E6F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0"/>
  </w:num>
  <w:num w:numId="8">
    <w:abstractNumId w:val="9"/>
  </w:num>
  <w:num w:numId="9">
    <w:abstractNumId w:val="10"/>
  </w:num>
  <w:num w:numId="10">
    <w:abstractNumId w:val="12"/>
  </w:num>
  <w:num w:numId="11">
    <w:abstractNumId w:val="7"/>
  </w:num>
  <w:num w:numId="12">
    <w:abstractNumId w:val="8"/>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336"/>
    <w:rsid w:val="00001457"/>
    <w:rsid w:val="00002B41"/>
    <w:rsid w:val="00003160"/>
    <w:rsid w:val="00003B3C"/>
    <w:rsid w:val="00004249"/>
    <w:rsid w:val="00004E2E"/>
    <w:rsid w:val="00005205"/>
    <w:rsid w:val="00007C8A"/>
    <w:rsid w:val="00011233"/>
    <w:rsid w:val="00012AF7"/>
    <w:rsid w:val="00014367"/>
    <w:rsid w:val="00014649"/>
    <w:rsid w:val="00015947"/>
    <w:rsid w:val="0001623D"/>
    <w:rsid w:val="00016E5C"/>
    <w:rsid w:val="00017F8C"/>
    <w:rsid w:val="00020CE7"/>
    <w:rsid w:val="00023769"/>
    <w:rsid w:val="00023BAC"/>
    <w:rsid w:val="00024C16"/>
    <w:rsid w:val="00024C19"/>
    <w:rsid w:val="00024FD4"/>
    <w:rsid w:val="000256D5"/>
    <w:rsid w:val="00025D73"/>
    <w:rsid w:val="00026516"/>
    <w:rsid w:val="00026B7A"/>
    <w:rsid w:val="00026E62"/>
    <w:rsid w:val="00026FE8"/>
    <w:rsid w:val="00027586"/>
    <w:rsid w:val="00027A47"/>
    <w:rsid w:val="00031068"/>
    <w:rsid w:val="00032351"/>
    <w:rsid w:val="000323C0"/>
    <w:rsid w:val="00032AA2"/>
    <w:rsid w:val="00033067"/>
    <w:rsid w:val="00033E12"/>
    <w:rsid w:val="00033E26"/>
    <w:rsid w:val="00035BFC"/>
    <w:rsid w:val="000361F3"/>
    <w:rsid w:val="000371DA"/>
    <w:rsid w:val="00037679"/>
    <w:rsid w:val="00037C85"/>
    <w:rsid w:val="00040C58"/>
    <w:rsid w:val="00041180"/>
    <w:rsid w:val="000437D4"/>
    <w:rsid w:val="00044522"/>
    <w:rsid w:val="00044B90"/>
    <w:rsid w:val="00044DBA"/>
    <w:rsid w:val="00044F4E"/>
    <w:rsid w:val="00044FEE"/>
    <w:rsid w:val="00045C90"/>
    <w:rsid w:val="00046316"/>
    <w:rsid w:val="00046E96"/>
    <w:rsid w:val="00047654"/>
    <w:rsid w:val="000509A4"/>
    <w:rsid w:val="000517F3"/>
    <w:rsid w:val="00051EE1"/>
    <w:rsid w:val="00051EEB"/>
    <w:rsid w:val="00052BF3"/>
    <w:rsid w:val="00052C3A"/>
    <w:rsid w:val="00052EB1"/>
    <w:rsid w:val="00052FCD"/>
    <w:rsid w:val="00053130"/>
    <w:rsid w:val="000546E2"/>
    <w:rsid w:val="00054D99"/>
    <w:rsid w:val="00056974"/>
    <w:rsid w:val="00060749"/>
    <w:rsid w:val="000607F6"/>
    <w:rsid w:val="00060F6C"/>
    <w:rsid w:val="00063416"/>
    <w:rsid w:val="000651E0"/>
    <w:rsid w:val="000669C2"/>
    <w:rsid w:val="000704E8"/>
    <w:rsid w:val="0007090D"/>
    <w:rsid w:val="00071B9A"/>
    <w:rsid w:val="00071E48"/>
    <w:rsid w:val="0007280D"/>
    <w:rsid w:val="0007361F"/>
    <w:rsid w:val="00074130"/>
    <w:rsid w:val="00074280"/>
    <w:rsid w:val="000762FF"/>
    <w:rsid w:val="00076B18"/>
    <w:rsid w:val="00082C3F"/>
    <w:rsid w:val="000840B1"/>
    <w:rsid w:val="00084110"/>
    <w:rsid w:val="00084751"/>
    <w:rsid w:val="00085861"/>
    <w:rsid w:val="00086C94"/>
    <w:rsid w:val="00087E7A"/>
    <w:rsid w:val="0009032E"/>
    <w:rsid w:val="000905F5"/>
    <w:rsid w:val="0009097D"/>
    <w:rsid w:val="00091F03"/>
    <w:rsid w:val="00092885"/>
    <w:rsid w:val="00092C72"/>
    <w:rsid w:val="000945A4"/>
    <w:rsid w:val="000958C4"/>
    <w:rsid w:val="00097EAF"/>
    <w:rsid w:val="000A27F0"/>
    <w:rsid w:val="000A2E44"/>
    <w:rsid w:val="000A3BCC"/>
    <w:rsid w:val="000A42F5"/>
    <w:rsid w:val="000A46B6"/>
    <w:rsid w:val="000A56C6"/>
    <w:rsid w:val="000A59CE"/>
    <w:rsid w:val="000A783D"/>
    <w:rsid w:val="000B1262"/>
    <w:rsid w:val="000B1A75"/>
    <w:rsid w:val="000B1F46"/>
    <w:rsid w:val="000B2AED"/>
    <w:rsid w:val="000B38D6"/>
    <w:rsid w:val="000B40F1"/>
    <w:rsid w:val="000B4240"/>
    <w:rsid w:val="000B519D"/>
    <w:rsid w:val="000B58F9"/>
    <w:rsid w:val="000B5BB3"/>
    <w:rsid w:val="000B6FA1"/>
    <w:rsid w:val="000B7F13"/>
    <w:rsid w:val="000C0373"/>
    <w:rsid w:val="000C0386"/>
    <w:rsid w:val="000C1ABE"/>
    <w:rsid w:val="000C20DE"/>
    <w:rsid w:val="000C4182"/>
    <w:rsid w:val="000C4C06"/>
    <w:rsid w:val="000C532B"/>
    <w:rsid w:val="000C5726"/>
    <w:rsid w:val="000D04ED"/>
    <w:rsid w:val="000D2039"/>
    <w:rsid w:val="000D2084"/>
    <w:rsid w:val="000D41E9"/>
    <w:rsid w:val="000D4D4B"/>
    <w:rsid w:val="000D5169"/>
    <w:rsid w:val="000D55E5"/>
    <w:rsid w:val="000E023E"/>
    <w:rsid w:val="000E03EA"/>
    <w:rsid w:val="000E07A6"/>
    <w:rsid w:val="000E0F22"/>
    <w:rsid w:val="000E1C81"/>
    <w:rsid w:val="000E234E"/>
    <w:rsid w:val="000E2451"/>
    <w:rsid w:val="000E2894"/>
    <w:rsid w:val="000E51A5"/>
    <w:rsid w:val="000E5270"/>
    <w:rsid w:val="000E6B15"/>
    <w:rsid w:val="000E6FB8"/>
    <w:rsid w:val="000E7EE6"/>
    <w:rsid w:val="000F0669"/>
    <w:rsid w:val="000F0B4F"/>
    <w:rsid w:val="000F1B7C"/>
    <w:rsid w:val="000F210D"/>
    <w:rsid w:val="000F2B32"/>
    <w:rsid w:val="000F2F49"/>
    <w:rsid w:val="000F4885"/>
    <w:rsid w:val="000F4A44"/>
    <w:rsid w:val="000F6860"/>
    <w:rsid w:val="000F6870"/>
    <w:rsid w:val="000F6968"/>
    <w:rsid w:val="00100C7F"/>
    <w:rsid w:val="00101413"/>
    <w:rsid w:val="00101513"/>
    <w:rsid w:val="00101F1C"/>
    <w:rsid w:val="001021C2"/>
    <w:rsid w:val="00102C5C"/>
    <w:rsid w:val="00103584"/>
    <w:rsid w:val="00104195"/>
    <w:rsid w:val="00104264"/>
    <w:rsid w:val="00104F23"/>
    <w:rsid w:val="0010687D"/>
    <w:rsid w:val="00107C0C"/>
    <w:rsid w:val="00107FAA"/>
    <w:rsid w:val="001105D0"/>
    <w:rsid w:val="00110B77"/>
    <w:rsid w:val="001110E0"/>
    <w:rsid w:val="00111DDB"/>
    <w:rsid w:val="001120CA"/>
    <w:rsid w:val="001127C7"/>
    <w:rsid w:val="00112BB6"/>
    <w:rsid w:val="001138BA"/>
    <w:rsid w:val="00115B51"/>
    <w:rsid w:val="00115C9E"/>
    <w:rsid w:val="00116DD2"/>
    <w:rsid w:val="00116FFA"/>
    <w:rsid w:val="00117384"/>
    <w:rsid w:val="001178F2"/>
    <w:rsid w:val="0012026A"/>
    <w:rsid w:val="001203D4"/>
    <w:rsid w:val="001205D2"/>
    <w:rsid w:val="00120FEB"/>
    <w:rsid w:val="00123312"/>
    <w:rsid w:val="0012373A"/>
    <w:rsid w:val="00124F8E"/>
    <w:rsid w:val="0012512F"/>
    <w:rsid w:val="00126475"/>
    <w:rsid w:val="0012649D"/>
    <w:rsid w:val="0012683B"/>
    <w:rsid w:val="001269A0"/>
    <w:rsid w:val="001305D6"/>
    <w:rsid w:val="00131146"/>
    <w:rsid w:val="00132FE3"/>
    <w:rsid w:val="00135A39"/>
    <w:rsid w:val="00135C97"/>
    <w:rsid w:val="001360F9"/>
    <w:rsid w:val="00136D49"/>
    <w:rsid w:val="00137268"/>
    <w:rsid w:val="001372AD"/>
    <w:rsid w:val="0014027E"/>
    <w:rsid w:val="0014079D"/>
    <w:rsid w:val="0014284E"/>
    <w:rsid w:val="00143558"/>
    <w:rsid w:val="00144F46"/>
    <w:rsid w:val="001467C7"/>
    <w:rsid w:val="001476DF"/>
    <w:rsid w:val="00151000"/>
    <w:rsid w:val="0015155D"/>
    <w:rsid w:val="0015161B"/>
    <w:rsid w:val="00151BF4"/>
    <w:rsid w:val="00153CA6"/>
    <w:rsid w:val="00154BC8"/>
    <w:rsid w:val="001574EF"/>
    <w:rsid w:val="001606BD"/>
    <w:rsid w:val="00160F41"/>
    <w:rsid w:val="001610EE"/>
    <w:rsid w:val="00161C28"/>
    <w:rsid w:val="001635C0"/>
    <w:rsid w:val="0016360C"/>
    <w:rsid w:val="00163C58"/>
    <w:rsid w:val="001642C5"/>
    <w:rsid w:val="001647AF"/>
    <w:rsid w:val="00164C2E"/>
    <w:rsid w:val="00164F42"/>
    <w:rsid w:val="00165C0F"/>
    <w:rsid w:val="001670D3"/>
    <w:rsid w:val="00167138"/>
    <w:rsid w:val="00167ADA"/>
    <w:rsid w:val="00171156"/>
    <w:rsid w:val="00171870"/>
    <w:rsid w:val="00173BFC"/>
    <w:rsid w:val="00173C32"/>
    <w:rsid w:val="00173E1A"/>
    <w:rsid w:val="0017460A"/>
    <w:rsid w:val="00174967"/>
    <w:rsid w:val="00174A97"/>
    <w:rsid w:val="00174D7E"/>
    <w:rsid w:val="00175B6B"/>
    <w:rsid w:val="00175E0C"/>
    <w:rsid w:val="00180AC8"/>
    <w:rsid w:val="00181336"/>
    <w:rsid w:val="00181FCE"/>
    <w:rsid w:val="0018319B"/>
    <w:rsid w:val="001853CC"/>
    <w:rsid w:val="00185A9F"/>
    <w:rsid w:val="00190320"/>
    <w:rsid w:val="0019124F"/>
    <w:rsid w:val="0019312B"/>
    <w:rsid w:val="00193AEB"/>
    <w:rsid w:val="00194687"/>
    <w:rsid w:val="00194EC7"/>
    <w:rsid w:val="00195959"/>
    <w:rsid w:val="001979F9"/>
    <w:rsid w:val="00197C56"/>
    <w:rsid w:val="001A036E"/>
    <w:rsid w:val="001A0C1F"/>
    <w:rsid w:val="001A25AA"/>
    <w:rsid w:val="001A26F5"/>
    <w:rsid w:val="001A2FA2"/>
    <w:rsid w:val="001A4747"/>
    <w:rsid w:val="001A6C98"/>
    <w:rsid w:val="001A70A3"/>
    <w:rsid w:val="001B0659"/>
    <w:rsid w:val="001B346C"/>
    <w:rsid w:val="001B3513"/>
    <w:rsid w:val="001B4881"/>
    <w:rsid w:val="001B7488"/>
    <w:rsid w:val="001C088A"/>
    <w:rsid w:val="001C0AB4"/>
    <w:rsid w:val="001C1482"/>
    <w:rsid w:val="001C1E77"/>
    <w:rsid w:val="001C2338"/>
    <w:rsid w:val="001C2351"/>
    <w:rsid w:val="001C3DB5"/>
    <w:rsid w:val="001C66B4"/>
    <w:rsid w:val="001C6A18"/>
    <w:rsid w:val="001C6E99"/>
    <w:rsid w:val="001C7153"/>
    <w:rsid w:val="001C781B"/>
    <w:rsid w:val="001C786F"/>
    <w:rsid w:val="001D25E6"/>
    <w:rsid w:val="001D3316"/>
    <w:rsid w:val="001D3352"/>
    <w:rsid w:val="001D46F1"/>
    <w:rsid w:val="001D502C"/>
    <w:rsid w:val="001D5A36"/>
    <w:rsid w:val="001D5CEE"/>
    <w:rsid w:val="001E06D0"/>
    <w:rsid w:val="001E0B91"/>
    <w:rsid w:val="001E1224"/>
    <w:rsid w:val="001E1D6B"/>
    <w:rsid w:val="001E455B"/>
    <w:rsid w:val="001E47A8"/>
    <w:rsid w:val="001E5E86"/>
    <w:rsid w:val="001E791B"/>
    <w:rsid w:val="001E7C3A"/>
    <w:rsid w:val="001E7CE0"/>
    <w:rsid w:val="001F0984"/>
    <w:rsid w:val="001F102C"/>
    <w:rsid w:val="001F127D"/>
    <w:rsid w:val="001F1375"/>
    <w:rsid w:val="001F13BF"/>
    <w:rsid w:val="001F241F"/>
    <w:rsid w:val="001F24D7"/>
    <w:rsid w:val="001F2585"/>
    <w:rsid w:val="001F38FA"/>
    <w:rsid w:val="001F4339"/>
    <w:rsid w:val="001F4A23"/>
    <w:rsid w:val="001F5A03"/>
    <w:rsid w:val="001F64F9"/>
    <w:rsid w:val="001F6B7F"/>
    <w:rsid w:val="001F77EF"/>
    <w:rsid w:val="001F7C59"/>
    <w:rsid w:val="00201427"/>
    <w:rsid w:val="00202563"/>
    <w:rsid w:val="0020281D"/>
    <w:rsid w:val="00203295"/>
    <w:rsid w:val="002035F4"/>
    <w:rsid w:val="00203A62"/>
    <w:rsid w:val="0020579F"/>
    <w:rsid w:val="00205CA9"/>
    <w:rsid w:val="00210058"/>
    <w:rsid w:val="0021014F"/>
    <w:rsid w:val="002109E1"/>
    <w:rsid w:val="00210D78"/>
    <w:rsid w:val="00210F7C"/>
    <w:rsid w:val="00212C32"/>
    <w:rsid w:val="00212D1C"/>
    <w:rsid w:val="002139D2"/>
    <w:rsid w:val="00214727"/>
    <w:rsid w:val="002147DA"/>
    <w:rsid w:val="00216C06"/>
    <w:rsid w:val="00220711"/>
    <w:rsid w:val="00221B26"/>
    <w:rsid w:val="0022219C"/>
    <w:rsid w:val="0022363E"/>
    <w:rsid w:val="0022383C"/>
    <w:rsid w:val="00223D32"/>
    <w:rsid w:val="00223FDC"/>
    <w:rsid w:val="0022482A"/>
    <w:rsid w:val="00226610"/>
    <w:rsid w:val="00226F98"/>
    <w:rsid w:val="0023053A"/>
    <w:rsid w:val="00230921"/>
    <w:rsid w:val="00230D46"/>
    <w:rsid w:val="00231739"/>
    <w:rsid w:val="00231E28"/>
    <w:rsid w:val="00232D03"/>
    <w:rsid w:val="00233B84"/>
    <w:rsid w:val="002357E5"/>
    <w:rsid w:val="00236418"/>
    <w:rsid w:val="00236664"/>
    <w:rsid w:val="002370DB"/>
    <w:rsid w:val="00240C49"/>
    <w:rsid w:val="00240C55"/>
    <w:rsid w:val="00240C87"/>
    <w:rsid w:val="0024159C"/>
    <w:rsid w:val="00242A32"/>
    <w:rsid w:val="00242C3D"/>
    <w:rsid w:val="0024391D"/>
    <w:rsid w:val="0024425B"/>
    <w:rsid w:val="002446FE"/>
    <w:rsid w:val="002449FE"/>
    <w:rsid w:val="00244AE0"/>
    <w:rsid w:val="0024680E"/>
    <w:rsid w:val="00246C5C"/>
    <w:rsid w:val="002470AD"/>
    <w:rsid w:val="00247185"/>
    <w:rsid w:val="00247C3E"/>
    <w:rsid w:val="00250436"/>
    <w:rsid w:val="00250B43"/>
    <w:rsid w:val="00251989"/>
    <w:rsid w:val="0025299A"/>
    <w:rsid w:val="00255166"/>
    <w:rsid w:val="002553E0"/>
    <w:rsid w:val="00255FE3"/>
    <w:rsid w:val="00257013"/>
    <w:rsid w:val="00257174"/>
    <w:rsid w:val="00260161"/>
    <w:rsid w:val="002602D1"/>
    <w:rsid w:val="0026105F"/>
    <w:rsid w:val="002614DD"/>
    <w:rsid w:val="00262795"/>
    <w:rsid w:val="002635AC"/>
    <w:rsid w:val="00263E6E"/>
    <w:rsid w:val="002641B9"/>
    <w:rsid w:val="002647A3"/>
    <w:rsid w:val="00266733"/>
    <w:rsid w:val="00266B55"/>
    <w:rsid w:val="00266F9D"/>
    <w:rsid w:val="00270759"/>
    <w:rsid w:val="0027272F"/>
    <w:rsid w:val="00272F5D"/>
    <w:rsid w:val="002736C4"/>
    <w:rsid w:val="00275BBE"/>
    <w:rsid w:val="0027607F"/>
    <w:rsid w:val="00276BB3"/>
    <w:rsid w:val="00277BCD"/>
    <w:rsid w:val="00280810"/>
    <w:rsid w:val="00280ADF"/>
    <w:rsid w:val="00281AE9"/>
    <w:rsid w:val="00282D8E"/>
    <w:rsid w:val="002832E7"/>
    <w:rsid w:val="0028447F"/>
    <w:rsid w:val="0028574A"/>
    <w:rsid w:val="0028662B"/>
    <w:rsid w:val="00287C77"/>
    <w:rsid w:val="00287F62"/>
    <w:rsid w:val="002902CD"/>
    <w:rsid w:val="00290E16"/>
    <w:rsid w:val="00293190"/>
    <w:rsid w:val="002937FD"/>
    <w:rsid w:val="002941B8"/>
    <w:rsid w:val="00294607"/>
    <w:rsid w:val="002967C4"/>
    <w:rsid w:val="002A110F"/>
    <w:rsid w:val="002A145B"/>
    <w:rsid w:val="002A189F"/>
    <w:rsid w:val="002A2470"/>
    <w:rsid w:val="002A250C"/>
    <w:rsid w:val="002A36F0"/>
    <w:rsid w:val="002A5AFA"/>
    <w:rsid w:val="002A6F7D"/>
    <w:rsid w:val="002B049D"/>
    <w:rsid w:val="002B08E9"/>
    <w:rsid w:val="002B1A3E"/>
    <w:rsid w:val="002B1EF8"/>
    <w:rsid w:val="002B20CE"/>
    <w:rsid w:val="002B2BA0"/>
    <w:rsid w:val="002B310C"/>
    <w:rsid w:val="002B32E4"/>
    <w:rsid w:val="002B3B99"/>
    <w:rsid w:val="002B4330"/>
    <w:rsid w:val="002B6F95"/>
    <w:rsid w:val="002B773C"/>
    <w:rsid w:val="002C0D43"/>
    <w:rsid w:val="002C25A2"/>
    <w:rsid w:val="002C2FDF"/>
    <w:rsid w:val="002C4F16"/>
    <w:rsid w:val="002C5961"/>
    <w:rsid w:val="002C6D48"/>
    <w:rsid w:val="002C774D"/>
    <w:rsid w:val="002C777A"/>
    <w:rsid w:val="002C79F9"/>
    <w:rsid w:val="002C7D86"/>
    <w:rsid w:val="002D006C"/>
    <w:rsid w:val="002D0633"/>
    <w:rsid w:val="002D0A26"/>
    <w:rsid w:val="002D0D3E"/>
    <w:rsid w:val="002D1090"/>
    <w:rsid w:val="002D1149"/>
    <w:rsid w:val="002D16E3"/>
    <w:rsid w:val="002D1E0A"/>
    <w:rsid w:val="002D1FAC"/>
    <w:rsid w:val="002D2B69"/>
    <w:rsid w:val="002D3E32"/>
    <w:rsid w:val="002D4298"/>
    <w:rsid w:val="002D4346"/>
    <w:rsid w:val="002D44F1"/>
    <w:rsid w:val="002D4564"/>
    <w:rsid w:val="002D487C"/>
    <w:rsid w:val="002D4BEF"/>
    <w:rsid w:val="002D4F20"/>
    <w:rsid w:val="002D644D"/>
    <w:rsid w:val="002D6660"/>
    <w:rsid w:val="002D6E24"/>
    <w:rsid w:val="002D6ED4"/>
    <w:rsid w:val="002E0773"/>
    <w:rsid w:val="002E07DF"/>
    <w:rsid w:val="002E09C6"/>
    <w:rsid w:val="002E0B3F"/>
    <w:rsid w:val="002E0E47"/>
    <w:rsid w:val="002E128A"/>
    <w:rsid w:val="002E14DF"/>
    <w:rsid w:val="002E23B9"/>
    <w:rsid w:val="002E27B2"/>
    <w:rsid w:val="002E2B26"/>
    <w:rsid w:val="002E4328"/>
    <w:rsid w:val="002E5722"/>
    <w:rsid w:val="002E624B"/>
    <w:rsid w:val="002E6831"/>
    <w:rsid w:val="002E6E7B"/>
    <w:rsid w:val="002E7E89"/>
    <w:rsid w:val="002F09DB"/>
    <w:rsid w:val="002F0E3F"/>
    <w:rsid w:val="002F1874"/>
    <w:rsid w:val="002F1DD2"/>
    <w:rsid w:val="002F2CCF"/>
    <w:rsid w:val="002F435F"/>
    <w:rsid w:val="002F4584"/>
    <w:rsid w:val="002F459A"/>
    <w:rsid w:val="002F543F"/>
    <w:rsid w:val="002F5B89"/>
    <w:rsid w:val="002F6EC2"/>
    <w:rsid w:val="002F7D95"/>
    <w:rsid w:val="003003F8"/>
    <w:rsid w:val="003004C8"/>
    <w:rsid w:val="00300C71"/>
    <w:rsid w:val="0030129A"/>
    <w:rsid w:val="0030140F"/>
    <w:rsid w:val="00301C0F"/>
    <w:rsid w:val="003030DD"/>
    <w:rsid w:val="0030425A"/>
    <w:rsid w:val="00304A98"/>
    <w:rsid w:val="0030558F"/>
    <w:rsid w:val="003137C3"/>
    <w:rsid w:val="003151A5"/>
    <w:rsid w:val="003158C6"/>
    <w:rsid w:val="00315B79"/>
    <w:rsid w:val="003161CF"/>
    <w:rsid w:val="0031663F"/>
    <w:rsid w:val="003203CC"/>
    <w:rsid w:val="00320424"/>
    <w:rsid w:val="003229C4"/>
    <w:rsid w:val="00322D8F"/>
    <w:rsid w:val="0032357B"/>
    <w:rsid w:val="00324592"/>
    <w:rsid w:val="00325BB1"/>
    <w:rsid w:val="00327B7D"/>
    <w:rsid w:val="00331ED1"/>
    <w:rsid w:val="00332460"/>
    <w:rsid w:val="00332A14"/>
    <w:rsid w:val="00333007"/>
    <w:rsid w:val="003334CF"/>
    <w:rsid w:val="00334C4C"/>
    <w:rsid w:val="0033614F"/>
    <w:rsid w:val="00336794"/>
    <w:rsid w:val="00336C43"/>
    <w:rsid w:val="003403C8"/>
    <w:rsid w:val="0034094F"/>
    <w:rsid w:val="00340EA4"/>
    <w:rsid w:val="00340F73"/>
    <w:rsid w:val="00342A61"/>
    <w:rsid w:val="003435FE"/>
    <w:rsid w:val="00343F69"/>
    <w:rsid w:val="0034497F"/>
    <w:rsid w:val="00344E72"/>
    <w:rsid w:val="00345F52"/>
    <w:rsid w:val="00347623"/>
    <w:rsid w:val="003501B3"/>
    <w:rsid w:val="00350CDB"/>
    <w:rsid w:val="00352784"/>
    <w:rsid w:val="00353C92"/>
    <w:rsid w:val="00353E9B"/>
    <w:rsid w:val="00354F5D"/>
    <w:rsid w:val="00355350"/>
    <w:rsid w:val="0035690F"/>
    <w:rsid w:val="00357DC8"/>
    <w:rsid w:val="00361F4D"/>
    <w:rsid w:val="003635CB"/>
    <w:rsid w:val="00366B94"/>
    <w:rsid w:val="00366D99"/>
    <w:rsid w:val="003709AB"/>
    <w:rsid w:val="003712EE"/>
    <w:rsid w:val="00372486"/>
    <w:rsid w:val="003735C8"/>
    <w:rsid w:val="00373B0E"/>
    <w:rsid w:val="003757F5"/>
    <w:rsid w:val="00376185"/>
    <w:rsid w:val="003763B2"/>
    <w:rsid w:val="0037747C"/>
    <w:rsid w:val="00377587"/>
    <w:rsid w:val="003808A0"/>
    <w:rsid w:val="00381391"/>
    <w:rsid w:val="00384DBD"/>
    <w:rsid w:val="00387C5E"/>
    <w:rsid w:val="003905E3"/>
    <w:rsid w:val="00390D07"/>
    <w:rsid w:val="00391693"/>
    <w:rsid w:val="00391833"/>
    <w:rsid w:val="003926B5"/>
    <w:rsid w:val="00394425"/>
    <w:rsid w:val="0039472F"/>
    <w:rsid w:val="00395B72"/>
    <w:rsid w:val="00396C27"/>
    <w:rsid w:val="003A1DBB"/>
    <w:rsid w:val="003A3592"/>
    <w:rsid w:val="003A3969"/>
    <w:rsid w:val="003A5AFC"/>
    <w:rsid w:val="003A5F11"/>
    <w:rsid w:val="003A5FBE"/>
    <w:rsid w:val="003A74C5"/>
    <w:rsid w:val="003B0311"/>
    <w:rsid w:val="003B0FA5"/>
    <w:rsid w:val="003B1B89"/>
    <w:rsid w:val="003B1F64"/>
    <w:rsid w:val="003B33D5"/>
    <w:rsid w:val="003B3567"/>
    <w:rsid w:val="003B381B"/>
    <w:rsid w:val="003B3B6E"/>
    <w:rsid w:val="003B4970"/>
    <w:rsid w:val="003B503C"/>
    <w:rsid w:val="003B53B6"/>
    <w:rsid w:val="003B7073"/>
    <w:rsid w:val="003B752E"/>
    <w:rsid w:val="003B7729"/>
    <w:rsid w:val="003C0A6D"/>
    <w:rsid w:val="003C0AEF"/>
    <w:rsid w:val="003C1112"/>
    <w:rsid w:val="003C1A43"/>
    <w:rsid w:val="003C2B2B"/>
    <w:rsid w:val="003C3016"/>
    <w:rsid w:val="003C448A"/>
    <w:rsid w:val="003C450C"/>
    <w:rsid w:val="003C4E09"/>
    <w:rsid w:val="003C5CCB"/>
    <w:rsid w:val="003C62CD"/>
    <w:rsid w:val="003C72F4"/>
    <w:rsid w:val="003D0C99"/>
    <w:rsid w:val="003D33AE"/>
    <w:rsid w:val="003D3704"/>
    <w:rsid w:val="003D423F"/>
    <w:rsid w:val="003D4EB6"/>
    <w:rsid w:val="003D50DD"/>
    <w:rsid w:val="003D51DF"/>
    <w:rsid w:val="003D5346"/>
    <w:rsid w:val="003D6EF2"/>
    <w:rsid w:val="003D70FD"/>
    <w:rsid w:val="003D7935"/>
    <w:rsid w:val="003D7DBC"/>
    <w:rsid w:val="003E1283"/>
    <w:rsid w:val="003E17B7"/>
    <w:rsid w:val="003E3DD2"/>
    <w:rsid w:val="003E3FD9"/>
    <w:rsid w:val="003E5C97"/>
    <w:rsid w:val="003E6687"/>
    <w:rsid w:val="003E7974"/>
    <w:rsid w:val="003F12C2"/>
    <w:rsid w:val="003F4391"/>
    <w:rsid w:val="003F587F"/>
    <w:rsid w:val="003F5B9C"/>
    <w:rsid w:val="003F6719"/>
    <w:rsid w:val="003F679F"/>
    <w:rsid w:val="003F6DF0"/>
    <w:rsid w:val="003F7762"/>
    <w:rsid w:val="003F7981"/>
    <w:rsid w:val="00403825"/>
    <w:rsid w:val="00404204"/>
    <w:rsid w:val="00407182"/>
    <w:rsid w:val="00407B19"/>
    <w:rsid w:val="00410974"/>
    <w:rsid w:val="00411808"/>
    <w:rsid w:val="00413113"/>
    <w:rsid w:val="00414D4A"/>
    <w:rsid w:val="0041535B"/>
    <w:rsid w:val="00415A1B"/>
    <w:rsid w:val="00415AC0"/>
    <w:rsid w:val="00416198"/>
    <w:rsid w:val="00416BBA"/>
    <w:rsid w:val="0041764E"/>
    <w:rsid w:val="0042066E"/>
    <w:rsid w:val="00420D05"/>
    <w:rsid w:val="004228A0"/>
    <w:rsid w:val="004233C8"/>
    <w:rsid w:val="0042519D"/>
    <w:rsid w:val="00425AC3"/>
    <w:rsid w:val="00425E67"/>
    <w:rsid w:val="00426447"/>
    <w:rsid w:val="00426956"/>
    <w:rsid w:val="00427E0E"/>
    <w:rsid w:val="004304FE"/>
    <w:rsid w:val="004312B7"/>
    <w:rsid w:val="00431666"/>
    <w:rsid w:val="004318E8"/>
    <w:rsid w:val="00431BB0"/>
    <w:rsid w:val="00434437"/>
    <w:rsid w:val="00435309"/>
    <w:rsid w:val="00435D3A"/>
    <w:rsid w:val="00436967"/>
    <w:rsid w:val="004371BA"/>
    <w:rsid w:val="00437BD8"/>
    <w:rsid w:val="00440B4E"/>
    <w:rsid w:val="00441A80"/>
    <w:rsid w:val="00442478"/>
    <w:rsid w:val="00442482"/>
    <w:rsid w:val="0044262A"/>
    <w:rsid w:val="00444A1B"/>
    <w:rsid w:val="00445326"/>
    <w:rsid w:val="00445F1B"/>
    <w:rsid w:val="00446F3B"/>
    <w:rsid w:val="0045092B"/>
    <w:rsid w:val="00451B35"/>
    <w:rsid w:val="00452266"/>
    <w:rsid w:val="004525DE"/>
    <w:rsid w:val="00452B75"/>
    <w:rsid w:val="004531FB"/>
    <w:rsid w:val="00453946"/>
    <w:rsid w:val="00453959"/>
    <w:rsid w:val="0045411F"/>
    <w:rsid w:val="00454747"/>
    <w:rsid w:val="00454FC6"/>
    <w:rsid w:val="0045570F"/>
    <w:rsid w:val="00455756"/>
    <w:rsid w:val="004561FC"/>
    <w:rsid w:val="004567C3"/>
    <w:rsid w:val="00457089"/>
    <w:rsid w:val="0045711E"/>
    <w:rsid w:val="004651B8"/>
    <w:rsid w:val="00465C92"/>
    <w:rsid w:val="0046606E"/>
    <w:rsid w:val="00466534"/>
    <w:rsid w:val="00467221"/>
    <w:rsid w:val="00467D12"/>
    <w:rsid w:val="00471309"/>
    <w:rsid w:val="00471F08"/>
    <w:rsid w:val="00472184"/>
    <w:rsid w:val="00472324"/>
    <w:rsid w:val="0047347C"/>
    <w:rsid w:val="00474CD0"/>
    <w:rsid w:val="004760E0"/>
    <w:rsid w:val="004760FD"/>
    <w:rsid w:val="00476C04"/>
    <w:rsid w:val="00481D8E"/>
    <w:rsid w:val="004826C2"/>
    <w:rsid w:val="004831DA"/>
    <w:rsid w:val="004832F1"/>
    <w:rsid w:val="0048372C"/>
    <w:rsid w:val="00483DDB"/>
    <w:rsid w:val="004843C0"/>
    <w:rsid w:val="0048549D"/>
    <w:rsid w:val="004865A4"/>
    <w:rsid w:val="00486851"/>
    <w:rsid w:val="00486DB7"/>
    <w:rsid w:val="004872DF"/>
    <w:rsid w:val="00487ADC"/>
    <w:rsid w:val="00491482"/>
    <w:rsid w:val="00491A64"/>
    <w:rsid w:val="0049279F"/>
    <w:rsid w:val="00493FF7"/>
    <w:rsid w:val="0049549D"/>
    <w:rsid w:val="00496148"/>
    <w:rsid w:val="004962E4"/>
    <w:rsid w:val="00496DFF"/>
    <w:rsid w:val="004A0B7B"/>
    <w:rsid w:val="004A2B47"/>
    <w:rsid w:val="004A2FE0"/>
    <w:rsid w:val="004A33C8"/>
    <w:rsid w:val="004A36F7"/>
    <w:rsid w:val="004A383C"/>
    <w:rsid w:val="004A4AD3"/>
    <w:rsid w:val="004A520C"/>
    <w:rsid w:val="004A578D"/>
    <w:rsid w:val="004A6949"/>
    <w:rsid w:val="004B0A10"/>
    <w:rsid w:val="004B1A2C"/>
    <w:rsid w:val="004B2EB1"/>
    <w:rsid w:val="004B322D"/>
    <w:rsid w:val="004B488D"/>
    <w:rsid w:val="004B4D89"/>
    <w:rsid w:val="004B5DE2"/>
    <w:rsid w:val="004B6A5C"/>
    <w:rsid w:val="004C09AD"/>
    <w:rsid w:val="004C2107"/>
    <w:rsid w:val="004C50AA"/>
    <w:rsid w:val="004C5D62"/>
    <w:rsid w:val="004C68EC"/>
    <w:rsid w:val="004D0370"/>
    <w:rsid w:val="004D0842"/>
    <w:rsid w:val="004D17BF"/>
    <w:rsid w:val="004D1DA4"/>
    <w:rsid w:val="004D4659"/>
    <w:rsid w:val="004D48EF"/>
    <w:rsid w:val="004D5861"/>
    <w:rsid w:val="004E1653"/>
    <w:rsid w:val="004E27FA"/>
    <w:rsid w:val="004E4A7B"/>
    <w:rsid w:val="004E4AC5"/>
    <w:rsid w:val="004E624D"/>
    <w:rsid w:val="004F1702"/>
    <w:rsid w:val="004F3222"/>
    <w:rsid w:val="004F39C7"/>
    <w:rsid w:val="004F4B85"/>
    <w:rsid w:val="004F6D94"/>
    <w:rsid w:val="004F6FCB"/>
    <w:rsid w:val="005000F3"/>
    <w:rsid w:val="00501780"/>
    <w:rsid w:val="00502941"/>
    <w:rsid w:val="005033E9"/>
    <w:rsid w:val="005035B7"/>
    <w:rsid w:val="00503C51"/>
    <w:rsid w:val="00503D4C"/>
    <w:rsid w:val="005044E0"/>
    <w:rsid w:val="00504C8C"/>
    <w:rsid w:val="00505E2F"/>
    <w:rsid w:val="00505F80"/>
    <w:rsid w:val="005063B0"/>
    <w:rsid w:val="00506BD5"/>
    <w:rsid w:val="0050769C"/>
    <w:rsid w:val="00510D37"/>
    <w:rsid w:val="005115F9"/>
    <w:rsid w:val="0051210B"/>
    <w:rsid w:val="005123F3"/>
    <w:rsid w:val="00512634"/>
    <w:rsid w:val="0051273D"/>
    <w:rsid w:val="005138AF"/>
    <w:rsid w:val="00513EC2"/>
    <w:rsid w:val="005162B4"/>
    <w:rsid w:val="005166D2"/>
    <w:rsid w:val="005168EC"/>
    <w:rsid w:val="005201CE"/>
    <w:rsid w:val="005204E0"/>
    <w:rsid w:val="00520B52"/>
    <w:rsid w:val="00521128"/>
    <w:rsid w:val="005217D0"/>
    <w:rsid w:val="00521A6E"/>
    <w:rsid w:val="00522739"/>
    <w:rsid w:val="005236DA"/>
    <w:rsid w:val="00523DBA"/>
    <w:rsid w:val="005244A6"/>
    <w:rsid w:val="00525DD1"/>
    <w:rsid w:val="00525F49"/>
    <w:rsid w:val="005261D4"/>
    <w:rsid w:val="005279CF"/>
    <w:rsid w:val="00530135"/>
    <w:rsid w:val="005313D3"/>
    <w:rsid w:val="0053141F"/>
    <w:rsid w:val="00532792"/>
    <w:rsid w:val="005330BE"/>
    <w:rsid w:val="00533959"/>
    <w:rsid w:val="00534608"/>
    <w:rsid w:val="00534720"/>
    <w:rsid w:val="00534ED7"/>
    <w:rsid w:val="00535118"/>
    <w:rsid w:val="0053607B"/>
    <w:rsid w:val="0053673C"/>
    <w:rsid w:val="00537756"/>
    <w:rsid w:val="00537836"/>
    <w:rsid w:val="00540257"/>
    <w:rsid w:val="005407D1"/>
    <w:rsid w:val="00541402"/>
    <w:rsid w:val="00542E51"/>
    <w:rsid w:val="00544B3A"/>
    <w:rsid w:val="005458B8"/>
    <w:rsid w:val="00545AE1"/>
    <w:rsid w:val="0054704B"/>
    <w:rsid w:val="005475CC"/>
    <w:rsid w:val="00547F82"/>
    <w:rsid w:val="0055028C"/>
    <w:rsid w:val="00550675"/>
    <w:rsid w:val="00550E62"/>
    <w:rsid w:val="00551652"/>
    <w:rsid w:val="00551F0C"/>
    <w:rsid w:val="005542BE"/>
    <w:rsid w:val="00554514"/>
    <w:rsid w:val="00554741"/>
    <w:rsid w:val="00555AAD"/>
    <w:rsid w:val="00556294"/>
    <w:rsid w:val="00556394"/>
    <w:rsid w:val="0055656E"/>
    <w:rsid w:val="00557422"/>
    <w:rsid w:val="0055776F"/>
    <w:rsid w:val="00557C04"/>
    <w:rsid w:val="00557F7D"/>
    <w:rsid w:val="00561B7D"/>
    <w:rsid w:val="00562018"/>
    <w:rsid w:val="0056319D"/>
    <w:rsid w:val="005643D8"/>
    <w:rsid w:val="00564CE1"/>
    <w:rsid w:val="0056583F"/>
    <w:rsid w:val="00570638"/>
    <w:rsid w:val="0057347D"/>
    <w:rsid w:val="00573572"/>
    <w:rsid w:val="00573EC8"/>
    <w:rsid w:val="005751E1"/>
    <w:rsid w:val="00575A01"/>
    <w:rsid w:val="00575B48"/>
    <w:rsid w:val="0057716D"/>
    <w:rsid w:val="0058023A"/>
    <w:rsid w:val="00580F63"/>
    <w:rsid w:val="00581502"/>
    <w:rsid w:val="00584B63"/>
    <w:rsid w:val="00585607"/>
    <w:rsid w:val="00585D16"/>
    <w:rsid w:val="005860EB"/>
    <w:rsid w:val="00587200"/>
    <w:rsid w:val="00590C8A"/>
    <w:rsid w:val="005929E0"/>
    <w:rsid w:val="00594DBE"/>
    <w:rsid w:val="00596379"/>
    <w:rsid w:val="00596660"/>
    <w:rsid w:val="005966FD"/>
    <w:rsid w:val="00596F4E"/>
    <w:rsid w:val="0059752A"/>
    <w:rsid w:val="005A0391"/>
    <w:rsid w:val="005A105A"/>
    <w:rsid w:val="005A38E1"/>
    <w:rsid w:val="005A58E4"/>
    <w:rsid w:val="005A7987"/>
    <w:rsid w:val="005B0649"/>
    <w:rsid w:val="005B1B76"/>
    <w:rsid w:val="005B4772"/>
    <w:rsid w:val="005B478F"/>
    <w:rsid w:val="005B4D36"/>
    <w:rsid w:val="005B4D53"/>
    <w:rsid w:val="005B4EBF"/>
    <w:rsid w:val="005B5061"/>
    <w:rsid w:val="005B5266"/>
    <w:rsid w:val="005B5286"/>
    <w:rsid w:val="005B6CB6"/>
    <w:rsid w:val="005B732D"/>
    <w:rsid w:val="005B7911"/>
    <w:rsid w:val="005C1DE0"/>
    <w:rsid w:val="005C6F81"/>
    <w:rsid w:val="005D0682"/>
    <w:rsid w:val="005D12C5"/>
    <w:rsid w:val="005D1C65"/>
    <w:rsid w:val="005D2558"/>
    <w:rsid w:val="005D3B58"/>
    <w:rsid w:val="005D3CB6"/>
    <w:rsid w:val="005D3DD3"/>
    <w:rsid w:val="005D4906"/>
    <w:rsid w:val="005D490D"/>
    <w:rsid w:val="005D5D03"/>
    <w:rsid w:val="005D7F79"/>
    <w:rsid w:val="005E01D0"/>
    <w:rsid w:val="005E091B"/>
    <w:rsid w:val="005E1649"/>
    <w:rsid w:val="005E230A"/>
    <w:rsid w:val="005E5376"/>
    <w:rsid w:val="005E5998"/>
    <w:rsid w:val="005F20E6"/>
    <w:rsid w:val="005F3452"/>
    <w:rsid w:val="005F3C01"/>
    <w:rsid w:val="005F4870"/>
    <w:rsid w:val="005F4DD4"/>
    <w:rsid w:val="005F5D0A"/>
    <w:rsid w:val="005F6943"/>
    <w:rsid w:val="00601365"/>
    <w:rsid w:val="00603154"/>
    <w:rsid w:val="00603766"/>
    <w:rsid w:val="00603C54"/>
    <w:rsid w:val="006046ED"/>
    <w:rsid w:val="00607899"/>
    <w:rsid w:val="00607D16"/>
    <w:rsid w:val="00611E51"/>
    <w:rsid w:val="00612A57"/>
    <w:rsid w:val="00612DD5"/>
    <w:rsid w:val="006135D9"/>
    <w:rsid w:val="00613D67"/>
    <w:rsid w:val="006158E8"/>
    <w:rsid w:val="00616170"/>
    <w:rsid w:val="00620887"/>
    <w:rsid w:val="0062170A"/>
    <w:rsid w:val="0062177E"/>
    <w:rsid w:val="006231E1"/>
    <w:rsid w:val="00623BB7"/>
    <w:rsid w:val="00625987"/>
    <w:rsid w:val="00625D0F"/>
    <w:rsid w:val="0062650F"/>
    <w:rsid w:val="00627034"/>
    <w:rsid w:val="006276E9"/>
    <w:rsid w:val="00627FE6"/>
    <w:rsid w:val="0063161E"/>
    <w:rsid w:val="0063190E"/>
    <w:rsid w:val="0063205B"/>
    <w:rsid w:val="00632CAA"/>
    <w:rsid w:val="0063461B"/>
    <w:rsid w:val="00635F05"/>
    <w:rsid w:val="00636668"/>
    <w:rsid w:val="0064026D"/>
    <w:rsid w:val="00640881"/>
    <w:rsid w:val="00642F10"/>
    <w:rsid w:val="0064431E"/>
    <w:rsid w:val="00644AF5"/>
    <w:rsid w:val="00645079"/>
    <w:rsid w:val="006461F8"/>
    <w:rsid w:val="006462E3"/>
    <w:rsid w:val="00651172"/>
    <w:rsid w:val="0065220C"/>
    <w:rsid w:val="0065265A"/>
    <w:rsid w:val="006526E6"/>
    <w:rsid w:val="006535A4"/>
    <w:rsid w:val="006547EC"/>
    <w:rsid w:val="0065588A"/>
    <w:rsid w:val="00655A50"/>
    <w:rsid w:val="00657DA0"/>
    <w:rsid w:val="0066090B"/>
    <w:rsid w:val="00661649"/>
    <w:rsid w:val="00661788"/>
    <w:rsid w:val="006619E0"/>
    <w:rsid w:val="006624BA"/>
    <w:rsid w:val="00663031"/>
    <w:rsid w:val="006638BD"/>
    <w:rsid w:val="0066425D"/>
    <w:rsid w:val="00672342"/>
    <w:rsid w:val="006725D7"/>
    <w:rsid w:val="00672ADD"/>
    <w:rsid w:val="00672C1B"/>
    <w:rsid w:val="00673F97"/>
    <w:rsid w:val="00674FA2"/>
    <w:rsid w:val="006750B9"/>
    <w:rsid w:val="006758A9"/>
    <w:rsid w:val="006761BE"/>
    <w:rsid w:val="006801FF"/>
    <w:rsid w:val="00680A09"/>
    <w:rsid w:val="0068170B"/>
    <w:rsid w:val="006821AA"/>
    <w:rsid w:val="00683E21"/>
    <w:rsid w:val="006854C3"/>
    <w:rsid w:val="00685617"/>
    <w:rsid w:val="00685A91"/>
    <w:rsid w:val="00685CF9"/>
    <w:rsid w:val="00685F57"/>
    <w:rsid w:val="00685F6E"/>
    <w:rsid w:val="006866C3"/>
    <w:rsid w:val="00687BE4"/>
    <w:rsid w:val="00687E30"/>
    <w:rsid w:val="00690B7E"/>
    <w:rsid w:val="00690BD9"/>
    <w:rsid w:val="00691143"/>
    <w:rsid w:val="006915BF"/>
    <w:rsid w:val="0069289C"/>
    <w:rsid w:val="00692DAF"/>
    <w:rsid w:val="00693EAD"/>
    <w:rsid w:val="0069780B"/>
    <w:rsid w:val="0069792A"/>
    <w:rsid w:val="00697A8D"/>
    <w:rsid w:val="006A00BD"/>
    <w:rsid w:val="006A03B5"/>
    <w:rsid w:val="006A14A1"/>
    <w:rsid w:val="006A1D93"/>
    <w:rsid w:val="006A1E28"/>
    <w:rsid w:val="006A24DA"/>
    <w:rsid w:val="006A329C"/>
    <w:rsid w:val="006A3C8E"/>
    <w:rsid w:val="006A4247"/>
    <w:rsid w:val="006A5028"/>
    <w:rsid w:val="006A7084"/>
    <w:rsid w:val="006B0AAB"/>
    <w:rsid w:val="006B13D7"/>
    <w:rsid w:val="006B1746"/>
    <w:rsid w:val="006B1C0D"/>
    <w:rsid w:val="006B35EA"/>
    <w:rsid w:val="006B48FF"/>
    <w:rsid w:val="006B67F6"/>
    <w:rsid w:val="006B794F"/>
    <w:rsid w:val="006C005D"/>
    <w:rsid w:val="006C06A0"/>
    <w:rsid w:val="006C15E1"/>
    <w:rsid w:val="006C1D73"/>
    <w:rsid w:val="006C3EF1"/>
    <w:rsid w:val="006C4457"/>
    <w:rsid w:val="006C4939"/>
    <w:rsid w:val="006C5087"/>
    <w:rsid w:val="006C615D"/>
    <w:rsid w:val="006C691A"/>
    <w:rsid w:val="006C724E"/>
    <w:rsid w:val="006C74D2"/>
    <w:rsid w:val="006D0169"/>
    <w:rsid w:val="006D029F"/>
    <w:rsid w:val="006D060D"/>
    <w:rsid w:val="006D0C57"/>
    <w:rsid w:val="006D1068"/>
    <w:rsid w:val="006D125C"/>
    <w:rsid w:val="006D1CBE"/>
    <w:rsid w:val="006D44F6"/>
    <w:rsid w:val="006D54B1"/>
    <w:rsid w:val="006D5C8F"/>
    <w:rsid w:val="006E1FF4"/>
    <w:rsid w:val="006E3537"/>
    <w:rsid w:val="006E3D08"/>
    <w:rsid w:val="006E6C9A"/>
    <w:rsid w:val="006E7473"/>
    <w:rsid w:val="006F1982"/>
    <w:rsid w:val="006F1C8C"/>
    <w:rsid w:val="006F2815"/>
    <w:rsid w:val="006F2C6D"/>
    <w:rsid w:val="006F330E"/>
    <w:rsid w:val="006F4083"/>
    <w:rsid w:val="006F4114"/>
    <w:rsid w:val="006F5370"/>
    <w:rsid w:val="006F65C1"/>
    <w:rsid w:val="006F700E"/>
    <w:rsid w:val="006F703B"/>
    <w:rsid w:val="007017DD"/>
    <w:rsid w:val="007018B6"/>
    <w:rsid w:val="007028B5"/>
    <w:rsid w:val="00703858"/>
    <w:rsid w:val="00703B6D"/>
    <w:rsid w:val="007045A2"/>
    <w:rsid w:val="0070492B"/>
    <w:rsid w:val="0070554E"/>
    <w:rsid w:val="00706050"/>
    <w:rsid w:val="007060A9"/>
    <w:rsid w:val="0070761D"/>
    <w:rsid w:val="007104ED"/>
    <w:rsid w:val="00710F1F"/>
    <w:rsid w:val="00711315"/>
    <w:rsid w:val="0071238D"/>
    <w:rsid w:val="0071282D"/>
    <w:rsid w:val="00712F7F"/>
    <w:rsid w:val="007134EB"/>
    <w:rsid w:val="00715253"/>
    <w:rsid w:val="00715D81"/>
    <w:rsid w:val="007177D7"/>
    <w:rsid w:val="0072170E"/>
    <w:rsid w:val="00722F63"/>
    <w:rsid w:val="00723557"/>
    <w:rsid w:val="00724DB3"/>
    <w:rsid w:val="0072510C"/>
    <w:rsid w:val="00726CCE"/>
    <w:rsid w:val="00731797"/>
    <w:rsid w:val="00731D82"/>
    <w:rsid w:val="00732E40"/>
    <w:rsid w:val="00734CD0"/>
    <w:rsid w:val="007371B5"/>
    <w:rsid w:val="00737FE1"/>
    <w:rsid w:val="007404B6"/>
    <w:rsid w:val="00740746"/>
    <w:rsid w:val="00742066"/>
    <w:rsid w:val="007438E2"/>
    <w:rsid w:val="00743D99"/>
    <w:rsid w:val="007445A1"/>
    <w:rsid w:val="007449BF"/>
    <w:rsid w:val="00747BCB"/>
    <w:rsid w:val="00750288"/>
    <w:rsid w:val="0075061D"/>
    <w:rsid w:val="00750B19"/>
    <w:rsid w:val="00750B50"/>
    <w:rsid w:val="007523D2"/>
    <w:rsid w:val="0075248D"/>
    <w:rsid w:val="00752E11"/>
    <w:rsid w:val="00753131"/>
    <w:rsid w:val="00753320"/>
    <w:rsid w:val="007549D3"/>
    <w:rsid w:val="0075590B"/>
    <w:rsid w:val="00755D51"/>
    <w:rsid w:val="00756717"/>
    <w:rsid w:val="00756930"/>
    <w:rsid w:val="00756DA5"/>
    <w:rsid w:val="00757434"/>
    <w:rsid w:val="0075743E"/>
    <w:rsid w:val="00757468"/>
    <w:rsid w:val="007576A2"/>
    <w:rsid w:val="00760586"/>
    <w:rsid w:val="00761FFD"/>
    <w:rsid w:val="0076504E"/>
    <w:rsid w:val="00765E3B"/>
    <w:rsid w:val="007664A2"/>
    <w:rsid w:val="00766862"/>
    <w:rsid w:val="007672D2"/>
    <w:rsid w:val="00767453"/>
    <w:rsid w:val="00767462"/>
    <w:rsid w:val="00770B02"/>
    <w:rsid w:val="00770EBF"/>
    <w:rsid w:val="00770F4D"/>
    <w:rsid w:val="00770FD2"/>
    <w:rsid w:val="00772471"/>
    <w:rsid w:val="00773483"/>
    <w:rsid w:val="00773930"/>
    <w:rsid w:val="0078017A"/>
    <w:rsid w:val="007802B3"/>
    <w:rsid w:val="007811B9"/>
    <w:rsid w:val="007826C9"/>
    <w:rsid w:val="00782C5E"/>
    <w:rsid w:val="00783207"/>
    <w:rsid w:val="007841A1"/>
    <w:rsid w:val="00786ADB"/>
    <w:rsid w:val="00787A77"/>
    <w:rsid w:val="00787CD3"/>
    <w:rsid w:val="007912CB"/>
    <w:rsid w:val="00791ADF"/>
    <w:rsid w:val="007941CE"/>
    <w:rsid w:val="00794ADD"/>
    <w:rsid w:val="00795B95"/>
    <w:rsid w:val="007A04C0"/>
    <w:rsid w:val="007A2AB2"/>
    <w:rsid w:val="007A31DA"/>
    <w:rsid w:val="007A3EC3"/>
    <w:rsid w:val="007A4D31"/>
    <w:rsid w:val="007A4FC5"/>
    <w:rsid w:val="007A51D3"/>
    <w:rsid w:val="007A5EAB"/>
    <w:rsid w:val="007A67AE"/>
    <w:rsid w:val="007A7DB4"/>
    <w:rsid w:val="007B03B2"/>
    <w:rsid w:val="007B0712"/>
    <w:rsid w:val="007B0CDE"/>
    <w:rsid w:val="007B10FE"/>
    <w:rsid w:val="007B16CC"/>
    <w:rsid w:val="007B22D3"/>
    <w:rsid w:val="007B4FC4"/>
    <w:rsid w:val="007B609A"/>
    <w:rsid w:val="007B73D7"/>
    <w:rsid w:val="007B794E"/>
    <w:rsid w:val="007B7E77"/>
    <w:rsid w:val="007C01BD"/>
    <w:rsid w:val="007C07DC"/>
    <w:rsid w:val="007C07EF"/>
    <w:rsid w:val="007C09E9"/>
    <w:rsid w:val="007C12AC"/>
    <w:rsid w:val="007C285E"/>
    <w:rsid w:val="007C47E5"/>
    <w:rsid w:val="007C5876"/>
    <w:rsid w:val="007D02FB"/>
    <w:rsid w:val="007D1099"/>
    <w:rsid w:val="007D18F6"/>
    <w:rsid w:val="007D21C1"/>
    <w:rsid w:val="007D22C6"/>
    <w:rsid w:val="007D2C3C"/>
    <w:rsid w:val="007D3193"/>
    <w:rsid w:val="007D498F"/>
    <w:rsid w:val="007D552F"/>
    <w:rsid w:val="007D665B"/>
    <w:rsid w:val="007D7A07"/>
    <w:rsid w:val="007E0D42"/>
    <w:rsid w:val="007E1132"/>
    <w:rsid w:val="007E2577"/>
    <w:rsid w:val="007E2643"/>
    <w:rsid w:val="007E2BD7"/>
    <w:rsid w:val="007E4A4C"/>
    <w:rsid w:val="007E4AF9"/>
    <w:rsid w:val="007E4FFA"/>
    <w:rsid w:val="007E5DDF"/>
    <w:rsid w:val="007E6FAC"/>
    <w:rsid w:val="007F1A2C"/>
    <w:rsid w:val="007F1C09"/>
    <w:rsid w:val="007F2A2A"/>
    <w:rsid w:val="007F2E2A"/>
    <w:rsid w:val="007F33D0"/>
    <w:rsid w:val="007F6396"/>
    <w:rsid w:val="007F6FDA"/>
    <w:rsid w:val="007F7E22"/>
    <w:rsid w:val="00800F80"/>
    <w:rsid w:val="008014DA"/>
    <w:rsid w:val="0080312D"/>
    <w:rsid w:val="008044EA"/>
    <w:rsid w:val="00805B95"/>
    <w:rsid w:val="00811E46"/>
    <w:rsid w:val="0081455C"/>
    <w:rsid w:val="00816908"/>
    <w:rsid w:val="00817CEE"/>
    <w:rsid w:val="00824058"/>
    <w:rsid w:val="00825E00"/>
    <w:rsid w:val="00826239"/>
    <w:rsid w:val="00826E99"/>
    <w:rsid w:val="008304B0"/>
    <w:rsid w:val="0083125E"/>
    <w:rsid w:val="00831BA0"/>
    <w:rsid w:val="0083470D"/>
    <w:rsid w:val="0083591B"/>
    <w:rsid w:val="008362F6"/>
    <w:rsid w:val="00843D64"/>
    <w:rsid w:val="0084449A"/>
    <w:rsid w:val="00844892"/>
    <w:rsid w:val="008470BC"/>
    <w:rsid w:val="00847610"/>
    <w:rsid w:val="00847F67"/>
    <w:rsid w:val="008510A8"/>
    <w:rsid w:val="0085174C"/>
    <w:rsid w:val="008518AF"/>
    <w:rsid w:val="00851E5A"/>
    <w:rsid w:val="008526AA"/>
    <w:rsid w:val="00852DFF"/>
    <w:rsid w:val="008533E4"/>
    <w:rsid w:val="0085478D"/>
    <w:rsid w:val="00856CE8"/>
    <w:rsid w:val="0086027E"/>
    <w:rsid w:val="00862F0B"/>
    <w:rsid w:val="008633FD"/>
    <w:rsid w:val="00863D1D"/>
    <w:rsid w:val="00865164"/>
    <w:rsid w:val="00865685"/>
    <w:rsid w:val="008667A7"/>
    <w:rsid w:val="00866CAC"/>
    <w:rsid w:val="00867EB9"/>
    <w:rsid w:val="008701ED"/>
    <w:rsid w:val="00870312"/>
    <w:rsid w:val="0087254B"/>
    <w:rsid w:val="00873870"/>
    <w:rsid w:val="00873CF8"/>
    <w:rsid w:val="00875EAF"/>
    <w:rsid w:val="00876924"/>
    <w:rsid w:val="00876DF1"/>
    <w:rsid w:val="008773FE"/>
    <w:rsid w:val="00880F34"/>
    <w:rsid w:val="008820F3"/>
    <w:rsid w:val="00882348"/>
    <w:rsid w:val="0088307E"/>
    <w:rsid w:val="008831DB"/>
    <w:rsid w:val="00883951"/>
    <w:rsid w:val="00883A70"/>
    <w:rsid w:val="008849E0"/>
    <w:rsid w:val="008856AD"/>
    <w:rsid w:val="0088596C"/>
    <w:rsid w:val="00885BFD"/>
    <w:rsid w:val="008863FA"/>
    <w:rsid w:val="00890FE7"/>
    <w:rsid w:val="008910B2"/>
    <w:rsid w:val="00891263"/>
    <w:rsid w:val="00893683"/>
    <w:rsid w:val="00895793"/>
    <w:rsid w:val="008957AF"/>
    <w:rsid w:val="00895EA1"/>
    <w:rsid w:val="008966A7"/>
    <w:rsid w:val="00896E83"/>
    <w:rsid w:val="008975B3"/>
    <w:rsid w:val="008A0C48"/>
    <w:rsid w:val="008A25E7"/>
    <w:rsid w:val="008A274E"/>
    <w:rsid w:val="008A48B3"/>
    <w:rsid w:val="008A7539"/>
    <w:rsid w:val="008B0520"/>
    <w:rsid w:val="008B13F9"/>
    <w:rsid w:val="008B1839"/>
    <w:rsid w:val="008B3F12"/>
    <w:rsid w:val="008B4273"/>
    <w:rsid w:val="008B474A"/>
    <w:rsid w:val="008B554E"/>
    <w:rsid w:val="008B60FF"/>
    <w:rsid w:val="008B710A"/>
    <w:rsid w:val="008B712D"/>
    <w:rsid w:val="008C0A52"/>
    <w:rsid w:val="008C1A3B"/>
    <w:rsid w:val="008C1BEB"/>
    <w:rsid w:val="008C2AEC"/>
    <w:rsid w:val="008C3AA8"/>
    <w:rsid w:val="008C4E23"/>
    <w:rsid w:val="008C5268"/>
    <w:rsid w:val="008D0382"/>
    <w:rsid w:val="008D25C6"/>
    <w:rsid w:val="008D4379"/>
    <w:rsid w:val="008D66DA"/>
    <w:rsid w:val="008D7470"/>
    <w:rsid w:val="008E0174"/>
    <w:rsid w:val="008E01B6"/>
    <w:rsid w:val="008E1275"/>
    <w:rsid w:val="008E1F87"/>
    <w:rsid w:val="008E346E"/>
    <w:rsid w:val="008E3ED5"/>
    <w:rsid w:val="008E4020"/>
    <w:rsid w:val="008E492B"/>
    <w:rsid w:val="008E5C91"/>
    <w:rsid w:val="008E64B6"/>
    <w:rsid w:val="008E68FA"/>
    <w:rsid w:val="008E6B3F"/>
    <w:rsid w:val="008F1609"/>
    <w:rsid w:val="008F3D0E"/>
    <w:rsid w:val="008F3FD5"/>
    <w:rsid w:val="008F40EE"/>
    <w:rsid w:val="008F6806"/>
    <w:rsid w:val="008F68CD"/>
    <w:rsid w:val="008F79A3"/>
    <w:rsid w:val="00900148"/>
    <w:rsid w:val="00900806"/>
    <w:rsid w:val="009013AF"/>
    <w:rsid w:val="00901540"/>
    <w:rsid w:val="00901EF2"/>
    <w:rsid w:val="00901F5B"/>
    <w:rsid w:val="009020EE"/>
    <w:rsid w:val="00903313"/>
    <w:rsid w:val="009038C3"/>
    <w:rsid w:val="009038DE"/>
    <w:rsid w:val="00903E65"/>
    <w:rsid w:val="009041C1"/>
    <w:rsid w:val="0090505A"/>
    <w:rsid w:val="0090521E"/>
    <w:rsid w:val="009071C6"/>
    <w:rsid w:val="00907327"/>
    <w:rsid w:val="009109F5"/>
    <w:rsid w:val="00911231"/>
    <w:rsid w:val="00911283"/>
    <w:rsid w:val="00911A41"/>
    <w:rsid w:val="0091245D"/>
    <w:rsid w:val="009131B4"/>
    <w:rsid w:val="00913C15"/>
    <w:rsid w:val="00914B9A"/>
    <w:rsid w:val="00915309"/>
    <w:rsid w:val="00915CF5"/>
    <w:rsid w:val="00915F6C"/>
    <w:rsid w:val="009171D8"/>
    <w:rsid w:val="0092030A"/>
    <w:rsid w:val="00920A7F"/>
    <w:rsid w:val="00921836"/>
    <w:rsid w:val="00921D88"/>
    <w:rsid w:val="00921E86"/>
    <w:rsid w:val="0092361D"/>
    <w:rsid w:val="00924AA4"/>
    <w:rsid w:val="00925131"/>
    <w:rsid w:val="009270E5"/>
    <w:rsid w:val="009311D6"/>
    <w:rsid w:val="00931851"/>
    <w:rsid w:val="00931F10"/>
    <w:rsid w:val="00932B80"/>
    <w:rsid w:val="009332CF"/>
    <w:rsid w:val="009336FD"/>
    <w:rsid w:val="00934704"/>
    <w:rsid w:val="00935039"/>
    <w:rsid w:val="00935F1D"/>
    <w:rsid w:val="00936461"/>
    <w:rsid w:val="00936DBA"/>
    <w:rsid w:val="009377A9"/>
    <w:rsid w:val="00941451"/>
    <w:rsid w:val="00941641"/>
    <w:rsid w:val="009422C3"/>
    <w:rsid w:val="00942773"/>
    <w:rsid w:val="00942DDB"/>
    <w:rsid w:val="00945486"/>
    <w:rsid w:val="009462B4"/>
    <w:rsid w:val="00946CD5"/>
    <w:rsid w:val="00947234"/>
    <w:rsid w:val="009503D1"/>
    <w:rsid w:val="00950F18"/>
    <w:rsid w:val="00951FC0"/>
    <w:rsid w:val="009532E3"/>
    <w:rsid w:val="00953336"/>
    <w:rsid w:val="00953CB9"/>
    <w:rsid w:val="00957BD1"/>
    <w:rsid w:val="009613BA"/>
    <w:rsid w:val="009618E7"/>
    <w:rsid w:val="00961EEA"/>
    <w:rsid w:val="009623EB"/>
    <w:rsid w:val="00963840"/>
    <w:rsid w:val="00965D76"/>
    <w:rsid w:val="0096639B"/>
    <w:rsid w:val="009669F4"/>
    <w:rsid w:val="00970169"/>
    <w:rsid w:val="009709E1"/>
    <w:rsid w:val="00970A7A"/>
    <w:rsid w:val="009713F8"/>
    <w:rsid w:val="00973FF0"/>
    <w:rsid w:val="00976115"/>
    <w:rsid w:val="009769A0"/>
    <w:rsid w:val="00976BF4"/>
    <w:rsid w:val="00980B01"/>
    <w:rsid w:val="00981C97"/>
    <w:rsid w:val="00981E5C"/>
    <w:rsid w:val="00983D3D"/>
    <w:rsid w:val="009870AB"/>
    <w:rsid w:val="009928CA"/>
    <w:rsid w:val="00993E2C"/>
    <w:rsid w:val="009951F0"/>
    <w:rsid w:val="00996178"/>
    <w:rsid w:val="009A05E7"/>
    <w:rsid w:val="009A27EE"/>
    <w:rsid w:val="009A2F95"/>
    <w:rsid w:val="009A31FB"/>
    <w:rsid w:val="009A4011"/>
    <w:rsid w:val="009A52E3"/>
    <w:rsid w:val="009A5D41"/>
    <w:rsid w:val="009B1342"/>
    <w:rsid w:val="009B3278"/>
    <w:rsid w:val="009B4909"/>
    <w:rsid w:val="009B5720"/>
    <w:rsid w:val="009B5DED"/>
    <w:rsid w:val="009B5F15"/>
    <w:rsid w:val="009B7102"/>
    <w:rsid w:val="009B7759"/>
    <w:rsid w:val="009C0B16"/>
    <w:rsid w:val="009C0ED8"/>
    <w:rsid w:val="009C5BCA"/>
    <w:rsid w:val="009C5E60"/>
    <w:rsid w:val="009C6137"/>
    <w:rsid w:val="009C6483"/>
    <w:rsid w:val="009C67AB"/>
    <w:rsid w:val="009C7456"/>
    <w:rsid w:val="009D0ABF"/>
    <w:rsid w:val="009D2AE9"/>
    <w:rsid w:val="009D2B48"/>
    <w:rsid w:val="009D2C0C"/>
    <w:rsid w:val="009D4ADD"/>
    <w:rsid w:val="009D5983"/>
    <w:rsid w:val="009D6B20"/>
    <w:rsid w:val="009D6FB7"/>
    <w:rsid w:val="009D7DFC"/>
    <w:rsid w:val="009D7EBB"/>
    <w:rsid w:val="009E0186"/>
    <w:rsid w:val="009E095E"/>
    <w:rsid w:val="009E0F1C"/>
    <w:rsid w:val="009E1464"/>
    <w:rsid w:val="009E1E97"/>
    <w:rsid w:val="009E36ED"/>
    <w:rsid w:val="009E3E95"/>
    <w:rsid w:val="009E3FFC"/>
    <w:rsid w:val="009E4079"/>
    <w:rsid w:val="009E482D"/>
    <w:rsid w:val="009E6AC9"/>
    <w:rsid w:val="009E7ADA"/>
    <w:rsid w:val="009F0C55"/>
    <w:rsid w:val="009F179C"/>
    <w:rsid w:val="009F252A"/>
    <w:rsid w:val="009F40ED"/>
    <w:rsid w:val="009F4D94"/>
    <w:rsid w:val="009F6672"/>
    <w:rsid w:val="009F67C5"/>
    <w:rsid w:val="009F6CB8"/>
    <w:rsid w:val="009F76BC"/>
    <w:rsid w:val="00A02163"/>
    <w:rsid w:val="00A025ED"/>
    <w:rsid w:val="00A034F8"/>
    <w:rsid w:val="00A05722"/>
    <w:rsid w:val="00A058F9"/>
    <w:rsid w:val="00A05AE6"/>
    <w:rsid w:val="00A061CE"/>
    <w:rsid w:val="00A07053"/>
    <w:rsid w:val="00A10E6A"/>
    <w:rsid w:val="00A11966"/>
    <w:rsid w:val="00A12E0C"/>
    <w:rsid w:val="00A132D7"/>
    <w:rsid w:val="00A1460F"/>
    <w:rsid w:val="00A1467B"/>
    <w:rsid w:val="00A1535E"/>
    <w:rsid w:val="00A15733"/>
    <w:rsid w:val="00A15828"/>
    <w:rsid w:val="00A173D3"/>
    <w:rsid w:val="00A17CCB"/>
    <w:rsid w:val="00A209FC"/>
    <w:rsid w:val="00A20D0A"/>
    <w:rsid w:val="00A21C23"/>
    <w:rsid w:val="00A22376"/>
    <w:rsid w:val="00A22C77"/>
    <w:rsid w:val="00A236C1"/>
    <w:rsid w:val="00A238DC"/>
    <w:rsid w:val="00A243C3"/>
    <w:rsid w:val="00A26964"/>
    <w:rsid w:val="00A30F8F"/>
    <w:rsid w:val="00A31507"/>
    <w:rsid w:val="00A315F2"/>
    <w:rsid w:val="00A34F86"/>
    <w:rsid w:val="00A36584"/>
    <w:rsid w:val="00A376B3"/>
    <w:rsid w:val="00A43001"/>
    <w:rsid w:val="00A46A60"/>
    <w:rsid w:val="00A51287"/>
    <w:rsid w:val="00A53348"/>
    <w:rsid w:val="00A533A5"/>
    <w:rsid w:val="00A53608"/>
    <w:rsid w:val="00A537C3"/>
    <w:rsid w:val="00A53BBB"/>
    <w:rsid w:val="00A541B5"/>
    <w:rsid w:val="00A54CD5"/>
    <w:rsid w:val="00A555EA"/>
    <w:rsid w:val="00A55949"/>
    <w:rsid w:val="00A56DD7"/>
    <w:rsid w:val="00A56FCE"/>
    <w:rsid w:val="00A57138"/>
    <w:rsid w:val="00A6086E"/>
    <w:rsid w:val="00A60B2F"/>
    <w:rsid w:val="00A60DAE"/>
    <w:rsid w:val="00A60E1B"/>
    <w:rsid w:val="00A611C3"/>
    <w:rsid w:val="00A62180"/>
    <w:rsid w:val="00A624E8"/>
    <w:rsid w:val="00A62F45"/>
    <w:rsid w:val="00A63FE2"/>
    <w:rsid w:val="00A6452C"/>
    <w:rsid w:val="00A65C4E"/>
    <w:rsid w:val="00A6612A"/>
    <w:rsid w:val="00A66EC7"/>
    <w:rsid w:val="00A67128"/>
    <w:rsid w:val="00A67649"/>
    <w:rsid w:val="00A6777B"/>
    <w:rsid w:val="00A67927"/>
    <w:rsid w:val="00A7026F"/>
    <w:rsid w:val="00A70746"/>
    <w:rsid w:val="00A7084A"/>
    <w:rsid w:val="00A71F78"/>
    <w:rsid w:val="00A739DD"/>
    <w:rsid w:val="00A74B7D"/>
    <w:rsid w:val="00A81352"/>
    <w:rsid w:val="00A81D38"/>
    <w:rsid w:val="00A82DF2"/>
    <w:rsid w:val="00A8373C"/>
    <w:rsid w:val="00A844D4"/>
    <w:rsid w:val="00A851C3"/>
    <w:rsid w:val="00A90933"/>
    <w:rsid w:val="00A92F53"/>
    <w:rsid w:val="00A95C55"/>
    <w:rsid w:val="00A96FDD"/>
    <w:rsid w:val="00A971BB"/>
    <w:rsid w:val="00A97ED9"/>
    <w:rsid w:val="00AA0089"/>
    <w:rsid w:val="00AA01DA"/>
    <w:rsid w:val="00AA054A"/>
    <w:rsid w:val="00AA1211"/>
    <w:rsid w:val="00AA1482"/>
    <w:rsid w:val="00AA2694"/>
    <w:rsid w:val="00AA2B9A"/>
    <w:rsid w:val="00AA2C4F"/>
    <w:rsid w:val="00AA33C3"/>
    <w:rsid w:val="00AA3507"/>
    <w:rsid w:val="00AA3CCE"/>
    <w:rsid w:val="00AA4AD1"/>
    <w:rsid w:val="00AA5F6E"/>
    <w:rsid w:val="00AA62F9"/>
    <w:rsid w:val="00AA6EE2"/>
    <w:rsid w:val="00AA7214"/>
    <w:rsid w:val="00AB0FE9"/>
    <w:rsid w:val="00AB111B"/>
    <w:rsid w:val="00AB1C83"/>
    <w:rsid w:val="00AB1D1B"/>
    <w:rsid w:val="00AB30C5"/>
    <w:rsid w:val="00AB3843"/>
    <w:rsid w:val="00AB3B35"/>
    <w:rsid w:val="00AB4B30"/>
    <w:rsid w:val="00AB54F8"/>
    <w:rsid w:val="00AB62FD"/>
    <w:rsid w:val="00AB73F0"/>
    <w:rsid w:val="00AC0417"/>
    <w:rsid w:val="00AC0F51"/>
    <w:rsid w:val="00AC2036"/>
    <w:rsid w:val="00AC204E"/>
    <w:rsid w:val="00AC2DB2"/>
    <w:rsid w:val="00AC3A09"/>
    <w:rsid w:val="00AC6772"/>
    <w:rsid w:val="00AD02D2"/>
    <w:rsid w:val="00AD0308"/>
    <w:rsid w:val="00AD1997"/>
    <w:rsid w:val="00AD68D2"/>
    <w:rsid w:val="00AD768E"/>
    <w:rsid w:val="00AE1AED"/>
    <w:rsid w:val="00AE2098"/>
    <w:rsid w:val="00AE367A"/>
    <w:rsid w:val="00AE3729"/>
    <w:rsid w:val="00AE5D74"/>
    <w:rsid w:val="00AE5D90"/>
    <w:rsid w:val="00AF0741"/>
    <w:rsid w:val="00AF085F"/>
    <w:rsid w:val="00AF1013"/>
    <w:rsid w:val="00AF13F5"/>
    <w:rsid w:val="00AF2519"/>
    <w:rsid w:val="00AF3DAE"/>
    <w:rsid w:val="00AF5436"/>
    <w:rsid w:val="00AF661B"/>
    <w:rsid w:val="00AF66E1"/>
    <w:rsid w:val="00AF77A8"/>
    <w:rsid w:val="00B00301"/>
    <w:rsid w:val="00B00DE0"/>
    <w:rsid w:val="00B01366"/>
    <w:rsid w:val="00B02120"/>
    <w:rsid w:val="00B02AD1"/>
    <w:rsid w:val="00B02B11"/>
    <w:rsid w:val="00B03540"/>
    <w:rsid w:val="00B05154"/>
    <w:rsid w:val="00B0561A"/>
    <w:rsid w:val="00B05C3B"/>
    <w:rsid w:val="00B0790C"/>
    <w:rsid w:val="00B10FE0"/>
    <w:rsid w:val="00B111B6"/>
    <w:rsid w:val="00B11F39"/>
    <w:rsid w:val="00B12D65"/>
    <w:rsid w:val="00B12F1B"/>
    <w:rsid w:val="00B13239"/>
    <w:rsid w:val="00B154A2"/>
    <w:rsid w:val="00B15A08"/>
    <w:rsid w:val="00B160E3"/>
    <w:rsid w:val="00B16395"/>
    <w:rsid w:val="00B165EE"/>
    <w:rsid w:val="00B2062E"/>
    <w:rsid w:val="00B20CF5"/>
    <w:rsid w:val="00B213DE"/>
    <w:rsid w:val="00B21ED3"/>
    <w:rsid w:val="00B2323E"/>
    <w:rsid w:val="00B23DEA"/>
    <w:rsid w:val="00B243E2"/>
    <w:rsid w:val="00B273E2"/>
    <w:rsid w:val="00B27536"/>
    <w:rsid w:val="00B32DBD"/>
    <w:rsid w:val="00B33BF8"/>
    <w:rsid w:val="00B34C4A"/>
    <w:rsid w:val="00B36855"/>
    <w:rsid w:val="00B37265"/>
    <w:rsid w:val="00B374A2"/>
    <w:rsid w:val="00B40995"/>
    <w:rsid w:val="00B40F22"/>
    <w:rsid w:val="00B41902"/>
    <w:rsid w:val="00B42392"/>
    <w:rsid w:val="00B426D2"/>
    <w:rsid w:val="00B44B48"/>
    <w:rsid w:val="00B46009"/>
    <w:rsid w:val="00B47727"/>
    <w:rsid w:val="00B47C95"/>
    <w:rsid w:val="00B50445"/>
    <w:rsid w:val="00B557D3"/>
    <w:rsid w:val="00B6111D"/>
    <w:rsid w:val="00B620B1"/>
    <w:rsid w:val="00B62119"/>
    <w:rsid w:val="00B624B6"/>
    <w:rsid w:val="00B62BEE"/>
    <w:rsid w:val="00B651E4"/>
    <w:rsid w:val="00B65F95"/>
    <w:rsid w:val="00B71EFE"/>
    <w:rsid w:val="00B73724"/>
    <w:rsid w:val="00B747B8"/>
    <w:rsid w:val="00B74BAD"/>
    <w:rsid w:val="00B751DB"/>
    <w:rsid w:val="00B752B0"/>
    <w:rsid w:val="00B76482"/>
    <w:rsid w:val="00B76499"/>
    <w:rsid w:val="00B7690B"/>
    <w:rsid w:val="00B76AC9"/>
    <w:rsid w:val="00B80566"/>
    <w:rsid w:val="00B80691"/>
    <w:rsid w:val="00B816CB"/>
    <w:rsid w:val="00B82327"/>
    <w:rsid w:val="00B82368"/>
    <w:rsid w:val="00B82650"/>
    <w:rsid w:val="00B834B6"/>
    <w:rsid w:val="00B841E6"/>
    <w:rsid w:val="00B8505F"/>
    <w:rsid w:val="00B857E2"/>
    <w:rsid w:val="00B85EE9"/>
    <w:rsid w:val="00B868EB"/>
    <w:rsid w:val="00B86B22"/>
    <w:rsid w:val="00B873DA"/>
    <w:rsid w:val="00B909DC"/>
    <w:rsid w:val="00B9132F"/>
    <w:rsid w:val="00B929C1"/>
    <w:rsid w:val="00B92CB3"/>
    <w:rsid w:val="00B930BB"/>
    <w:rsid w:val="00B938CC"/>
    <w:rsid w:val="00B94A7E"/>
    <w:rsid w:val="00B956FC"/>
    <w:rsid w:val="00B95A5D"/>
    <w:rsid w:val="00B95AC6"/>
    <w:rsid w:val="00B95DE2"/>
    <w:rsid w:val="00B9605B"/>
    <w:rsid w:val="00B96851"/>
    <w:rsid w:val="00B96AC5"/>
    <w:rsid w:val="00B97008"/>
    <w:rsid w:val="00B971F7"/>
    <w:rsid w:val="00B973E4"/>
    <w:rsid w:val="00BA04D7"/>
    <w:rsid w:val="00BA1999"/>
    <w:rsid w:val="00BA3972"/>
    <w:rsid w:val="00BA5A90"/>
    <w:rsid w:val="00BA5DA4"/>
    <w:rsid w:val="00BA7CD9"/>
    <w:rsid w:val="00BB0B3E"/>
    <w:rsid w:val="00BB1A92"/>
    <w:rsid w:val="00BB2AD8"/>
    <w:rsid w:val="00BB3BA6"/>
    <w:rsid w:val="00BB3ED0"/>
    <w:rsid w:val="00BB4515"/>
    <w:rsid w:val="00BB55F1"/>
    <w:rsid w:val="00BB67A2"/>
    <w:rsid w:val="00BB74E7"/>
    <w:rsid w:val="00BB7CB3"/>
    <w:rsid w:val="00BC181E"/>
    <w:rsid w:val="00BC2D96"/>
    <w:rsid w:val="00BC3C78"/>
    <w:rsid w:val="00BC46BC"/>
    <w:rsid w:val="00BC480A"/>
    <w:rsid w:val="00BC5512"/>
    <w:rsid w:val="00BC5DCA"/>
    <w:rsid w:val="00BC6AC9"/>
    <w:rsid w:val="00BC6C56"/>
    <w:rsid w:val="00BD0A6C"/>
    <w:rsid w:val="00BD1D48"/>
    <w:rsid w:val="00BD2484"/>
    <w:rsid w:val="00BD32EE"/>
    <w:rsid w:val="00BD3366"/>
    <w:rsid w:val="00BD3466"/>
    <w:rsid w:val="00BD58F0"/>
    <w:rsid w:val="00BD68D7"/>
    <w:rsid w:val="00BD698E"/>
    <w:rsid w:val="00BE2A80"/>
    <w:rsid w:val="00BE393F"/>
    <w:rsid w:val="00BE39C5"/>
    <w:rsid w:val="00BE4587"/>
    <w:rsid w:val="00BE565D"/>
    <w:rsid w:val="00BE5F86"/>
    <w:rsid w:val="00BF1195"/>
    <w:rsid w:val="00BF17A5"/>
    <w:rsid w:val="00BF2E04"/>
    <w:rsid w:val="00BF4064"/>
    <w:rsid w:val="00BF4325"/>
    <w:rsid w:val="00BF6A4A"/>
    <w:rsid w:val="00BF7164"/>
    <w:rsid w:val="00BF79BE"/>
    <w:rsid w:val="00C004C7"/>
    <w:rsid w:val="00C00665"/>
    <w:rsid w:val="00C01E70"/>
    <w:rsid w:val="00C01E9F"/>
    <w:rsid w:val="00C0314A"/>
    <w:rsid w:val="00C0346A"/>
    <w:rsid w:val="00C03D98"/>
    <w:rsid w:val="00C0453D"/>
    <w:rsid w:val="00C051C7"/>
    <w:rsid w:val="00C07C16"/>
    <w:rsid w:val="00C10CB2"/>
    <w:rsid w:val="00C10EDC"/>
    <w:rsid w:val="00C12C1B"/>
    <w:rsid w:val="00C1424C"/>
    <w:rsid w:val="00C17D1A"/>
    <w:rsid w:val="00C20213"/>
    <w:rsid w:val="00C209F6"/>
    <w:rsid w:val="00C20B58"/>
    <w:rsid w:val="00C216EB"/>
    <w:rsid w:val="00C216F7"/>
    <w:rsid w:val="00C21A5D"/>
    <w:rsid w:val="00C226EC"/>
    <w:rsid w:val="00C229F8"/>
    <w:rsid w:val="00C22F9D"/>
    <w:rsid w:val="00C2319C"/>
    <w:rsid w:val="00C23201"/>
    <w:rsid w:val="00C23ED5"/>
    <w:rsid w:val="00C2469D"/>
    <w:rsid w:val="00C26B7A"/>
    <w:rsid w:val="00C26FA9"/>
    <w:rsid w:val="00C277B4"/>
    <w:rsid w:val="00C27BB2"/>
    <w:rsid w:val="00C30673"/>
    <w:rsid w:val="00C30FCC"/>
    <w:rsid w:val="00C3234F"/>
    <w:rsid w:val="00C324BE"/>
    <w:rsid w:val="00C3327A"/>
    <w:rsid w:val="00C339FF"/>
    <w:rsid w:val="00C3418E"/>
    <w:rsid w:val="00C344C7"/>
    <w:rsid w:val="00C3525D"/>
    <w:rsid w:val="00C4221F"/>
    <w:rsid w:val="00C42AFB"/>
    <w:rsid w:val="00C42FC3"/>
    <w:rsid w:val="00C442C5"/>
    <w:rsid w:val="00C44873"/>
    <w:rsid w:val="00C44C90"/>
    <w:rsid w:val="00C44E35"/>
    <w:rsid w:val="00C44E50"/>
    <w:rsid w:val="00C4708B"/>
    <w:rsid w:val="00C47871"/>
    <w:rsid w:val="00C51C3F"/>
    <w:rsid w:val="00C526EE"/>
    <w:rsid w:val="00C546F5"/>
    <w:rsid w:val="00C5485B"/>
    <w:rsid w:val="00C567D4"/>
    <w:rsid w:val="00C578D5"/>
    <w:rsid w:val="00C60245"/>
    <w:rsid w:val="00C605D4"/>
    <w:rsid w:val="00C613DB"/>
    <w:rsid w:val="00C61C40"/>
    <w:rsid w:val="00C623F9"/>
    <w:rsid w:val="00C625F2"/>
    <w:rsid w:val="00C62CF2"/>
    <w:rsid w:val="00C62EFB"/>
    <w:rsid w:val="00C632F4"/>
    <w:rsid w:val="00C64380"/>
    <w:rsid w:val="00C646C9"/>
    <w:rsid w:val="00C653AB"/>
    <w:rsid w:val="00C654D6"/>
    <w:rsid w:val="00C65699"/>
    <w:rsid w:val="00C6678B"/>
    <w:rsid w:val="00C66A12"/>
    <w:rsid w:val="00C67D28"/>
    <w:rsid w:val="00C7014D"/>
    <w:rsid w:val="00C70A1F"/>
    <w:rsid w:val="00C729F9"/>
    <w:rsid w:val="00C741B7"/>
    <w:rsid w:val="00C755E6"/>
    <w:rsid w:val="00C76131"/>
    <w:rsid w:val="00C7698E"/>
    <w:rsid w:val="00C76FE1"/>
    <w:rsid w:val="00C77882"/>
    <w:rsid w:val="00C77AC4"/>
    <w:rsid w:val="00C81595"/>
    <w:rsid w:val="00C81B35"/>
    <w:rsid w:val="00C82EC3"/>
    <w:rsid w:val="00C83F04"/>
    <w:rsid w:val="00C8434B"/>
    <w:rsid w:val="00C85161"/>
    <w:rsid w:val="00C86022"/>
    <w:rsid w:val="00C8608D"/>
    <w:rsid w:val="00C877B5"/>
    <w:rsid w:val="00C87CC4"/>
    <w:rsid w:val="00C90122"/>
    <w:rsid w:val="00C913E9"/>
    <w:rsid w:val="00C92CB7"/>
    <w:rsid w:val="00C933A0"/>
    <w:rsid w:val="00C93608"/>
    <w:rsid w:val="00C9372B"/>
    <w:rsid w:val="00C94FCB"/>
    <w:rsid w:val="00C956A1"/>
    <w:rsid w:val="00C9628C"/>
    <w:rsid w:val="00C96C1A"/>
    <w:rsid w:val="00C971EC"/>
    <w:rsid w:val="00C97DA8"/>
    <w:rsid w:val="00CA1207"/>
    <w:rsid w:val="00CA143F"/>
    <w:rsid w:val="00CA2B9A"/>
    <w:rsid w:val="00CA52FE"/>
    <w:rsid w:val="00CA5E57"/>
    <w:rsid w:val="00CA606E"/>
    <w:rsid w:val="00CB0F1F"/>
    <w:rsid w:val="00CB177E"/>
    <w:rsid w:val="00CB27D5"/>
    <w:rsid w:val="00CB427E"/>
    <w:rsid w:val="00CB64B9"/>
    <w:rsid w:val="00CB71EC"/>
    <w:rsid w:val="00CC06A2"/>
    <w:rsid w:val="00CC0BC4"/>
    <w:rsid w:val="00CC1B0E"/>
    <w:rsid w:val="00CC213F"/>
    <w:rsid w:val="00CC2666"/>
    <w:rsid w:val="00CC2862"/>
    <w:rsid w:val="00CC3869"/>
    <w:rsid w:val="00CC65ED"/>
    <w:rsid w:val="00CC7342"/>
    <w:rsid w:val="00CC7625"/>
    <w:rsid w:val="00CC77E4"/>
    <w:rsid w:val="00CC7CF9"/>
    <w:rsid w:val="00CD4352"/>
    <w:rsid w:val="00CD697F"/>
    <w:rsid w:val="00CD7D86"/>
    <w:rsid w:val="00CE12C0"/>
    <w:rsid w:val="00CE3527"/>
    <w:rsid w:val="00CE3C65"/>
    <w:rsid w:val="00CE45FF"/>
    <w:rsid w:val="00CE54FF"/>
    <w:rsid w:val="00CE656B"/>
    <w:rsid w:val="00CE6D27"/>
    <w:rsid w:val="00CE727E"/>
    <w:rsid w:val="00CE7654"/>
    <w:rsid w:val="00CF0C86"/>
    <w:rsid w:val="00CF0ED4"/>
    <w:rsid w:val="00CF21D4"/>
    <w:rsid w:val="00CF2EF4"/>
    <w:rsid w:val="00CF3367"/>
    <w:rsid w:val="00CF357C"/>
    <w:rsid w:val="00CF36B3"/>
    <w:rsid w:val="00CF382E"/>
    <w:rsid w:val="00CF42EE"/>
    <w:rsid w:val="00CF49BB"/>
    <w:rsid w:val="00CF647E"/>
    <w:rsid w:val="00CF7665"/>
    <w:rsid w:val="00CF7786"/>
    <w:rsid w:val="00D00689"/>
    <w:rsid w:val="00D021DE"/>
    <w:rsid w:val="00D0485D"/>
    <w:rsid w:val="00D05488"/>
    <w:rsid w:val="00D066C8"/>
    <w:rsid w:val="00D079BF"/>
    <w:rsid w:val="00D07EE1"/>
    <w:rsid w:val="00D1206A"/>
    <w:rsid w:val="00D1623A"/>
    <w:rsid w:val="00D16604"/>
    <w:rsid w:val="00D17935"/>
    <w:rsid w:val="00D20F93"/>
    <w:rsid w:val="00D21215"/>
    <w:rsid w:val="00D21C0B"/>
    <w:rsid w:val="00D220F0"/>
    <w:rsid w:val="00D227B4"/>
    <w:rsid w:val="00D2308F"/>
    <w:rsid w:val="00D25414"/>
    <w:rsid w:val="00D2560D"/>
    <w:rsid w:val="00D25E09"/>
    <w:rsid w:val="00D26312"/>
    <w:rsid w:val="00D26A7C"/>
    <w:rsid w:val="00D30A0E"/>
    <w:rsid w:val="00D3130B"/>
    <w:rsid w:val="00D34EBD"/>
    <w:rsid w:val="00D358F7"/>
    <w:rsid w:val="00D35F95"/>
    <w:rsid w:val="00D372EE"/>
    <w:rsid w:val="00D4015D"/>
    <w:rsid w:val="00D401AF"/>
    <w:rsid w:val="00D40EEF"/>
    <w:rsid w:val="00D41310"/>
    <w:rsid w:val="00D418F6"/>
    <w:rsid w:val="00D41B0C"/>
    <w:rsid w:val="00D420E2"/>
    <w:rsid w:val="00D422BE"/>
    <w:rsid w:val="00D4452A"/>
    <w:rsid w:val="00D44697"/>
    <w:rsid w:val="00D46AC9"/>
    <w:rsid w:val="00D4721A"/>
    <w:rsid w:val="00D50448"/>
    <w:rsid w:val="00D5087D"/>
    <w:rsid w:val="00D51002"/>
    <w:rsid w:val="00D51111"/>
    <w:rsid w:val="00D513D0"/>
    <w:rsid w:val="00D5197B"/>
    <w:rsid w:val="00D51D5D"/>
    <w:rsid w:val="00D51D94"/>
    <w:rsid w:val="00D5253A"/>
    <w:rsid w:val="00D5371C"/>
    <w:rsid w:val="00D5424C"/>
    <w:rsid w:val="00D54725"/>
    <w:rsid w:val="00D5511D"/>
    <w:rsid w:val="00D5542E"/>
    <w:rsid w:val="00D559C3"/>
    <w:rsid w:val="00D559FA"/>
    <w:rsid w:val="00D56683"/>
    <w:rsid w:val="00D579C3"/>
    <w:rsid w:val="00D60987"/>
    <w:rsid w:val="00D63C1E"/>
    <w:rsid w:val="00D63D13"/>
    <w:rsid w:val="00D640DE"/>
    <w:rsid w:val="00D65990"/>
    <w:rsid w:val="00D659DB"/>
    <w:rsid w:val="00D65DDE"/>
    <w:rsid w:val="00D66371"/>
    <w:rsid w:val="00D66B19"/>
    <w:rsid w:val="00D66DD9"/>
    <w:rsid w:val="00D704D2"/>
    <w:rsid w:val="00D7183A"/>
    <w:rsid w:val="00D728AC"/>
    <w:rsid w:val="00D72CF6"/>
    <w:rsid w:val="00D7312A"/>
    <w:rsid w:val="00D741E1"/>
    <w:rsid w:val="00D74A1D"/>
    <w:rsid w:val="00D754A4"/>
    <w:rsid w:val="00D77682"/>
    <w:rsid w:val="00D77A8D"/>
    <w:rsid w:val="00D77D67"/>
    <w:rsid w:val="00D77F56"/>
    <w:rsid w:val="00D8054F"/>
    <w:rsid w:val="00D8061A"/>
    <w:rsid w:val="00D80D51"/>
    <w:rsid w:val="00D81065"/>
    <w:rsid w:val="00D82568"/>
    <w:rsid w:val="00D82D3A"/>
    <w:rsid w:val="00D84132"/>
    <w:rsid w:val="00D846D3"/>
    <w:rsid w:val="00D84FBD"/>
    <w:rsid w:val="00D8506E"/>
    <w:rsid w:val="00D865CA"/>
    <w:rsid w:val="00D86804"/>
    <w:rsid w:val="00D87D03"/>
    <w:rsid w:val="00D90A92"/>
    <w:rsid w:val="00D91763"/>
    <w:rsid w:val="00D91A26"/>
    <w:rsid w:val="00D93963"/>
    <w:rsid w:val="00D93AB6"/>
    <w:rsid w:val="00D946EC"/>
    <w:rsid w:val="00D95588"/>
    <w:rsid w:val="00D96EFB"/>
    <w:rsid w:val="00D974B1"/>
    <w:rsid w:val="00DA01EC"/>
    <w:rsid w:val="00DA06C1"/>
    <w:rsid w:val="00DA2108"/>
    <w:rsid w:val="00DA260D"/>
    <w:rsid w:val="00DA29A1"/>
    <w:rsid w:val="00DA2B37"/>
    <w:rsid w:val="00DA31F6"/>
    <w:rsid w:val="00DA3A38"/>
    <w:rsid w:val="00DA42E1"/>
    <w:rsid w:val="00DB114F"/>
    <w:rsid w:val="00DB398E"/>
    <w:rsid w:val="00DB3D41"/>
    <w:rsid w:val="00DB4FA6"/>
    <w:rsid w:val="00DB56C7"/>
    <w:rsid w:val="00DC06F7"/>
    <w:rsid w:val="00DC320E"/>
    <w:rsid w:val="00DC36A4"/>
    <w:rsid w:val="00DC3D11"/>
    <w:rsid w:val="00DC4768"/>
    <w:rsid w:val="00DC6A9B"/>
    <w:rsid w:val="00DC6F3D"/>
    <w:rsid w:val="00DC71C0"/>
    <w:rsid w:val="00DD04A5"/>
    <w:rsid w:val="00DD0B30"/>
    <w:rsid w:val="00DD0DD4"/>
    <w:rsid w:val="00DD0EEC"/>
    <w:rsid w:val="00DD1178"/>
    <w:rsid w:val="00DD402D"/>
    <w:rsid w:val="00DD5C12"/>
    <w:rsid w:val="00DD6D14"/>
    <w:rsid w:val="00DD7B51"/>
    <w:rsid w:val="00DE05BD"/>
    <w:rsid w:val="00DE0976"/>
    <w:rsid w:val="00DE1B97"/>
    <w:rsid w:val="00DE3F6F"/>
    <w:rsid w:val="00DE605E"/>
    <w:rsid w:val="00DE61E6"/>
    <w:rsid w:val="00DE6919"/>
    <w:rsid w:val="00DF0261"/>
    <w:rsid w:val="00DF027A"/>
    <w:rsid w:val="00DF02BD"/>
    <w:rsid w:val="00DF077D"/>
    <w:rsid w:val="00DF07B5"/>
    <w:rsid w:val="00DF0839"/>
    <w:rsid w:val="00DF1607"/>
    <w:rsid w:val="00DF1FC2"/>
    <w:rsid w:val="00DF2660"/>
    <w:rsid w:val="00DF2A6E"/>
    <w:rsid w:val="00DF3522"/>
    <w:rsid w:val="00DF5A42"/>
    <w:rsid w:val="00DF5D90"/>
    <w:rsid w:val="00DF75C3"/>
    <w:rsid w:val="00DF7917"/>
    <w:rsid w:val="00E00771"/>
    <w:rsid w:val="00E00959"/>
    <w:rsid w:val="00E026F4"/>
    <w:rsid w:val="00E02CD1"/>
    <w:rsid w:val="00E03499"/>
    <w:rsid w:val="00E03E0C"/>
    <w:rsid w:val="00E041C0"/>
    <w:rsid w:val="00E04AD3"/>
    <w:rsid w:val="00E062A4"/>
    <w:rsid w:val="00E07447"/>
    <w:rsid w:val="00E07693"/>
    <w:rsid w:val="00E07B1E"/>
    <w:rsid w:val="00E10AD5"/>
    <w:rsid w:val="00E11A45"/>
    <w:rsid w:val="00E127FA"/>
    <w:rsid w:val="00E144E8"/>
    <w:rsid w:val="00E14956"/>
    <w:rsid w:val="00E14AF3"/>
    <w:rsid w:val="00E163BA"/>
    <w:rsid w:val="00E17719"/>
    <w:rsid w:val="00E2026F"/>
    <w:rsid w:val="00E20811"/>
    <w:rsid w:val="00E212DA"/>
    <w:rsid w:val="00E22BAB"/>
    <w:rsid w:val="00E23663"/>
    <w:rsid w:val="00E24307"/>
    <w:rsid w:val="00E24704"/>
    <w:rsid w:val="00E24798"/>
    <w:rsid w:val="00E25714"/>
    <w:rsid w:val="00E26403"/>
    <w:rsid w:val="00E273EC"/>
    <w:rsid w:val="00E34A47"/>
    <w:rsid w:val="00E36546"/>
    <w:rsid w:val="00E36F04"/>
    <w:rsid w:val="00E3723F"/>
    <w:rsid w:val="00E37DC1"/>
    <w:rsid w:val="00E407E7"/>
    <w:rsid w:val="00E41EEF"/>
    <w:rsid w:val="00E43A1B"/>
    <w:rsid w:val="00E43B2B"/>
    <w:rsid w:val="00E4476D"/>
    <w:rsid w:val="00E44CEF"/>
    <w:rsid w:val="00E46C94"/>
    <w:rsid w:val="00E47C1C"/>
    <w:rsid w:val="00E50905"/>
    <w:rsid w:val="00E5137D"/>
    <w:rsid w:val="00E51C10"/>
    <w:rsid w:val="00E52949"/>
    <w:rsid w:val="00E52AEE"/>
    <w:rsid w:val="00E5329C"/>
    <w:rsid w:val="00E54ACE"/>
    <w:rsid w:val="00E54FDF"/>
    <w:rsid w:val="00E57259"/>
    <w:rsid w:val="00E5788A"/>
    <w:rsid w:val="00E622A8"/>
    <w:rsid w:val="00E63169"/>
    <w:rsid w:val="00E64148"/>
    <w:rsid w:val="00E64E69"/>
    <w:rsid w:val="00E65168"/>
    <w:rsid w:val="00E65596"/>
    <w:rsid w:val="00E657AF"/>
    <w:rsid w:val="00E70C1E"/>
    <w:rsid w:val="00E7127C"/>
    <w:rsid w:val="00E7189C"/>
    <w:rsid w:val="00E739EA"/>
    <w:rsid w:val="00E73BBC"/>
    <w:rsid w:val="00E74CD6"/>
    <w:rsid w:val="00E75061"/>
    <w:rsid w:val="00E75629"/>
    <w:rsid w:val="00E76A8F"/>
    <w:rsid w:val="00E76D3E"/>
    <w:rsid w:val="00E7771A"/>
    <w:rsid w:val="00E8012D"/>
    <w:rsid w:val="00E81C65"/>
    <w:rsid w:val="00E81F23"/>
    <w:rsid w:val="00E82246"/>
    <w:rsid w:val="00E842B8"/>
    <w:rsid w:val="00E84312"/>
    <w:rsid w:val="00E84D84"/>
    <w:rsid w:val="00E8503B"/>
    <w:rsid w:val="00E85C8C"/>
    <w:rsid w:val="00E8671D"/>
    <w:rsid w:val="00E87A80"/>
    <w:rsid w:val="00E87AEB"/>
    <w:rsid w:val="00E87E23"/>
    <w:rsid w:val="00E91717"/>
    <w:rsid w:val="00E93263"/>
    <w:rsid w:val="00E941BC"/>
    <w:rsid w:val="00E946AB"/>
    <w:rsid w:val="00E94F63"/>
    <w:rsid w:val="00E9561F"/>
    <w:rsid w:val="00E9609D"/>
    <w:rsid w:val="00E96B5B"/>
    <w:rsid w:val="00E96FC5"/>
    <w:rsid w:val="00E97A2F"/>
    <w:rsid w:val="00E97DF0"/>
    <w:rsid w:val="00EA05F1"/>
    <w:rsid w:val="00EA0B6D"/>
    <w:rsid w:val="00EA2582"/>
    <w:rsid w:val="00EA2CAB"/>
    <w:rsid w:val="00EA2E94"/>
    <w:rsid w:val="00EA34AB"/>
    <w:rsid w:val="00EA415F"/>
    <w:rsid w:val="00EA42D3"/>
    <w:rsid w:val="00EA7470"/>
    <w:rsid w:val="00EB085D"/>
    <w:rsid w:val="00EB0E4E"/>
    <w:rsid w:val="00EB1268"/>
    <w:rsid w:val="00EB1486"/>
    <w:rsid w:val="00EB1A3B"/>
    <w:rsid w:val="00EB1F62"/>
    <w:rsid w:val="00EB20EB"/>
    <w:rsid w:val="00EB2477"/>
    <w:rsid w:val="00EB265D"/>
    <w:rsid w:val="00EB36D3"/>
    <w:rsid w:val="00EB42C0"/>
    <w:rsid w:val="00EB5FD7"/>
    <w:rsid w:val="00EB691A"/>
    <w:rsid w:val="00EB7E1B"/>
    <w:rsid w:val="00EC0171"/>
    <w:rsid w:val="00EC083E"/>
    <w:rsid w:val="00EC24E4"/>
    <w:rsid w:val="00EC27E5"/>
    <w:rsid w:val="00EC2C1A"/>
    <w:rsid w:val="00EC32A0"/>
    <w:rsid w:val="00EC3B39"/>
    <w:rsid w:val="00EC3DEF"/>
    <w:rsid w:val="00EC4280"/>
    <w:rsid w:val="00EC44F8"/>
    <w:rsid w:val="00EC5705"/>
    <w:rsid w:val="00EC67DB"/>
    <w:rsid w:val="00EC6C0A"/>
    <w:rsid w:val="00ED1C61"/>
    <w:rsid w:val="00ED35A8"/>
    <w:rsid w:val="00ED4276"/>
    <w:rsid w:val="00ED436D"/>
    <w:rsid w:val="00ED477E"/>
    <w:rsid w:val="00ED5328"/>
    <w:rsid w:val="00ED57FF"/>
    <w:rsid w:val="00ED5D01"/>
    <w:rsid w:val="00ED6585"/>
    <w:rsid w:val="00EE0732"/>
    <w:rsid w:val="00EE2182"/>
    <w:rsid w:val="00EE2D78"/>
    <w:rsid w:val="00EE3FF5"/>
    <w:rsid w:val="00EE44E0"/>
    <w:rsid w:val="00EE4514"/>
    <w:rsid w:val="00EE6340"/>
    <w:rsid w:val="00EE6F33"/>
    <w:rsid w:val="00EF03DE"/>
    <w:rsid w:val="00EF08B0"/>
    <w:rsid w:val="00EF176D"/>
    <w:rsid w:val="00EF2740"/>
    <w:rsid w:val="00EF31AE"/>
    <w:rsid w:val="00EF54AB"/>
    <w:rsid w:val="00EF575D"/>
    <w:rsid w:val="00EF667D"/>
    <w:rsid w:val="00EF705F"/>
    <w:rsid w:val="00EF7494"/>
    <w:rsid w:val="00EF7F5E"/>
    <w:rsid w:val="00F0015F"/>
    <w:rsid w:val="00F001DF"/>
    <w:rsid w:val="00F00636"/>
    <w:rsid w:val="00F0117F"/>
    <w:rsid w:val="00F026CA"/>
    <w:rsid w:val="00F0283D"/>
    <w:rsid w:val="00F02AB6"/>
    <w:rsid w:val="00F05BA3"/>
    <w:rsid w:val="00F0740B"/>
    <w:rsid w:val="00F07BA1"/>
    <w:rsid w:val="00F10D57"/>
    <w:rsid w:val="00F11682"/>
    <w:rsid w:val="00F13190"/>
    <w:rsid w:val="00F15D07"/>
    <w:rsid w:val="00F1652D"/>
    <w:rsid w:val="00F1683A"/>
    <w:rsid w:val="00F205EB"/>
    <w:rsid w:val="00F20949"/>
    <w:rsid w:val="00F21850"/>
    <w:rsid w:val="00F21EBC"/>
    <w:rsid w:val="00F26489"/>
    <w:rsid w:val="00F2719F"/>
    <w:rsid w:val="00F316F2"/>
    <w:rsid w:val="00F31A9E"/>
    <w:rsid w:val="00F32BFC"/>
    <w:rsid w:val="00F3333B"/>
    <w:rsid w:val="00F35294"/>
    <w:rsid w:val="00F367C6"/>
    <w:rsid w:val="00F368D4"/>
    <w:rsid w:val="00F36B4C"/>
    <w:rsid w:val="00F36F40"/>
    <w:rsid w:val="00F3782F"/>
    <w:rsid w:val="00F37CC9"/>
    <w:rsid w:val="00F4003B"/>
    <w:rsid w:val="00F4008B"/>
    <w:rsid w:val="00F4030D"/>
    <w:rsid w:val="00F405A6"/>
    <w:rsid w:val="00F409FC"/>
    <w:rsid w:val="00F41804"/>
    <w:rsid w:val="00F418EF"/>
    <w:rsid w:val="00F41C70"/>
    <w:rsid w:val="00F42963"/>
    <w:rsid w:val="00F4378A"/>
    <w:rsid w:val="00F43A82"/>
    <w:rsid w:val="00F43D4B"/>
    <w:rsid w:val="00F43DED"/>
    <w:rsid w:val="00F4423A"/>
    <w:rsid w:val="00F46248"/>
    <w:rsid w:val="00F51284"/>
    <w:rsid w:val="00F51FCE"/>
    <w:rsid w:val="00F57CDD"/>
    <w:rsid w:val="00F6367A"/>
    <w:rsid w:val="00F64779"/>
    <w:rsid w:val="00F65515"/>
    <w:rsid w:val="00F65A3D"/>
    <w:rsid w:val="00F65BBA"/>
    <w:rsid w:val="00F6621B"/>
    <w:rsid w:val="00F66B2C"/>
    <w:rsid w:val="00F6779D"/>
    <w:rsid w:val="00F67ABB"/>
    <w:rsid w:val="00F709FA"/>
    <w:rsid w:val="00F71A74"/>
    <w:rsid w:val="00F72968"/>
    <w:rsid w:val="00F756BC"/>
    <w:rsid w:val="00F75C3D"/>
    <w:rsid w:val="00F771A7"/>
    <w:rsid w:val="00F77764"/>
    <w:rsid w:val="00F81A2A"/>
    <w:rsid w:val="00F81A8A"/>
    <w:rsid w:val="00F853AF"/>
    <w:rsid w:val="00F86565"/>
    <w:rsid w:val="00F86598"/>
    <w:rsid w:val="00F87543"/>
    <w:rsid w:val="00F900C2"/>
    <w:rsid w:val="00F9028A"/>
    <w:rsid w:val="00F90BBF"/>
    <w:rsid w:val="00F9100F"/>
    <w:rsid w:val="00F91590"/>
    <w:rsid w:val="00F918C8"/>
    <w:rsid w:val="00F927B1"/>
    <w:rsid w:val="00F94A64"/>
    <w:rsid w:val="00F951FF"/>
    <w:rsid w:val="00F96DE7"/>
    <w:rsid w:val="00FA107E"/>
    <w:rsid w:val="00FA1B1D"/>
    <w:rsid w:val="00FA1CA7"/>
    <w:rsid w:val="00FA24BD"/>
    <w:rsid w:val="00FA2996"/>
    <w:rsid w:val="00FA3990"/>
    <w:rsid w:val="00FA3A18"/>
    <w:rsid w:val="00FA3F7B"/>
    <w:rsid w:val="00FA5C21"/>
    <w:rsid w:val="00FA6451"/>
    <w:rsid w:val="00FA763B"/>
    <w:rsid w:val="00FA7F05"/>
    <w:rsid w:val="00FB042B"/>
    <w:rsid w:val="00FB08F7"/>
    <w:rsid w:val="00FB1580"/>
    <w:rsid w:val="00FB1C3A"/>
    <w:rsid w:val="00FB332A"/>
    <w:rsid w:val="00FB3A92"/>
    <w:rsid w:val="00FB4048"/>
    <w:rsid w:val="00FB46F5"/>
    <w:rsid w:val="00FB5394"/>
    <w:rsid w:val="00FB65C3"/>
    <w:rsid w:val="00FC0200"/>
    <w:rsid w:val="00FC1702"/>
    <w:rsid w:val="00FC178F"/>
    <w:rsid w:val="00FC230E"/>
    <w:rsid w:val="00FC287D"/>
    <w:rsid w:val="00FC29A0"/>
    <w:rsid w:val="00FC2D3B"/>
    <w:rsid w:val="00FC318C"/>
    <w:rsid w:val="00FC385B"/>
    <w:rsid w:val="00FC38CB"/>
    <w:rsid w:val="00FC39C0"/>
    <w:rsid w:val="00FC429E"/>
    <w:rsid w:val="00FC4535"/>
    <w:rsid w:val="00FC4CEA"/>
    <w:rsid w:val="00FC5764"/>
    <w:rsid w:val="00FD0444"/>
    <w:rsid w:val="00FD19A7"/>
    <w:rsid w:val="00FD2D7E"/>
    <w:rsid w:val="00FD3522"/>
    <w:rsid w:val="00FD7586"/>
    <w:rsid w:val="00FD775F"/>
    <w:rsid w:val="00FD7F55"/>
    <w:rsid w:val="00FE0BBC"/>
    <w:rsid w:val="00FE5EFD"/>
    <w:rsid w:val="00FE658E"/>
    <w:rsid w:val="00FE76AD"/>
    <w:rsid w:val="00FF0264"/>
    <w:rsid w:val="00FF051A"/>
    <w:rsid w:val="00FF06AF"/>
    <w:rsid w:val="00FF0B7E"/>
    <w:rsid w:val="00FF32BA"/>
    <w:rsid w:val="00FF33FB"/>
    <w:rsid w:val="00FF3F63"/>
    <w:rsid w:val="00FF4A70"/>
    <w:rsid w:val="00FF52F0"/>
    <w:rsid w:val="00FF6B90"/>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8B2DE86"/>
  <w15:docId w15:val="{5DE69590-1B9D-4A9D-96B6-6F36006E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694"/>
    <w:rPr>
      <w:sz w:val="24"/>
      <w:szCs w:val="24"/>
    </w:rPr>
  </w:style>
  <w:style w:type="paragraph" w:styleId="Heading1">
    <w:name w:val="heading 1"/>
    <w:basedOn w:val="Normal"/>
    <w:next w:val="Normal"/>
    <w:link w:val="Heading1Char"/>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link w:val="Heading5Char"/>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link w:val="Heading8Char"/>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D51002"/>
    <w:pPr>
      <w:spacing w:before="240"/>
      <w:ind w:left="432"/>
      <w:jc w:val="center"/>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 w:type="paragraph" w:customStyle="1" w:styleId="BodyLevel2">
    <w:name w:val="BodyLevel2"/>
    <w:basedOn w:val="Normal"/>
    <w:rsid w:val="00613D67"/>
    <w:pPr>
      <w:spacing w:before="100" w:after="100"/>
      <w:ind w:left="1440"/>
    </w:pPr>
    <w:rPr>
      <w:rFonts w:eastAsiaTheme="minorHAnsi"/>
      <w:sz w:val="20"/>
      <w:szCs w:val="20"/>
    </w:rPr>
  </w:style>
  <w:style w:type="character" w:customStyle="1" w:styleId="Heading5Char">
    <w:name w:val="Heading 5 Char"/>
    <w:basedOn w:val="DefaultParagraphFont"/>
    <w:link w:val="Heading5"/>
    <w:rsid w:val="00C755E6"/>
    <w:rPr>
      <w:rFonts w:ascii="Arial" w:hAnsi="Arial" w:cs="Arial"/>
      <w:b/>
      <w:bCs/>
      <w:sz w:val="24"/>
      <w:szCs w:val="24"/>
      <w:lang w:val="en-GB"/>
    </w:rPr>
  </w:style>
  <w:style w:type="character" w:customStyle="1" w:styleId="Heading8Char">
    <w:name w:val="Heading 8 Char"/>
    <w:basedOn w:val="DefaultParagraphFont"/>
    <w:link w:val="Heading8"/>
    <w:rsid w:val="00C755E6"/>
    <w:rPr>
      <w:rFonts w:ascii="Arial" w:hAnsi="Arial" w:cs="Arial"/>
      <w:i/>
      <w:iCs/>
    </w:rPr>
  </w:style>
  <w:style w:type="paragraph" w:customStyle="1" w:styleId="Default">
    <w:name w:val="Default"/>
    <w:rsid w:val="00C755E6"/>
    <w:pPr>
      <w:autoSpaceDE w:val="0"/>
      <w:autoSpaceDN w:val="0"/>
      <w:adjustRightInd w:val="0"/>
    </w:pPr>
    <w:rPr>
      <w:color w:val="000000"/>
      <w:sz w:val="24"/>
      <w:szCs w:val="24"/>
    </w:rPr>
  </w:style>
  <w:style w:type="paragraph" w:styleId="ListParagraph">
    <w:name w:val="List Paragraph"/>
    <w:basedOn w:val="Normal"/>
    <w:uiPriority w:val="34"/>
    <w:qFormat/>
    <w:rsid w:val="006624BA"/>
    <w:pPr>
      <w:ind w:left="720"/>
      <w:contextualSpacing/>
    </w:pPr>
  </w:style>
  <w:style w:type="table" w:styleId="TableGrid">
    <w:name w:val="Table Grid"/>
    <w:basedOn w:val="TableNormal"/>
    <w:rsid w:val="00CE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712EE"/>
    <w:rPr>
      <w:b/>
      <w:bCs/>
    </w:rPr>
  </w:style>
  <w:style w:type="character" w:styleId="UnresolvedMention">
    <w:name w:val="Unresolved Mention"/>
    <w:basedOn w:val="DefaultParagraphFont"/>
    <w:uiPriority w:val="99"/>
    <w:semiHidden/>
    <w:unhideWhenUsed/>
    <w:rsid w:val="00901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9763">
      <w:bodyDiv w:val="1"/>
      <w:marLeft w:val="0"/>
      <w:marRight w:val="0"/>
      <w:marTop w:val="0"/>
      <w:marBottom w:val="0"/>
      <w:divBdr>
        <w:top w:val="none" w:sz="0" w:space="0" w:color="auto"/>
        <w:left w:val="none" w:sz="0" w:space="0" w:color="auto"/>
        <w:bottom w:val="none" w:sz="0" w:space="0" w:color="auto"/>
        <w:right w:val="none" w:sz="0" w:space="0" w:color="auto"/>
      </w:divBdr>
    </w:div>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32559115">
      <w:bodyDiv w:val="1"/>
      <w:marLeft w:val="0"/>
      <w:marRight w:val="0"/>
      <w:marTop w:val="0"/>
      <w:marBottom w:val="0"/>
      <w:divBdr>
        <w:top w:val="none" w:sz="0" w:space="0" w:color="auto"/>
        <w:left w:val="none" w:sz="0" w:space="0" w:color="auto"/>
        <w:bottom w:val="none" w:sz="0" w:space="0" w:color="auto"/>
        <w:right w:val="none" w:sz="0" w:space="0" w:color="auto"/>
      </w:divBdr>
    </w:div>
    <w:div w:id="634794294">
      <w:bodyDiv w:val="1"/>
      <w:marLeft w:val="0"/>
      <w:marRight w:val="0"/>
      <w:marTop w:val="0"/>
      <w:marBottom w:val="0"/>
      <w:divBdr>
        <w:top w:val="none" w:sz="0" w:space="0" w:color="auto"/>
        <w:left w:val="none" w:sz="0" w:space="0" w:color="auto"/>
        <w:bottom w:val="none" w:sz="0" w:space="0" w:color="auto"/>
        <w:right w:val="none" w:sz="0" w:space="0" w:color="auto"/>
      </w:divBdr>
    </w:div>
    <w:div w:id="697776738">
      <w:bodyDiv w:val="1"/>
      <w:marLeft w:val="0"/>
      <w:marRight w:val="0"/>
      <w:marTop w:val="0"/>
      <w:marBottom w:val="0"/>
      <w:divBdr>
        <w:top w:val="none" w:sz="0" w:space="0" w:color="auto"/>
        <w:left w:val="none" w:sz="0" w:space="0" w:color="auto"/>
        <w:bottom w:val="none" w:sz="0" w:space="0" w:color="auto"/>
        <w:right w:val="none" w:sz="0" w:space="0" w:color="auto"/>
      </w:divBdr>
    </w:div>
    <w:div w:id="713312005">
      <w:bodyDiv w:val="1"/>
      <w:marLeft w:val="0"/>
      <w:marRight w:val="0"/>
      <w:marTop w:val="0"/>
      <w:marBottom w:val="0"/>
      <w:divBdr>
        <w:top w:val="none" w:sz="0" w:space="0" w:color="auto"/>
        <w:left w:val="none" w:sz="0" w:space="0" w:color="auto"/>
        <w:bottom w:val="none" w:sz="0" w:space="0" w:color="auto"/>
        <w:right w:val="none" w:sz="0" w:space="0" w:color="auto"/>
      </w:divBdr>
    </w:div>
    <w:div w:id="801996773">
      <w:bodyDiv w:val="1"/>
      <w:marLeft w:val="0"/>
      <w:marRight w:val="0"/>
      <w:marTop w:val="0"/>
      <w:marBottom w:val="0"/>
      <w:divBdr>
        <w:top w:val="none" w:sz="0" w:space="0" w:color="auto"/>
        <w:left w:val="none" w:sz="0" w:space="0" w:color="auto"/>
        <w:bottom w:val="none" w:sz="0" w:space="0" w:color="auto"/>
        <w:right w:val="none" w:sz="0" w:space="0" w:color="auto"/>
      </w:divBdr>
    </w:div>
    <w:div w:id="894391870">
      <w:bodyDiv w:val="1"/>
      <w:marLeft w:val="0"/>
      <w:marRight w:val="0"/>
      <w:marTop w:val="0"/>
      <w:marBottom w:val="0"/>
      <w:divBdr>
        <w:top w:val="none" w:sz="0" w:space="0" w:color="auto"/>
        <w:left w:val="none" w:sz="0" w:space="0" w:color="auto"/>
        <w:bottom w:val="none" w:sz="0" w:space="0" w:color="auto"/>
        <w:right w:val="none" w:sz="0" w:space="0" w:color="auto"/>
      </w:divBdr>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1637024154">
      <w:bodyDiv w:val="1"/>
      <w:marLeft w:val="0"/>
      <w:marRight w:val="0"/>
      <w:marTop w:val="0"/>
      <w:marBottom w:val="0"/>
      <w:divBdr>
        <w:top w:val="none" w:sz="0" w:space="0" w:color="auto"/>
        <w:left w:val="none" w:sz="0" w:space="0" w:color="auto"/>
        <w:bottom w:val="none" w:sz="0" w:space="0" w:color="auto"/>
        <w:right w:val="none" w:sz="0" w:space="0" w:color="auto"/>
      </w:divBdr>
    </w:div>
    <w:div w:id="1958563278">
      <w:bodyDiv w:val="1"/>
      <w:marLeft w:val="0"/>
      <w:marRight w:val="0"/>
      <w:marTop w:val="0"/>
      <w:marBottom w:val="0"/>
      <w:divBdr>
        <w:top w:val="none" w:sz="0" w:space="0" w:color="auto"/>
        <w:left w:val="none" w:sz="0" w:space="0" w:color="auto"/>
        <w:bottom w:val="none" w:sz="0" w:space="0" w:color="auto"/>
        <w:right w:val="none" w:sz="0" w:space="0" w:color="auto"/>
      </w:divBdr>
    </w:div>
    <w:div w:id="20056251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inggroup.numberportability.com/nanc-change-orders/?search=NANC+447&amp;return-url=%2Fnanc-change-orders%2F&amp;start_date=&amp;end_dat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orkinggroup.numberportability.com/documents/8018/CO_560_-_SMURF_File_EOL_-_Doc_Only.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kinggroup.numberportability.com/documents/8034/CO_559_-_Limit_Delegation_Configurations_-_Doc_Only.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orkinggroup.numberportability.com/documents/7997/CO_558_-_Scheduled_NPBs_During_SPID_Migration_-_Doc_Only.docx" TargetMode="External"/><Relationship Id="rId4" Type="http://schemas.openxmlformats.org/officeDocument/2006/relationships/settings" Target="settings.xml"/><Relationship Id="rId9" Type="http://schemas.openxmlformats.org/officeDocument/2006/relationships/hyperlink" Target="https://workinggroup.numberportability.com/documents/7466/CO_554_-_XML_LSMS_Query_Recovery_v2.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13198-65C7-4F82-84B7-A186AFB0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2636</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mdoherty@iconectiv.com</dc:creator>
  <cp:lastModifiedBy>Doherty, Michael</cp:lastModifiedBy>
  <cp:revision>3</cp:revision>
  <cp:lastPrinted>2018-05-15T14:30:00Z</cp:lastPrinted>
  <dcterms:created xsi:type="dcterms:W3CDTF">2022-02-09T20:45:00Z</dcterms:created>
  <dcterms:modified xsi:type="dcterms:W3CDTF">2022-02-09T20:47:00Z</dcterms:modified>
</cp:coreProperties>
</file>