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56" w:rsidRDefault="00B50056" w:rsidP="00B50056">
      <w:pPr>
        <w:pStyle w:val="Title"/>
      </w:pPr>
      <w:r>
        <w:t>LNPA WORKING GROUP</w:t>
      </w:r>
    </w:p>
    <w:p w:rsidR="00B50056" w:rsidRDefault="00B50056" w:rsidP="00B50056">
      <w:pPr>
        <w:pStyle w:val="Title"/>
      </w:pPr>
      <w:r>
        <w:t>March 13-14, 2012 Meeting</w:t>
      </w:r>
    </w:p>
    <w:p w:rsidR="00B50056" w:rsidRDefault="0057673A" w:rsidP="00B50056">
      <w:pPr>
        <w:pStyle w:val="Title"/>
      </w:pPr>
      <w:r>
        <w:t>Final</w:t>
      </w:r>
      <w:r w:rsidR="00B50056">
        <w:t xml:space="preserve"> Minutes</w:t>
      </w:r>
    </w:p>
    <w:p w:rsidR="00B50056" w:rsidRDefault="00B50056" w:rsidP="00B50056"/>
    <w:p w:rsidR="00B50056" w:rsidRDefault="00B50056" w:rsidP="00B50056">
      <w:pPr>
        <w:rPr>
          <w:b/>
          <w:u w:val="single"/>
        </w:rPr>
      </w:pPr>
    </w:p>
    <w:tbl>
      <w:tblPr>
        <w:tblW w:w="0" w:type="auto"/>
        <w:tblInd w:w="18" w:type="dxa"/>
        <w:tblBorders>
          <w:top w:val="single" w:sz="6" w:space="0" w:color="auto"/>
          <w:bottom w:val="single" w:sz="6" w:space="0" w:color="auto"/>
        </w:tblBorders>
        <w:tblLayout w:type="fixed"/>
        <w:tblLook w:val="0000"/>
      </w:tblPr>
      <w:tblGrid>
        <w:gridCol w:w="4752"/>
        <w:gridCol w:w="4752"/>
      </w:tblGrid>
      <w:tr w:rsidR="00B50056" w:rsidTr="003A2141">
        <w:trPr>
          <w:cantSplit/>
        </w:trPr>
        <w:tc>
          <w:tcPr>
            <w:tcW w:w="4752" w:type="dxa"/>
            <w:tcBorders>
              <w:top w:val="single" w:sz="4" w:space="0" w:color="auto"/>
              <w:left w:val="single" w:sz="4" w:space="0" w:color="auto"/>
              <w:bottom w:val="single" w:sz="4" w:space="0" w:color="auto"/>
              <w:right w:val="single" w:sz="4" w:space="0" w:color="auto"/>
            </w:tcBorders>
          </w:tcPr>
          <w:p w:rsidR="00B50056" w:rsidRDefault="00B50056" w:rsidP="003A2141">
            <w:pPr>
              <w:pStyle w:val="Heading4"/>
              <w:tabs>
                <w:tab w:val="center" w:pos="4680"/>
                <w:tab w:val="right" w:pos="9360"/>
              </w:tabs>
              <w:spacing w:before="100" w:after="100"/>
              <w:ind w:left="0"/>
              <w:jc w:val="center"/>
            </w:pPr>
            <w:r>
              <w:t>Denver, Colorado</w:t>
            </w:r>
          </w:p>
        </w:tc>
        <w:tc>
          <w:tcPr>
            <w:tcW w:w="4752" w:type="dxa"/>
            <w:tcBorders>
              <w:top w:val="single" w:sz="4" w:space="0" w:color="auto"/>
              <w:bottom w:val="single" w:sz="4" w:space="0" w:color="auto"/>
              <w:right w:val="single" w:sz="4" w:space="0" w:color="auto"/>
            </w:tcBorders>
          </w:tcPr>
          <w:p w:rsidR="00B50056" w:rsidRDefault="00B50056" w:rsidP="003A2141">
            <w:pPr>
              <w:pStyle w:val="Heading4"/>
              <w:tabs>
                <w:tab w:val="center" w:pos="4680"/>
                <w:tab w:val="right" w:pos="9360"/>
              </w:tabs>
              <w:spacing w:before="100" w:after="100"/>
              <w:jc w:val="center"/>
            </w:pPr>
            <w:r>
              <w:t>Host: Comcast</w:t>
            </w:r>
          </w:p>
        </w:tc>
      </w:tr>
    </w:tbl>
    <w:p w:rsidR="00B50056" w:rsidRDefault="00B50056" w:rsidP="00B50056"/>
    <w:p w:rsidR="00B50056" w:rsidRPr="00A82E04" w:rsidRDefault="00B50056" w:rsidP="00B50056">
      <w:pPr>
        <w:pStyle w:val="Heading5"/>
        <w:rPr>
          <w:i w:val="0"/>
          <w:sz w:val="32"/>
          <w:szCs w:val="32"/>
          <w:u w:val="single"/>
        </w:rPr>
      </w:pPr>
      <w:r>
        <w:rPr>
          <w:i w:val="0"/>
          <w:sz w:val="32"/>
          <w:szCs w:val="32"/>
          <w:u w:val="single"/>
        </w:rPr>
        <w:t>LNPA WORKING GROUP ARCHITECTURE PLANNING TEAM (APT) DISCUSSION:</w:t>
      </w:r>
    </w:p>
    <w:p w:rsidR="00B50056" w:rsidRDefault="00B50056" w:rsidP="00B50056"/>
    <w:p w:rsidR="00B50056" w:rsidRDefault="00B50056" w:rsidP="00B50056">
      <w:r>
        <w:rPr>
          <w:b/>
          <w:u w:val="single"/>
        </w:rPr>
        <w:t>TUESDAY 03/13/12</w:t>
      </w:r>
    </w:p>
    <w:p w:rsidR="00B50056" w:rsidRDefault="00B50056" w:rsidP="00B50056">
      <w:pPr>
        <w:spacing w:before="160" w:after="80"/>
      </w:pPr>
      <w:r>
        <w:rPr>
          <w:color w:val="000000"/>
        </w:rPr>
        <w:t>Tuesday, 03/13/12, Attendance:</w:t>
      </w:r>
      <w:bookmarkStart w:id="0"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tblPr>
      <w:tblGrid>
        <w:gridCol w:w="2160"/>
        <w:gridCol w:w="2700"/>
        <w:gridCol w:w="2070"/>
        <w:gridCol w:w="8"/>
        <w:gridCol w:w="2590"/>
        <w:gridCol w:w="12"/>
      </w:tblGrid>
      <w:tr w:rsidR="00B50056" w:rsidTr="003A2141">
        <w:trPr>
          <w:trHeight w:val="408"/>
          <w:tblHeader/>
        </w:trPr>
        <w:tc>
          <w:tcPr>
            <w:tcW w:w="2160" w:type="dxa"/>
            <w:shd w:val="solid" w:color="000080" w:fill="FFFFFF"/>
          </w:tcPr>
          <w:p w:rsidR="00B50056" w:rsidRDefault="00B50056" w:rsidP="003A2141">
            <w:pPr>
              <w:rPr>
                <w:b/>
                <w:color w:val="FFFFFF"/>
              </w:rPr>
            </w:pPr>
            <w:r>
              <w:rPr>
                <w:b/>
                <w:color w:val="FFFFFF"/>
              </w:rPr>
              <w:t>Name</w:t>
            </w:r>
          </w:p>
        </w:tc>
        <w:tc>
          <w:tcPr>
            <w:tcW w:w="2700" w:type="dxa"/>
            <w:shd w:val="solid" w:color="000080" w:fill="FFFFFF"/>
          </w:tcPr>
          <w:p w:rsidR="00B50056" w:rsidRDefault="00B50056" w:rsidP="003A2141">
            <w:pPr>
              <w:rPr>
                <w:b/>
                <w:color w:val="FFFFFF"/>
              </w:rPr>
            </w:pPr>
            <w:r>
              <w:rPr>
                <w:b/>
                <w:color w:val="FFFFFF"/>
              </w:rPr>
              <w:t>Company</w:t>
            </w:r>
          </w:p>
        </w:tc>
        <w:tc>
          <w:tcPr>
            <w:tcW w:w="2070" w:type="dxa"/>
            <w:shd w:val="solid" w:color="000080" w:fill="FFFFFF"/>
          </w:tcPr>
          <w:p w:rsidR="00B50056" w:rsidRDefault="00B50056" w:rsidP="003A2141">
            <w:pPr>
              <w:rPr>
                <w:b/>
                <w:color w:val="FFFFFF"/>
              </w:rPr>
            </w:pPr>
            <w:r>
              <w:rPr>
                <w:b/>
                <w:color w:val="FFFFFF"/>
              </w:rPr>
              <w:t>Name</w:t>
            </w:r>
          </w:p>
        </w:tc>
        <w:tc>
          <w:tcPr>
            <w:tcW w:w="2610" w:type="dxa"/>
            <w:gridSpan w:val="3"/>
            <w:shd w:val="solid" w:color="000080" w:fill="FFFFFF"/>
          </w:tcPr>
          <w:p w:rsidR="00B50056" w:rsidRDefault="00B50056" w:rsidP="003A2141">
            <w:pPr>
              <w:rPr>
                <w:b/>
                <w:color w:val="FFFFFF"/>
              </w:rPr>
            </w:pPr>
            <w:r>
              <w:rPr>
                <w:b/>
                <w:color w:val="FFFFFF"/>
              </w:rPr>
              <w:t>Company</w:t>
            </w:r>
          </w:p>
        </w:tc>
      </w:tr>
      <w:tr w:rsidR="00B50056" w:rsidTr="003A2141">
        <w:trPr>
          <w:gridAfter w:val="1"/>
          <w:wAfter w:w="12" w:type="dxa"/>
          <w:trHeight w:val="319"/>
        </w:trPr>
        <w:tc>
          <w:tcPr>
            <w:tcW w:w="2160" w:type="dxa"/>
          </w:tcPr>
          <w:p w:rsidR="00B50056" w:rsidRPr="00244528" w:rsidRDefault="00B50056" w:rsidP="003A2141">
            <w:r>
              <w:t xml:space="preserve">Tracey </w:t>
            </w:r>
            <w:proofErr w:type="spellStart"/>
            <w:r>
              <w:t>Guidotti</w:t>
            </w:r>
            <w:proofErr w:type="spellEnd"/>
          </w:p>
        </w:tc>
        <w:tc>
          <w:tcPr>
            <w:tcW w:w="2700" w:type="dxa"/>
          </w:tcPr>
          <w:p w:rsidR="00B50056" w:rsidRDefault="00B50056" w:rsidP="003A2141">
            <w:r>
              <w:t>AT&amp;T</w:t>
            </w:r>
          </w:p>
        </w:tc>
        <w:tc>
          <w:tcPr>
            <w:tcW w:w="2078" w:type="dxa"/>
            <w:gridSpan w:val="2"/>
          </w:tcPr>
          <w:p w:rsidR="00B50056" w:rsidRPr="00244528" w:rsidRDefault="00B50056" w:rsidP="003A2141">
            <w:r>
              <w:t>Marcel Champagne</w:t>
            </w:r>
          </w:p>
        </w:tc>
        <w:tc>
          <w:tcPr>
            <w:tcW w:w="2590" w:type="dxa"/>
          </w:tcPr>
          <w:p w:rsidR="00B50056" w:rsidRDefault="00B50056" w:rsidP="003A2141">
            <w:proofErr w:type="spellStart"/>
            <w:r>
              <w:t>Neustar</w:t>
            </w:r>
            <w:proofErr w:type="spellEnd"/>
          </w:p>
        </w:tc>
      </w:tr>
      <w:tr w:rsidR="00B50056" w:rsidTr="003A2141">
        <w:trPr>
          <w:gridAfter w:val="1"/>
          <w:wAfter w:w="12" w:type="dxa"/>
          <w:trHeight w:val="319"/>
        </w:trPr>
        <w:tc>
          <w:tcPr>
            <w:tcW w:w="2160" w:type="dxa"/>
          </w:tcPr>
          <w:p w:rsidR="00B50056" w:rsidRPr="00244528" w:rsidRDefault="00B50056" w:rsidP="003A2141">
            <w:smartTag w:uri="urn:schemas-microsoft-com:office:smarttags" w:element="PersonName">
              <w:r w:rsidRPr="00244528">
                <w:t>Ron Steen</w:t>
              </w:r>
            </w:smartTag>
          </w:p>
        </w:tc>
        <w:tc>
          <w:tcPr>
            <w:tcW w:w="2700" w:type="dxa"/>
          </w:tcPr>
          <w:p w:rsidR="00B50056" w:rsidRDefault="00B50056" w:rsidP="003A2141">
            <w:r>
              <w:t>AT&amp;T</w:t>
            </w:r>
          </w:p>
        </w:tc>
        <w:tc>
          <w:tcPr>
            <w:tcW w:w="2078" w:type="dxa"/>
            <w:gridSpan w:val="2"/>
          </w:tcPr>
          <w:p w:rsidR="00B50056" w:rsidRPr="00244528" w:rsidRDefault="00B50056" w:rsidP="003A2141">
            <w:pPr>
              <w:tabs>
                <w:tab w:val="right" w:pos="2116"/>
              </w:tabs>
            </w:pPr>
            <w:r w:rsidRPr="00244528">
              <w:t>Dave Garner</w:t>
            </w:r>
          </w:p>
        </w:tc>
        <w:tc>
          <w:tcPr>
            <w:tcW w:w="2590" w:type="dxa"/>
          </w:tcPr>
          <w:p w:rsidR="00B50056" w:rsidRDefault="00B50056" w:rsidP="003A2141">
            <w:proofErr w:type="spellStart"/>
            <w:r>
              <w:t>Neustar</w:t>
            </w:r>
            <w:proofErr w:type="spellEnd"/>
          </w:p>
        </w:tc>
      </w:tr>
      <w:tr w:rsidR="00B50056" w:rsidTr="003A2141">
        <w:trPr>
          <w:gridAfter w:val="1"/>
          <w:wAfter w:w="12" w:type="dxa"/>
          <w:trHeight w:val="319"/>
        </w:trPr>
        <w:tc>
          <w:tcPr>
            <w:tcW w:w="2160" w:type="dxa"/>
          </w:tcPr>
          <w:p w:rsidR="00B50056" w:rsidRPr="00244528" w:rsidRDefault="00B50056" w:rsidP="003A2141">
            <w:r>
              <w:t>Teresa Patton</w:t>
            </w:r>
          </w:p>
        </w:tc>
        <w:tc>
          <w:tcPr>
            <w:tcW w:w="2700" w:type="dxa"/>
          </w:tcPr>
          <w:p w:rsidR="00B50056" w:rsidRDefault="00B50056" w:rsidP="003A2141">
            <w:r>
              <w:t>AT&amp;T (phone)</w:t>
            </w:r>
          </w:p>
        </w:tc>
        <w:tc>
          <w:tcPr>
            <w:tcW w:w="2078" w:type="dxa"/>
            <w:gridSpan w:val="2"/>
          </w:tcPr>
          <w:p w:rsidR="00B50056" w:rsidRPr="00244528" w:rsidRDefault="00B50056" w:rsidP="003A2141">
            <w:pPr>
              <w:tabs>
                <w:tab w:val="right" w:pos="2116"/>
              </w:tabs>
            </w:pPr>
            <w:r>
              <w:t>Mubeen Saifullah</w:t>
            </w:r>
          </w:p>
        </w:tc>
        <w:tc>
          <w:tcPr>
            <w:tcW w:w="2590" w:type="dxa"/>
          </w:tcPr>
          <w:p w:rsidR="00B50056" w:rsidRDefault="00B50056" w:rsidP="003A2141">
            <w:proofErr w:type="spellStart"/>
            <w:r>
              <w:t>Neustar</w:t>
            </w:r>
            <w:proofErr w:type="spellEnd"/>
            <w:r>
              <w:t xml:space="preserve"> Clearinghouse</w:t>
            </w:r>
          </w:p>
        </w:tc>
      </w:tr>
      <w:tr w:rsidR="00B50056" w:rsidTr="003A2141">
        <w:trPr>
          <w:gridAfter w:val="1"/>
          <w:wAfter w:w="12" w:type="dxa"/>
          <w:trHeight w:val="319"/>
        </w:trPr>
        <w:tc>
          <w:tcPr>
            <w:tcW w:w="2160" w:type="dxa"/>
          </w:tcPr>
          <w:p w:rsidR="00B50056" w:rsidRPr="00244528" w:rsidRDefault="00B50056" w:rsidP="003A2141">
            <w:r>
              <w:t>Mark Lancaster</w:t>
            </w:r>
          </w:p>
        </w:tc>
        <w:tc>
          <w:tcPr>
            <w:tcW w:w="2700" w:type="dxa"/>
          </w:tcPr>
          <w:p w:rsidR="00B50056" w:rsidRDefault="00B50056" w:rsidP="003A2141">
            <w:r>
              <w:t>AT&amp;T (phone)</w:t>
            </w:r>
          </w:p>
        </w:tc>
        <w:tc>
          <w:tcPr>
            <w:tcW w:w="2078" w:type="dxa"/>
            <w:gridSpan w:val="2"/>
          </w:tcPr>
          <w:p w:rsidR="00B50056" w:rsidRDefault="00B50056" w:rsidP="003A2141">
            <w:r>
              <w:t xml:space="preserve">Shannon </w:t>
            </w:r>
            <w:proofErr w:type="spellStart"/>
            <w:r>
              <w:t>Sevigny</w:t>
            </w:r>
            <w:proofErr w:type="spellEnd"/>
          </w:p>
        </w:tc>
        <w:tc>
          <w:tcPr>
            <w:tcW w:w="2590" w:type="dxa"/>
          </w:tcPr>
          <w:p w:rsidR="00B50056" w:rsidRDefault="00B50056" w:rsidP="003A2141">
            <w:proofErr w:type="spellStart"/>
            <w:r>
              <w:t>Neustar</w:t>
            </w:r>
            <w:proofErr w:type="spellEnd"/>
            <w:r>
              <w:t xml:space="preserve"> Pooling (phone)</w:t>
            </w:r>
          </w:p>
        </w:tc>
      </w:tr>
      <w:tr w:rsidR="00B50056" w:rsidTr="003A2141">
        <w:trPr>
          <w:gridAfter w:val="1"/>
          <w:wAfter w:w="12" w:type="dxa"/>
          <w:trHeight w:val="319"/>
        </w:trPr>
        <w:tc>
          <w:tcPr>
            <w:tcW w:w="2160" w:type="dxa"/>
          </w:tcPr>
          <w:p w:rsidR="00B50056" w:rsidRPr="00244528" w:rsidRDefault="00B50056" w:rsidP="003A2141">
            <w:r w:rsidRPr="00244528">
              <w:t>Lonnie Keck</w:t>
            </w:r>
          </w:p>
        </w:tc>
        <w:tc>
          <w:tcPr>
            <w:tcW w:w="2700" w:type="dxa"/>
          </w:tcPr>
          <w:p w:rsidR="00B50056" w:rsidRDefault="00B50056" w:rsidP="003A2141">
            <w:r>
              <w:t>AT&amp;T Mobility</w:t>
            </w:r>
          </w:p>
        </w:tc>
        <w:tc>
          <w:tcPr>
            <w:tcW w:w="2078" w:type="dxa"/>
            <w:gridSpan w:val="2"/>
          </w:tcPr>
          <w:p w:rsidR="00B50056" w:rsidRPr="00244528" w:rsidRDefault="00B50056" w:rsidP="003A2141">
            <w:pPr>
              <w:tabs>
                <w:tab w:val="right" w:pos="2116"/>
              </w:tabs>
            </w:pPr>
            <w:r>
              <w:t>Jeff Sonnier</w:t>
            </w:r>
          </w:p>
        </w:tc>
        <w:tc>
          <w:tcPr>
            <w:tcW w:w="2590" w:type="dxa"/>
          </w:tcPr>
          <w:p w:rsidR="00B50056" w:rsidRDefault="00B50056" w:rsidP="003A2141">
            <w:r>
              <w:t>Sprint Nextel</w:t>
            </w:r>
          </w:p>
        </w:tc>
      </w:tr>
      <w:tr w:rsidR="00B50056" w:rsidTr="003A2141">
        <w:trPr>
          <w:gridAfter w:val="1"/>
          <w:wAfter w:w="12" w:type="dxa"/>
          <w:trHeight w:val="319"/>
        </w:trPr>
        <w:tc>
          <w:tcPr>
            <w:tcW w:w="2160" w:type="dxa"/>
          </w:tcPr>
          <w:p w:rsidR="00B50056" w:rsidRDefault="00B50056" w:rsidP="003A2141">
            <w:r>
              <w:t>Renee Dillon</w:t>
            </w:r>
          </w:p>
        </w:tc>
        <w:tc>
          <w:tcPr>
            <w:tcW w:w="2700" w:type="dxa"/>
          </w:tcPr>
          <w:p w:rsidR="00B50056" w:rsidRDefault="00B50056" w:rsidP="003A2141">
            <w:r>
              <w:t>AT&amp;T Mobility</w:t>
            </w:r>
          </w:p>
        </w:tc>
        <w:tc>
          <w:tcPr>
            <w:tcW w:w="2078" w:type="dxa"/>
            <w:gridSpan w:val="2"/>
          </w:tcPr>
          <w:p w:rsidR="00B50056" w:rsidRDefault="00B50056" w:rsidP="003A2141">
            <w:pPr>
              <w:tabs>
                <w:tab w:val="right" w:pos="2116"/>
              </w:tabs>
            </w:pPr>
            <w:r>
              <w:t>Ken Havens</w:t>
            </w:r>
          </w:p>
        </w:tc>
        <w:tc>
          <w:tcPr>
            <w:tcW w:w="2590" w:type="dxa"/>
          </w:tcPr>
          <w:p w:rsidR="00B50056" w:rsidRDefault="00B50056" w:rsidP="003A2141">
            <w:r>
              <w:t>Sprint Nextel</w:t>
            </w:r>
          </w:p>
        </w:tc>
      </w:tr>
      <w:tr w:rsidR="00B50056" w:rsidTr="003A2141">
        <w:trPr>
          <w:gridAfter w:val="1"/>
          <w:wAfter w:w="12" w:type="dxa"/>
          <w:trHeight w:val="319"/>
        </w:trPr>
        <w:tc>
          <w:tcPr>
            <w:tcW w:w="2160" w:type="dxa"/>
          </w:tcPr>
          <w:p w:rsidR="00B50056" w:rsidRDefault="00B50056" w:rsidP="003A2141">
            <w:r>
              <w:t>Matt Nolan</w:t>
            </w:r>
          </w:p>
        </w:tc>
        <w:tc>
          <w:tcPr>
            <w:tcW w:w="2700" w:type="dxa"/>
          </w:tcPr>
          <w:p w:rsidR="00B50056" w:rsidRDefault="00B50056" w:rsidP="003A2141">
            <w:r>
              <w:t>Bright House (phone)</w:t>
            </w:r>
          </w:p>
        </w:tc>
        <w:tc>
          <w:tcPr>
            <w:tcW w:w="2078" w:type="dxa"/>
            <w:gridSpan w:val="2"/>
          </w:tcPr>
          <w:p w:rsidR="00B50056" w:rsidRDefault="00B50056" w:rsidP="003A2141">
            <w:r>
              <w:t>Ann Fenaroli</w:t>
            </w:r>
          </w:p>
        </w:tc>
        <w:tc>
          <w:tcPr>
            <w:tcW w:w="2590" w:type="dxa"/>
          </w:tcPr>
          <w:p w:rsidR="00B50056" w:rsidRDefault="00B50056" w:rsidP="003A2141">
            <w:r>
              <w:t>Sprint Nextel</w:t>
            </w:r>
          </w:p>
        </w:tc>
      </w:tr>
      <w:tr w:rsidR="00B50056" w:rsidTr="003A2141">
        <w:trPr>
          <w:gridAfter w:val="1"/>
          <w:wAfter w:w="12" w:type="dxa"/>
          <w:trHeight w:val="319"/>
        </w:trPr>
        <w:tc>
          <w:tcPr>
            <w:tcW w:w="2160" w:type="dxa"/>
          </w:tcPr>
          <w:p w:rsidR="00B50056" w:rsidRDefault="00B50056" w:rsidP="003A2141">
            <w:r>
              <w:t>Jan Doell</w:t>
            </w:r>
          </w:p>
        </w:tc>
        <w:tc>
          <w:tcPr>
            <w:tcW w:w="2700" w:type="dxa"/>
          </w:tcPr>
          <w:p w:rsidR="00B50056" w:rsidRDefault="00B50056" w:rsidP="003A2141">
            <w:proofErr w:type="spellStart"/>
            <w:r>
              <w:t>CenturyLink</w:t>
            </w:r>
            <w:proofErr w:type="spellEnd"/>
          </w:p>
        </w:tc>
        <w:tc>
          <w:tcPr>
            <w:tcW w:w="2078" w:type="dxa"/>
            <w:gridSpan w:val="2"/>
          </w:tcPr>
          <w:p w:rsidR="00B50056" w:rsidRDefault="00B50056" w:rsidP="003A2141">
            <w:r>
              <w:t>Suzanne Addington</w:t>
            </w:r>
          </w:p>
        </w:tc>
        <w:tc>
          <w:tcPr>
            <w:tcW w:w="2590" w:type="dxa"/>
          </w:tcPr>
          <w:p w:rsidR="00B50056" w:rsidRDefault="00B50056" w:rsidP="003A2141">
            <w:r>
              <w:t>Sprint Nextel</w:t>
            </w:r>
          </w:p>
        </w:tc>
      </w:tr>
      <w:tr w:rsidR="00B50056" w:rsidTr="003A2141">
        <w:trPr>
          <w:gridAfter w:val="1"/>
          <w:wAfter w:w="12" w:type="dxa"/>
          <w:trHeight w:val="319"/>
        </w:trPr>
        <w:tc>
          <w:tcPr>
            <w:tcW w:w="2160" w:type="dxa"/>
          </w:tcPr>
          <w:p w:rsidR="00B50056" w:rsidRPr="00244528" w:rsidRDefault="00B50056" w:rsidP="003A2141">
            <w:smartTag w:uri="urn:schemas-microsoft-com:office:smarttags" w:element="PersonName">
              <w:r>
                <w:t>Tim Kagele</w:t>
              </w:r>
            </w:smartTag>
          </w:p>
        </w:tc>
        <w:tc>
          <w:tcPr>
            <w:tcW w:w="2700" w:type="dxa"/>
          </w:tcPr>
          <w:p w:rsidR="00B50056" w:rsidRPr="00244528" w:rsidRDefault="00B50056" w:rsidP="003A2141">
            <w:r>
              <w:t>Comcast</w:t>
            </w:r>
          </w:p>
        </w:tc>
        <w:tc>
          <w:tcPr>
            <w:tcW w:w="2078" w:type="dxa"/>
            <w:gridSpan w:val="2"/>
          </w:tcPr>
          <w:p w:rsidR="00B50056" w:rsidRDefault="00B50056" w:rsidP="003A2141">
            <w:r>
              <w:t>Nancy Conant</w:t>
            </w:r>
          </w:p>
        </w:tc>
        <w:tc>
          <w:tcPr>
            <w:tcW w:w="2590" w:type="dxa"/>
          </w:tcPr>
          <w:p w:rsidR="00B50056" w:rsidRDefault="00B50056" w:rsidP="003A2141">
            <w:proofErr w:type="spellStart"/>
            <w:r>
              <w:t>Synchronoss</w:t>
            </w:r>
            <w:proofErr w:type="spellEnd"/>
          </w:p>
        </w:tc>
      </w:tr>
      <w:tr w:rsidR="00B50056" w:rsidTr="003A2141">
        <w:trPr>
          <w:gridAfter w:val="1"/>
          <w:wAfter w:w="12" w:type="dxa"/>
          <w:trHeight w:val="319"/>
        </w:trPr>
        <w:tc>
          <w:tcPr>
            <w:tcW w:w="2160" w:type="dxa"/>
          </w:tcPr>
          <w:p w:rsidR="00B50056" w:rsidRPr="00244528" w:rsidRDefault="00B50056" w:rsidP="003A2141">
            <w:r>
              <w:t>Brenda Bloemke</w:t>
            </w:r>
          </w:p>
        </w:tc>
        <w:tc>
          <w:tcPr>
            <w:tcW w:w="2700" w:type="dxa"/>
          </w:tcPr>
          <w:p w:rsidR="00B50056" w:rsidRPr="00244528" w:rsidRDefault="00B50056" w:rsidP="003A2141">
            <w:r>
              <w:t>Comcast</w:t>
            </w:r>
          </w:p>
        </w:tc>
        <w:tc>
          <w:tcPr>
            <w:tcW w:w="2078" w:type="dxa"/>
            <w:gridSpan w:val="2"/>
          </w:tcPr>
          <w:p w:rsidR="00B50056" w:rsidRPr="00244528" w:rsidRDefault="00B50056" w:rsidP="003A2141">
            <w:r>
              <w:t>Rosalee Pinnock</w:t>
            </w:r>
          </w:p>
        </w:tc>
        <w:tc>
          <w:tcPr>
            <w:tcW w:w="2590" w:type="dxa"/>
          </w:tcPr>
          <w:p w:rsidR="00B50056" w:rsidRDefault="00B50056" w:rsidP="003A2141">
            <w:proofErr w:type="spellStart"/>
            <w:r>
              <w:t>Syniverse</w:t>
            </w:r>
            <w:proofErr w:type="spellEnd"/>
            <w:r>
              <w:t xml:space="preserve"> (phone)</w:t>
            </w:r>
          </w:p>
        </w:tc>
      </w:tr>
      <w:tr w:rsidR="00B50056" w:rsidTr="003A2141">
        <w:trPr>
          <w:gridAfter w:val="1"/>
          <w:wAfter w:w="12" w:type="dxa"/>
          <w:trHeight w:val="319"/>
        </w:trPr>
        <w:tc>
          <w:tcPr>
            <w:tcW w:w="2160" w:type="dxa"/>
          </w:tcPr>
          <w:p w:rsidR="00B50056" w:rsidRDefault="00B50056" w:rsidP="003A2141">
            <w:r>
              <w:t>Joan Bridgeman</w:t>
            </w:r>
          </w:p>
        </w:tc>
        <w:tc>
          <w:tcPr>
            <w:tcW w:w="2700" w:type="dxa"/>
          </w:tcPr>
          <w:p w:rsidR="00B50056" w:rsidRDefault="00B50056" w:rsidP="003A2141">
            <w:r>
              <w:t>Cricket</w:t>
            </w:r>
          </w:p>
        </w:tc>
        <w:tc>
          <w:tcPr>
            <w:tcW w:w="2078" w:type="dxa"/>
            <w:gridSpan w:val="2"/>
          </w:tcPr>
          <w:p w:rsidR="00B50056" w:rsidRDefault="00B50056" w:rsidP="003A2141">
            <w:proofErr w:type="spellStart"/>
            <w:r>
              <w:t>Ramesh</w:t>
            </w:r>
            <w:proofErr w:type="spellEnd"/>
            <w:r>
              <w:t xml:space="preserve"> </w:t>
            </w:r>
            <w:proofErr w:type="spellStart"/>
            <w:r>
              <w:t>Chellamani</w:t>
            </w:r>
            <w:proofErr w:type="spellEnd"/>
          </w:p>
        </w:tc>
        <w:tc>
          <w:tcPr>
            <w:tcW w:w="2590" w:type="dxa"/>
          </w:tcPr>
          <w:p w:rsidR="00B50056" w:rsidRDefault="00B50056" w:rsidP="003A2141">
            <w:proofErr w:type="spellStart"/>
            <w:r>
              <w:t>Tekelec</w:t>
            </w:r>
            <w:proofErr w:type="spellEnd"/>
          </w:p>
        </w:tc>
      </w:tr>
      <w:tr w:rsidR="00B50056" w:rsidTr="003A2141">
        <w:trPr>
          <w:gridAfter w:val="1"/>
          <w:wAfter w:w="12" w:type="dxa"/>
          <w:trHeight w:val="319"/>
        </w:trPr>
        <w:tc>
          <w:tcPr>
            <w:tcW w:w="2160" w:type="dxa"/>
          </w:tcPr>
          <w:p w:rsidR="00B50056" w:rsidRDefault="00B50056" w:rsidP="003A2141">
            <w:r>
              <w:t>Dena Hunter</w:t>
            </w:r>
          </w:p>
        </w:tc>
        <w:tc>
          <w:tcPr>
            <w:tcW w:w="2700" w:type="dxa"/>
          </w:tcPr>
          <w:p w:rsidR="00B50056" w:rsidRDefault="00B50056" w:rsidP="003A2141">
            <w:r>
              <w:t>Cricket</w:t>
            </w:r>
          </w:p>
        </w:tc>
        <w:tc>
          <w:tcPr>
            <w:tcW w:w="2078" w:type="dxa"/>
            <w:gridSpan w:val="2"/>
          </w:tcPr>
          <w:p w:rsidR="00B50056" w:rsidRPr="00244528" w:rsidRDefault="00B50056" w:rsidP="003A2141">
            <w:r>
              <w:t>Joel Zamlong</w:t>
            </w:r>
          </w:p>
        </w:tc>
        <w:tc>
          <w:tcPr>
            <w:tcW w:w="2590" w:type="dxa"/>
          </w:tcPr>
          <w:p w:rsidR="00B50056" w:rsidRDefault="00B50056" w:rsidP="003A2141">
            <w:r>
              <w:t>Ericsson/</w:t>
            </w:r>
            <w:proofErr w:type="spellStart"/>
            <w:r>
              <w:t>Telcordia</w:t>
            </w:r>
            <w:proofErr w:type="spellEnd"/>
          </w:p>
        </w:tc>
      </w:tr>
      <w:tr w:rsidR="00B50056" w:rsidTr="003A2141">
        <w:trPr>
          <w:gridAfter w:val="1"/>
          <w:wAfter w:w="12" w:type="dxa"/>
          <w:trHeight w:val="319"/>
        </w:trPr>
        <w:tc>
          <w:tcPr>
            <w:tcW w:w="2160" w:type="dxa"/>
          </w:tcPr>
          <w:p w:rsidR="00B50056" w:rsidRDefault="00B50056" w:rsidP="003A2141">
            <w:r>
              <w:t>Julie Hock</w:t>
            </w:r>
          </w:p>
        </w:tc>
        <w:tc>
          <w:tcPr>
            <w:tcW w:w="2700" w:type="dxa"/>
          </w:tcPr>
          <w:p w:rsidR="00B50056" w:rsidRDefault="00B50056" w:rsidP="003A2141">
            <w:r>
              <w:t>Cricket</w:t>
            </w:r>
          </w:p>
        </w:tc>
        <w:tc>
          <w:tcPr>
            <w:tcW w:w="2078" w:type="dxa"/>
            <w:gridSpan w:val="2"/>
          </w:tcPr>
          <w:p w:rsidR="00B50056" w:rsidRPr="00244528" w:rsidRDefault="00B50056" w:rsidP="003A2141">
            <w:r w:rsidRPr="00244528">
              <w:t>Pat White</w:t>
            </w:r>
          </w:p>
        </w:tc>
        <w:tc>
          <w:tcPr>
            <w:tcW w:w="2590" w:type="dxa"/>
          </w:tcPr>
          <w:p w:rsidR="00B50056" w:rsidRDefault="00B50056" w:rsidP="003A2141">
            <w:r>
              <w:t>Ericsson/</w:t>
            </w:r>
            <w:proofErr w:type="spellStart"/>
            <w:r>
              <w:t>Telcordia</w:t>
            </w:r>
            <w:proofErr w:type="spellEnd"/>
          </w:p>
        </w:tc>
      </w:tr>
      <w:tr w:rsidR="00B50056" w:rsidTr="003A2141">
        <w:trPr>
          <w:gridAfter w:val="1"/>
          <w:wAfter w:w="12" w:type="dxa"/>
          <w:trHeight w:val="319"/>
        </w:trPr>
        <w:tc>
          <w:tcPr>
            <w:tcW w:w="2160" w:type="dxa"/>
          </w:tcPr>
          <w:p w:rsidR="00B50056" w:rsidRDefault="00B50056" w:rsidP="003A2141">
            <w:proofErr w:type="spellStart"/>
            <w:r>
              <w:t>Devang</w:t>
            </w:r>
            <w:proofErr w:type="spellEnd"/>
            <w:r>
              <w:t xml:space="preserve"> </w:t>
            </w:r>
            <w:proofErr w:type="spellStart"/>
            <w:r>
              <w:t>Naik</w:t>
            </w:r>
            <w:proofErr w:type="spellEnd"/>
          </w:p>
        </w:tc>
        <w:tc>
          <w:tcPr>
            <w:tcW w:w="2700" w:type="dxa"/>
          </w:tcPr>
          <w:p w:rsidR="00B50056" w:rsidRDefault="00B50056" w:rsidP="003A2141">
            <w:r>
              <w:t>DSET</w:t>
            </w:r>
          </w:p>
        </w:tc>
        <w:tc>
          <w:tcPr>
            <w:tcW w:w="2078" w:type="dxa"/>
            <w:gridSpan w:val="2"/>
          </w:tcPr>
          <w:p w:rsidR="00B50056" w:rsidRPr="00244528" w:rsidRDefault="00B50056" w:rsidP="003A2141">
            <w:r>
              <w:t>Lisa Marie Maxson</w:t>
            </w:r>
          </w:p>
        </w:tc>
        <w:tc>
          <w:tcPr>
            <w:tcW w:w="2590" w:type="dxa"/>
          </w:tcPr>
          <w:p w:rsidR="00B50056" w:rsidRDefault="00B50056" w:rsidP="003A2141">
            <w:r>
              <w:t>Ericsson/</w:t>
            </w:r>
            <w:proofErr w:type="spellStart"/>
            <w:r>
              <w:t>Telcordia</w:t>
            </w:r>
            <w:proofErr w:type="spellEnd"/>
          </w:p>
        </w:tc>
      </w:tr>
      <w:tr w:rsidR="00B50056" w:rsidTr="003A2141">
        <w:trPr>
          <w:gridAfter w:val="1"/>
          <w:wAfter w:w="12" w:type="dxa"/>
          <w:trHeight w:val="319"/>
        </w:trPr>
        <w:tc>
          <w:tcPr>
            <w:tcW w:w="2160" w:type="dxa"/>
          </w:tcPr>
          <w:p w:rsidR="00B50056" w:rsidRDefault="00B50056" w:rsidP="003A2141">
            <w:r>
              <w:t>Jim Seigler</w:t>
            </w:r>
          </w:p>
        </w:tc>
        <w:tc>
          <w:tcPr>
            <w:tcW w:w="2700" w:type="dxa"/>
          </w:tcPr>
          <w:p w:rsidR="00B50056" w:rsidRDefault="00B50056" w:rsidP="003A2141">
            <w:r>
              <w:t>DSET</w:t>
            </w:r>
          </w:p>
        </w:tc>
        <w:tc>
          <w:tcPr>
            <w:tcW w:w="2078" w:type="dxa"/>
            <w:gridSpan w:val="2"/>
          </w:tcPr>
          <w:p w:rsidR="00B50056" w:rsidRDefault="00B50056" w:rsidP="003A2141">
            <w:r>
              <w:t>Adam Newman</w:t>
            </w:r>
          </w:p>
        </w:tc>
        <w:tc>
          <w:tcPr>
            <w:tcW w:w="2590" w:type="dxa"/>
          </w:tcPr>
          <w:p w:rsidR="00B50056" w:rsidRDefault="00B50056" w:rsidP="003A2141">
            <w:r>
              <w:t>Ericsson/</w:t>
            </w:r>
            <w:proofErr w:type="spellStart"/>
            <w:r>
              <w:t>Telcordia</w:t>
            </w:r>
            <w:proofErr w:type="spellEnd"/>
          </w:p>
        </w:tc>
      </w:tr>
      <w:tr w:rsidR="00B50056" w:rsidTr="003A2141">
        <w:trPr>
          <w:gridAfter w:val="1"/>
          <w:wAfter w:w="12" w:type="dxa"/>
          <w:trHeight w:val="319"/>
        </w:trPr>
        <w:tc>
          <w:tcPr>
            <w:tcW w:w="2160" w:type="dxa"/>
          </w:tcPr>
          <w:p w:rsidR="00B50056" w:rsidRPr="00244528" w:rsidRDefault="00B50056" w:rsidP="003A2141">
            <w:r>
              <w:t>Linda Peterman</w:t>
            </w:r>
          </w:p>
        </w:tc>
        <w:tc>
          <w:tcPr>
            <w:tcW w:w="2700" w:type="dxa"/>
          </w:tcPr>
          <w:p w:rsidR="00B50056" w:rsidRPr="00244528" w:rsidRDefault="00B50056" w:rsidP="003A2141">
            <w:proofErr w:type="spellStart"/>
            <w:r>
              <w:t>Earthlink</w:t>
            </w:r>
            <w:proofErr w:type="spellEnd"/>
            <w:r>
              <w:t xml:space="preserve"> Business</w:t>
            </w:r>
          </w:p>
        </w:tc>
        <w:tc>
          <w:tcPr>
            <w:tcW w:w="2078" w:type="dxa"/>
            <w:gridSpan w:val="2"/>
          </w:tcPr>
          <w:p w:rsidR="00B50056" w:rsidRPr="00244528" w:rsidRDefault="00B50056" w:rsidP="003A2141">
            <w:r>
              <w:t>John Malyar</w:t>
            </w:r>
          </w:p>
        </w:tc>
        <w:tc>
          <w:tcPr>
            <w:tcW w:w="2590" w:type="dxa"/>
          </w:tcPr>
          <w:p w:rsidR="00B50056" w:rsidRDefault="00B50056" w:rsidP="003A2141">
            <w:r>
              <w:t>Ericsson/</w:t>
            </w:r>
            <w:proofErr w:type="spellStart"/>
            <w:r>
              <w:t>Telcordia</w:t>
            </w:r>
            <w:proofErr w:type="spellEnd"/>
          </w:p>
        </w:tc>
      </w:tr>
      <w:tr w:rsidR="00B50056" w:rsidTr="003A2141">
        <w:trPr>
          <w:gridAfter w:val="1"/>
          <w:wAfter w:w="12" w:type="dxa"/>
          <w:trHeight w:val="319"/>
        </w:trPr>
        <w:tc>
          <w:tcPr>
            <w:tcW w:w="2160" w:type="dxa"/>
          </w:tcPr>
          <w:p w:rsidR="00B50056" w:rsidRDefault="00B50056" w:rsidP="003A2141">
            <w:r>
              <w:t>Crystal Hanus</w:t>
            </w:r>
          </w:p>
        </w:tc>
        <w:tc>
          <w:tcPr>
            <w:tcW w:w="2700" w:type="dxa"/>
          </w:tcPr>
          <w:p w:rsidR="00B50056" w:rsidRDefault="00B50056" w:rsidP="003A2141">
            <w:r>
              <w:t>GVNW (phone)</w:t>
            </w:r>
          </w:p>
        </w:tc>
        <w:tc>
          <w:tcPr>
            <w:tcW w:w="2078" w:type="dxa"/>
            <w:gridSpan w:val="2"/>
          </w:tcPr>
          <w:p w:rsidR="00B50056" w:rsidRDefault="00B50056" w:rsidP="003A2141">
            <w:r>
              <w:t>George Tsacnaris</w:t>
            </w:r>
          </w:p>
        </w:tc>
        <w:tc>
          <w:tcPr>
            <w:tcW w:w="2590" w:type="dxa"/>
          </w:tcPr>
          <w:p w:rsidR="00B50056" w:rsidRDefault="00B50056" w:rsidP="003A2141">
            <w:r>
              <w:t>Ericsson/</w:t>
            </w:r>
            <w:proofErr w:type="spellStart"/>
            <w:r>
              <w:t>Telcordia</w:t>
            </w:r>
            <w:proofErr w:type="spellEnd"/>
          </w:p>
        </w:tc>
      </w:tr>
      <w:tr w:rsidR="00B50056" w:rsidTr="003A2141">
        <w:trPr>
          <w:gridAfter w:val="1"/>
          <w:wAfter w:w="12" w:type="dxa"/>
          <w:trHeight w:val="319"/>
        </w:trPr>
        <w:tc>
          <w:tcPr>
            <w:tcW w:w="2160" w:type="dxa"/>
          </w:tcPr>
          <w:p w:rsidR="00B50056" w:rsidRDefault="00B50056" w:rsidP="003A2141">
            <w:r>
              <w:t>Bonnie Johnson</w:t>
            </w:r>
          </w:p>
        </w:tc>
        <w:tc>
          <w:tcPr>
            <w:tcW w:w="2700" w:type="dxa"/>
          </w:tcPr>
          <w:p w:rsidR="00B50056" w:rsidRDefault="00B50056" w:rsidP="003A2141">
            <w:r>
              <w:t>Integra (phone)</w:t>
            </w:r>
          </w:p>
        </w:tc>
        <w:tc>
          <w:tcPr>
            <w:tcW w:w="2078" w:type="dxa"/>
            <w:gridSpan w:val="2"/>
          </w:tcPr>
          <w:p w:rsidR="00B50056" w:rsidRPr="00244528" w:rsidRDefault="00B50056" w:rsidP="003A2141">
            <w:r>
              <w:t>Kayla Sharbaugh</w:t>
            </w:r>
          </w:p>
        </w:tc>
        <w:tc>
          <w:tcPr>
            <w:tcW w:w="2590" w:type="dxa"/>
          </w:tcPr>
          <w:p w:rsidR="00B50056" w:rsidRDefault="00B50056" w:rsidP="003A2141">
            <w:r>
              <w:t>Ericsson/</w:t>
            </w:r>
            <w:proofErr w:type="spellStart"/>
            <w:r>
              <w:t>Telcordia</w:t>
            </w:r>
            <w:proofErr w:type="spellEnd"/>
            <w:r>
              <w:t xml:space="preserve"> (phone)</w:t>
            </w:r>
          </w:p>
        </w:tc>
      </w:tr>
      <w:tr w:rsidR="00B50056" w:rsidTr="003A2141">
        <w:trPr>
          <w:gridAfter w:val="1"/>
          <w:wAfter w:w="12" w:type="dxa"/>
          <w:trHeight w:val="319"/>
        </w:trPr>
        <w:tc>
          <w:tcPr>
            <w:tcW w:w="2160" w:type="dxa"/>
          </w:tcPr>
          <w:p w:rsidR="00B50056" w:rsidRPr="00244528" w:rsidRDefault="00B50056" w:rsidP="003A2141">
            <w:r>
              <w:t>Bridget Alexander</w:t>
            </w:r>
          </w:p>
        </w:tc>
        <w:tc>
          <w:tcPr>
            <w:tcW w:w="2700" w:type="dxa"/>
          </w:tcPr>
          <w:p w:rsidR="00B50056" w:rsidRDefault="00B50056" w:rsidP="003A2141">
            <w:r>
              <w:t xml:space="preserve">John </w:t>
            </w:r>
            <w:proofErr w:type="spellStart"/>
            <w:r>
              <w:t>Staurulakis</w:t>
            </w:r>
            <w:proofErr w:type="spellEnd"/>
            <w:r>
              <w:t>, Inc. (phone)</w:t>
            </w:r>
          </w:p>
        </w:tc>
        <w:tc>
          <w:tcPr>
            <w:tcW w:w="2078" w:type="dxa"/>
            <w:gridSpan w:val="2"/>
          </w:tcPr>
          <w:p w:rsidR="00B50056" w:rsidRPr="00244528" w:rsidRDefault="00B50056" w:rsidP="003A2141">
            <w:r>
              <w:t>Steven Koch</w:t>
            </w:r>
          </w:p>
        </w:tc>
        <w:tc>
          <w:tcPr>
            <w:tcW w:w="2590" w:type="dxa"/>
          </w:tcPr>
          <w:p w:rsidR="00B50056" w:rsidRDefault="00B50056" w:rsidP="003A2141">
            <w:r>
              <w:t>Ericsson/</w:t>
            </w:r>
            <w:proofErr w:type="spellStart"/>
            <w:r>
              <w:t>Telcordia</w:t>
            </w:r>
            <w:proofErr w:type="spellEnd"/>
            <w:r>
              <w:t xml:space="preserve"> (phone)</w:t>
            </w:r>
          </w:p>
        </w:tc>
      </w:tr>
      <w:tr w:rsidR="00B50056" w:rsidTr="003A2141">
        <w:trPr>
          <w:gridAfter w:val="1"/>
          <w:wAfter w:w="12" w:type="dxa"/>
          <w:trHeight w:val="319"/>
        </w:trPr>
        <w:tc>
          <w:tcPr>
            <w:tcW w:w="2160" w:type="dxa"/>
          </w:tcPr>
          <w:p w:rsidR="00B50056" w:rsidRDefault="00B50056" w:rsidP="003A2141">
            <w:r>
              <w:t>Angie Beckett</w:t>
            </w:r>
          </w:p>
        </w:tc>
        <w:tc>
          <w:tcPr>
            <w:tcW w:w="2700" w:type="dxa"/>
          </w:tcPr>
          <w:p w:rsidR="00B50056" w:rsidRDefault="00B50056" w:rsidP="003A2141">
            <w:r>
              <w:t xml:space="preserve">John </w:t>
            </w:r>
            <w:proofErr w:type="spellStart"/>
            <w:r>
              <w:t>Staurulakis</w:t>
            </w:r>
            <w:proofErr w:type="spellEnd"/>
            <w:r>
              <w:t>, Inc.</w:t>
            </w:r>
          </w:p>
        </w:tc>
        <w:tc>
          <w:tcPr>
            <w:tcW w:w="2078" w:type="dxa"/>
            <w:gridSpan w:val="2"/>
          </w:tcPr>
          <w:p w:rsidR="00B50056" w:rsidRPr="00244528" w:rsidRDefault="00B50056" w:rsidP="003A2141">
            <w:r w:rsidRPr="00244528">
              <w:t>Paula Jordan</w:t>
            </w:r>
          </w:p>
        </w:tc>
        <w:tc>
          <w:tcPr>
            <w:tcW w:w="2590" w:type="dxa"/>
          </w:tcPr>
          <w:p w:rsidR="00B50056" w:rsidRDefault="00B50056" w:rsidP="003A2141">
            <w:r>
              <w:t>T-Mobile</w:t>
            </w:r>
          </w:p>
        </w:tc>
      </w:tr>
      <w:tr w:rsidR="00B50056" w:rsidTr="003A2141">
        <w:trPr>
          <w:gridAfter w:val="1"/>
          <w:wAfter w:w="12" w:type="dxa"/>
          <w:trHeight w:val="319"/>
        </w:trPr>
        <w:tc>
          <w:tcPr>
            <w:tcW w:w="2160" w:type="dxa"/>
          </w:tcPr>
          <w:p w:rsidR="00B50056" w:rsidRDefault="00B50056" w:rsidP="003A2141">
            <w:r>
              <w:t>Karen Hoffman</w:t>
            </w:r>
          </w:p>
        </w:tc>
        <w:tc>
          <w:tcPr>
            <w:tcW w:w="2700" w:type="dxa"/>
          </w:tcPr>
          <w:p w:rsidR="00B50056" w:rsidRDefault="00B50056" w:rsidP="003A2141">
            <w:r>
              <w:t xml:space="preserve">John </w:t>
            </w:r>
            <w:proofErr w:type="spellStart"/>
            <w:r>
              <w:t>Staurulakis</w:t>
            </w:r>
            <w:proofErr w:type="spellEnd"/>
            <w:r>
              <w:t>, Inc. (phone)</w:t>
            </w:r>
          </w:p>
        </w:tc>
        <w:tc>
          <w:tcPr>
            <w:tcW w:w="2078" w:type="dxa"/>
            <w:gridSpan w:val="2"/>
          </w:tcPr>
          <w:p w:rsidR="00B50056" w:rsidRPr="00244528" w:rsidRDefault="00B50056" w:rsidP="003A2141">
            <w:r>
              <w:t>Luke Sessions</w:t>
            </w:r>
          </w:p>
        </w:tc>
        <w:tc>
          <w:tcPr>
            <w:tcW w:w="2590" w:type="dxa"/>
          </w:tcPr>
          <w:p w:rsidR="00B50056" w:rsidRDefault="00B50056" w:rsidP="003A2141">
            <w:r>
              <w:t>T-Mobile</w:t>
            </w:r>
          </w:p>
        </w:tc>
      </w:tr>
      <w:tr w:rsidR="00B50056" w:rsidTr="003A2141">
        <w:trPr>
          <w:gridAfter w:val="1"/>
          <w:wAfter w:w="12" w:type="dxa"/>
          <w:trHeight w:val="319"/>
        </w:trPr>
        <w:tc>
          <w:tcPr>
            <w:tcW w:w="2160" w:type="dxa"/>
          </w:tcPr>
          <w:p w:rsidR="00B50056" w:rsidRPr="00244528" w:rsidRDefault="00B50056" w:rsidP="003A2141">
            <w:r>
              <w:t>Eric Monkelien</w:t>
            </w:r>
          </w:p>
        </w:tc>
        <w:tc>
          <w:tcPr>
            <w:tcW w:w="2700" w:type="dxa"/>
          </w:tcPr>
          <w:p w:rsidR="00B50056" w:rsidRDefault="00B50056" w:rsidP="003A2141">
            <w:r>
              <w:t>Level 3</w:t>
            </w:r>
          </w:p>
        </w:tc>
        <w:tc>
          <w:tcPr>
            <w:tcW w:w="2078" w:type="dxa"/>
            <w:gridSpan w:val="2"/>
          </w:tcPr>
          <w:p w:rsidR="00B50056" w:rsidRPr="00244528" w:rsidRDefault="00B50056" w:rsidP="003A2141">
            <w:r>
              <w:t>Glenn Andrews</w:t>
            </w:r>
          </w:p>
        </w:tc>
        <w:tc>
          <w:tcPr>
            <w:tcW w:w="2590" w:type="dxa"/>
          </w:tcPr>
          <w:p w:rsidR="00B50056" w:rsidRDefault="00B50056" w:rsidP="003A2141">
            <w:r>
              <w:t>TNS</w:t>
            </w:r>
          </w:p>
        </w:tc>
      </w:tr>
      <w:tr w:rsidR="00B50056" w:rsidTr="003A2141">
        <w:trPr>
          <w:gridAfter w:val="1"/>
          <w:wAfter w:w="12" w:type="dxa"/>
          <w:trHeight w:val="319"/>
        </w:trPr>
        <w:tc>
          <w:tcPr>
            <w:tcW w:w="2160" w:type="dxa"/>
          </w:tcPr>
          <w:p w:rsidR="00B50056" w:rsidRDefault="00B50056" w:rsidP="003A2141">
            <w:r>
              <w:lastRenderedPageBreak/>
              <w:t xml:space="preserve">Lynette </w:t>
            </w:r>
            <w:proofErr w:type="spellStart"/>
            <w:r>
              <w:t>Khirallah</w:t>
            </w:r>
            <w:proofErr w:type="spellEnd"/>
          </w:p>
        </w:tc>
        <w:tc>
          <w:tcPr>
            <w:tcW w:w="2700" w:type="dxa"/>
          </w:tcPr>
          <w:p w:rsidR="00B50056" w:rsidRDefault="00B50056" w:rsidP="003A2141">
            <w:proofErr w:type="spellStart"/>
            <w:r>
              <w:t>NetNumber</w:t>
            </w:r>
            <w:proofErr w:type="spellEnd"/>
            <w:r>
              <w:t xml:space="preserve"> (phone)</w:t>
            </w:r>
          </w:p>
        </w:tc>
        <w:tc>
          <w:tcPr>
            <w:tcW w:w="2078" w:type="dxa"/>
            <w:gridSpan w:val="2"/>
          </w:tcPr>
          <w:p w:rsidR="00B50056" w:rsidRPr="00244528" w:rsidRDefault="00B50056" w:rsidP="003A2141">
            <w:r>
              <w:t xml:space="preserve">George </w:t>
            </w:r>
            <w:proofErr w:type="spellStart"/>
            <w:r>
              <w:t>Stonesifer</w:t>
            </w:r>
            <w:proofErr w:type="spellEnd"/>
          </w:p>
        </w:tc>
        <w:tc>
          <w:tcPr>
            <w:tcW w:w="2590" w:type="dxa"/>
          </w:tcPr>
          <w:p w:rsidR="00B50056" w:rsidRDefault="00B50056" w:rsidP="003A2141">
            <w:r>
              <w:t>US Cellular</w:t>
            </w:r>
          </w:p>
        </w:tc>
      </w:tr>
      <w:tr w:rsidR="00B50056" w:rsidTr="003A2141">
        <w:trPr>
          <w:gridAfter w:val="1"/>
          <w:wAfter w:w="12" w:type="dxa"/>
          <w:trHeight w:val="319"/>
        </w:trPr>
        <w:tc>
          <w:tcPr>
            <w:tcW w:w="2160" w:type="dxa"/>
          </w:tcPr>
          <w:p w:rsidR="00B50056" w:rsidRDefault="00B50056" w:rsidP="003A2141">
            <w:r>
              <w:t>Jim Rooks</w:t>
            </w:r>
          </w:p>
        </w:tc>
        <w:tc>
          <w:tcPr>
            <w:tcW w:w="2700" w:type="dxa"/>
          </w:tcPr>
          <w:p w:rsidR="00B50056" w:rsidRDefault="00B50056" w:rsidP="003A2141">
            <w:proofErr w:type="spellStart"/>
            <w:r>
              <w:t>Neustar</w:t>
            </w:r>
            <w:proofErr w:type="spellEnd"/>
          </w:p>
        </w:tc>
        <w:tc>
          <w:tcPr>
            <w:tcW w:w="2078" w:type="dxa"/>
            <w:gridSpan w:val="2"/>
          </w:tcPr>
          <w:p w:rsidR="00B50056" w:rsidRPr="00244528" w:rsidRDefault="00B50056" w:rsidP="003A2141">
            <w:r>
              <w:t xml:space="preserve">Tanya </w:t>
            </w:r>
            <w:proofErr w:type="spellStart"/>
            <w:r>
              <w:t>Golub</w:t>
            </w:r>
            <w:proofErr w:type="spellEnd"/>
          </w:p>
        </w:tc>
        <w:tc>
          <w:tcPr>
            <w:tcW w:w="2590" w:type="dxa"/>
          </w:tcPr>
          <w:p w:rsidR="00B50056" w:rsidRDefault="00B50056" w:rsidP="003A2141">
            <w:r>
              <w:t>US Cellular (phone)</w:t>
            </w:r>
          </w:p>
        </w:tc>
      </w:tr>
      <w:tr w:rsidR="00B50056" w:rsidTr="003A2141">
        <w:trPr>
          <w:gridAfter w:val="1"/>
          <w:wAfter w:w="12" w:type="dxa"/>
          <w:trHeight w:val="319"/>
        </w:trPr>
        <w:tc>
          <w:tcPr>
            <w:tcW w:w="2160" w:type="dxa"/>
          </w:tcPr>
          <w:p w:rsidR="00B50056" w:rsidRPr="00244528" w:rsidRDefault="00B50056" w:rsidP="003A2141">
            <w:r>
              <w:t>Paul LaGattuta</w:t>
            </w:r>
          </w:p>
        </w:tc>
        <w:tc>
          <w:tcPr>
            <w:tcW w:w="2700" w:type="dxa"/>
          </w:tcPr>
          <w:p w:rsidR="00B50056" w:rsidRDefault="00B50056" w:rsidP="003A2141">
            <w:proofErr w:type="spellStart"/>
            <w:r>
              <w:t>Neustar</w:t>
            </w:r>
            <w:proofErr w:type="spellEnd"/>
          </w:p>
        </w:tc>
        <w:tc>
          <w:tcPr>
            <w:tcW w:w="2078" w:type="dxa"/>
            <w:gridSpan w:val="2"/>
          </w:tcPr>
          <w:p w:rsidR="00B50056" w:rsidRPr="00244528" w:rsidRDefault="00B50056" w:rsidP="003A2141">
            <w:r w:rsidRPr="00244528">
              <w:t>Gary Sacra</w:t>
            </w:r>
          </w:p>
        </w:tc>
        <w:tc>
          <w:tcPr>
            <w:tcW w:w="2590" w:type="dxa"/>
          </w:tcPr>
          <w:p w:rsidR="00B50056" w:rsidRDefault="00B50056" w:rsidP="003A2141">
            <w:r>
              <w:t>Verizon</w:t>
            </w:r>
          </w:p>
        </w:tc>
      </w:tr>
      <w:tr w:rsidR="00B50056" w:rsidTr="003A2141">
        <w:trPr>
          <w:gridAfter w:val="1"/>
          <w:wAfter w:w="12" w:type="dxa"/>
          <w:trHeight w:val="319"/>
        </w:trPr>
        <w:tc>
          <w:tcPr>
            <w:tcW w:w="2160" w:type="dxa"/>
          </w:tcPr>
          <w:p w:rsidR="00B50056" w:rsidRPr="00244528" w:rsidRDefault="00B50056" w:rsidP="003A2141">
            <w:r w:rsidRPr="00244528">
              <w:t>Stephen Addicks</w:t>
            </w:r>
          </w:p>
        </w:tc>
        <w:tc>
          <w:tcPr>
            <w:tcW w:w="2700" w:type="dxa"/>
          </w:tcPr>
          <w:p w:rsidR="00B50056" w:rsidRDefault="00B50056" w:rsidP="003A2141">
            <w:proofErr w:type="spellStart"/>
            <w:r>
              <w:t>Neustar</w:t>
            </w:r>
            <w:proofErr w:type="spellEnd"/>
            <w:r>
              <w:t xml:space="preserve"> </w:t>
            </w:r>
          </w:p>
        </w:tc>
        <w:tc>
          <w:tcPr>
            <w:tcW w:w="2078" w:type="dxa"/>
            <w:gridSpan w:val="2"/>
          </w:tcPr>
          <w:p w:rsidR="00B50056" w:rsidRPr="00244528" w:rsidRDefault="00B50056" w:rsidP="003A2141">
            <w:r w:rsidRPr="00244528">
              <w:t>Jason Lee</w:t>
            </w:r>
          </w:p>
        </w:tc>
        <w:tc>
          <w:tcPr>
            <w:tcW w:w="2590" w:type="dxa"/>
          </w:tcPr>
          <w:p w:rsidR="00B50056" w:rsidRDefault="00B50056" w:rsidP="003A2141">
            <w:r>
              <w:t>Verizon (phone)</w:t>
            </w:r>
          </w:p>
        </w:tc>
      </w:tr>
      <w:tr w:rsidR="00B50056" w:rsidTr="003A2141">
        <w:trPr>
          <w:gridAfter w:val="1"/>
          <w:wAfter w:w="12" w:type="dxa"/>
          <w:trHeight w:val="319"/>
        </w:trPr>
        <w:tc>
          <w:tcPr>
            <w:tcW w:w="2160" w:type="dxa"/>
          </w:tcPr>
          <w:p w:rsidR="00B50056" w:rsidRPr="00244528" w:rsidRDefault="00B50056" w:rsidP="003A2141">
            <w:r>
              <w:t>John Nakamura</w:t>
            </w:r>
          </w:p>
        </w:tc>
        <w:tc>
          <w:tcPr>
            <w:tcW w:w="2700" w:type="dxa"/>
          </w:tcPr>
          <w:p w:rsidR="00B50056" w:rsidRDefault="00B50056" w:rsidP="003A2141">
            <w:proofErr w:type="spellStart"/>
            <w:r>
              <w:t>Neustar</w:t>
            </w:r>
            <w:proofErr w:type="spellEnd"/>
          </w:p>
        </w:tc>
        <w:tc>
          <w:tcPr>
            <w:tcW w:w="2078" w:type="dxa"/>
            <w:gridSpan w:val="2"/>
          </w:tcPr>
          <w:p w:rsidR="00B50056" w:rsidRPr="00244528" w:rsidRDefault="00B50056" w:rsidP="003A2141">
            <w:r w:rsidRPr="00244528">
              <w:t>Deb Tucker</w:t>
            </w:r>
          </w:p>
        </w:tc>
        <w:tc>
          <w:tcPr>
            <w:tcW w:w="2590" w:type="dxa"/>
          </w:tcPr>
          <w:p w:rsidR="00B50056" w:rsidRDefault="00B50056" w:rsidP="003A2141">
            <w:r>
              <w:t>Verizon Wireless</w:t>
            </w:r>
          </w:p>
        </w:tc>
      </w:tr>
      <w:tr w:rsidR="00B50056" w:rsidTr="003A2141">
        <w:trPr>
          <w:gridAfter w:val="1"/>
          <w:wAfter w:w="12" w:type="dxa"/>
          <w:trHeight w:val="319"/>
        </w:trPr>
        <w:tc>
          <w:tcPr>
            <w:tcW w:w="2160" w:type="dxa"/>
          </w:tcPr>
          <w:p w:rsidR="00B50056" w:rsidRPr="00244528" w:rsidRDefault="00B50056" w:rsidP="003A2141">
            <w:r>
              <w:t>Larry Vagnoni</w:t>
            </w:r>
          </w:p>
        </w:tc>
        <w:tc>
          <w:tcPr>
            <w:tcW w:w="2700" w:type="dxa"/>
          </w:tcPr>
          <w:p w:rsidR="00B50056" w:rsidRDefault="00B50056" w:rsidP="003A2141">
            <w:proofErr w:type="spellStart"/>
            <w:r>
              <w:t>Neustar</w:t>
            </w:r>
            <w:proofErr w:type="spellEnd"/>
          </w:p>
        </w:tc>
        <w:tc>
          <w:tcPr>
            <w:tcW w:w="2078" w:type="dxa"/>
            <w:gridSpan w:val="2"/>
          </w:tcPr>
          <w:p w:rsidR="00B50056" w:rsidRPr="00244528" w:rsidRDefault="00B50056" w:rsidP="003A2141">
            <w:r>
              <w:t>Traci Brunner</w:t>
            </w:r>
          </w:p>
        </w:tc>
        <w:tc>
          <w:tcPr>
            <w:tcW w:w="2590" w:type="dxa"/>
          </w:tcPr>
          <w:p w:rsidR="00B50056" w:rsidRDefault="00B50056" w:rsidP="003A2141">
            <w:proofErr w:type="spellStart"/>
            <w:r>
              <w:t>Windstream</w:t>
            </w:r>
            <w:proofErr w:type="spellEnd"/>
          </w:p>
        </w:tc>
      </w:tr>
      <w:tr w:rsidR="00B50056" w:rsidTr="003A2141">
        <w:trPr>
          <w:gridAfter w:val="1"/>
          <w:wAfter w:w="12" w:type="dxa"/>
          <w:trHeight w:val="319"/>
        </w:trPr>
        <w:tc>
          <w:tcPr>
            <w:tcW w:w="2160" w:type="dxa"/>
          </w:tcPr>
          <w:p w:rsidR="00B50056" w:rsidRPr="00244528" w:rsidRDefault="00B50056" w:rsidP="003A2141">
            <w:r>
              <w:t>Ed Barker</w:t>
            </w:r>
          </w:p>
        </w:tc>
        <w:tc>
          <w:tcPr>
            <w:tcW w:w="2700" w:type="dxa"/>
          </w:tcPr>
          <w:p w:rsidR="00B50056" w:rsidRDefault="00B50056" w:rsidP="003A2141">
            <w:proofErr w:type="spellStart"/>
            <w:r>
              <w:t>Neustar</w:t>
            </w:r>
            <w:proofErr w:type="spellEnd"/>
            <w:r>
              <w:t xml:space="preserve"> (phone)</w:t>
            </w:r>
          </w:p>
        </w:tc>
        <w:tc>
          <w:tcPr>
            <w:tcW w:w="2078" w:type="dxa"/>
            <w:gridSpan w:val="2"/>
          </w:tcPr>
          <w:p w:rsidR="00B50056" w:rsidRPr="00244528" w:rsidRDefault="00B50056" w:rsidP="003A2141"/>
        </w:tc>
        <w:tc>
          <w:tcPr>
            <w:tcW w:w="2590" w:type="dxa"/>
          </w:tcPr>
          <w:p w:rsidR="00B50056" w:rsidRDefault="00B50056" w:rsidP="003A2141"/>
        </w:tc>
      </w:tr>
      <w:tr w:rsidR="00B50056" w:rsidTr="003A2141">
        <w:trPr>
          <w:gridAfter w:val="1"/>
          <w:wAfter w:w="12" w:type="dxa"/>
          <w:trHeight w:val="319"/>
        </w:trPr>
        <w:tc>
          <w:tcPr>
            <w:tcW w:w="2160" w:type="dxa"/>
          </w:tcPr>
          <w:p w:rsidR="00B50056" w:rsidRPr="00244528" w:rsidRDefault="00B50056" w:rsidP="003A2141">
            <w:r>
              <w:t xml:space="preserve">Randy </w:t>
            </w:r>
            <w:proofErr w:type="spellStart"/>
            <w:r>
              <w:t>Buffenbarger</w:t>
            </w:r>
            <w:proofErr w:type="spellEnd"/>
          </w:p>
        </w:tc>
        <w:tc>
          <w:tcPr>
            <w:tcW w:w="2700" w:type="dxa"/>
          </w:tcPr>
          <w:p w:rsidR="00B50056" w:rsidRDefault="00B50056" w:rsidP="003A2141">
            <w:proofErr w:type="spellStart"/>
            <w:r>
              <w:t>Neustar</w:t>
            </w:r>
            <w:proofErr w:type="spellEnd"/>
          </w:p>
        </w:tc>
        <w:tc>
          <w:tcPr>
            <w:tcW w:w="2078" w:type="dxa"/>
            <w:gridSpan w:val="2"/>
          </w:tcPr>
          <w:p w:rsidR="00B50056" w:rsidRPr="00244528" w:rsidRDefault="00B50056" w:rsidP="003A2141"/>
        </w:tc>
        <w:tc>
          <w:tcPr>
            <w:tcW w:w="2590" w:type="dxa"/>
          </w:tcPr>
          <w:p w:rsidR="00B50056" w:rsidRDefault="00B50056" w:rsidP="003A2141"/>
        </w:tc>
      </w:tr>
    </w:tbl>
    <w:p w:rsidR="00B50056" w:rsidRDefault="00B50056" w:rsidP="00B50056">
      <w:pPr>
        <w:rPr>
          <w:b/>
          <w:u w:val="single"/>
        </w:rPr>
      </w:pPr>
    </w:p>
    <w:bookmarkEnd w:id="0"/>
    <w:p w:rsidR="00B50056" w:rsidRDefault="00B50056" w:rsidP="00B50056">
      <w:pPr>
        <w:pStyle w:val="BodyText3"/>
      </w:pPr>
      <w:r>
        <w:t>NOTE:  ALL APT ACTION ITEMS REFERENCED IN THE MINUTES BELOW HAVE BEEN CAPTURED IN THE “MARCH_13_ 2012 LNPA WG APT ACTION ITEMS” FILE ISSUED IN A SEPARATE E-MAIL FROM THESE MINUTES AND ATTACHED BELOW.</w:t>
      </w:r>
    </w:p>
    <w:p w:rsidR="00B50056" w:rsidRDefault="00B50056" w:rsidP="00B50056">
      <w:pPr>
        <w:rPr>
          <w:b/>
        </w:rPr>
      </w:pPr>
    </w:p>
    <w:bookmarkStart w:id="1" w:name="_MON_1396858051"/>
    <w:bookmarkEnd w:id="1"/>
    <w:p w:rsidR="00B50056" w:rsidRDefault="00B50056" w:rsidP="00B50056">
      <w:pPr>
        <w:rPr>
          <w:b/>
        </w:rPr>
      </w:pPr>
      <w:r w:rsidRPr="0076335C">
        <w:rPr>
          <w:b/>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7" o:title=""/>
          </v:shape>
          <o:OLEObject Type="Embed" ProgID="Word.Document.12" ShapeID="_x0000_i1025" DrawAspect="Icon" ObjectID="_1399889718" r:id="rId8">
            <o:FieldCodes>\s</o:FieldCodes>
          </o:OLEObject>
        </w:object>
      </w:r>
    </w:p>
    <w:p w:rsidR="00B50056" w:rsidRDefault="00B50056" w:rsidP="00B50056">
      <w:pPr>
        <w:rPr>
          <w:b/>
        </w:rPr>
      </w:pPr>
    </w:p>
    <w:p w:rsidR="00B50056" w:rsidRDefault="00B50056" w:rsidP="00B50056">
      <w:pPr>
        <w:rPr>
          <w:b/>
        </w:rPr>
      </w:pPr>
      <w:r>
        <w:rPr>
          <w:b/>
          <w:u w:val="single"/>
        </w:rPr>
        <w:t>MEETING MINUTES:</w:t>
      </w:r>
    </w:p>
    <w:p w:rsidR="00B50056" w:rsidRDefault="00B50056" w:rsidP="00B50056">
      <w:pPr>
        <w:rPr>
          <w:u w:val="single"/>
        </w:rPr>
      </w:pPr>
    </w:p>
    <w:p w:rsidR="00B50056" w:rsidRPr="00FE0FA9" w:rsidRDefault="00B50056" w:rsidP="00B50056">
      <w:pPr>
        <w:jc w:val="center"/>
        <w:rPr>
          <w:b/>
          <w:sz w:val="32"/>
          <w:szCs w:val="32"/>
        </w:rPr>
      </w:pPr>
      <w:r>
        <w:rPr>
          <w:b/>
          <w:sz w:val="32"/>
          <w:szCs w:val="32"/>
          <w:u w:val="single"/>
        </w:rPr>
        <w:t>2012</w:t>
      </w:r>
      <w:r w:rsidRPr="00FE0FA9">
        <w:rPr>
          <w:b/>
          <w:sz w:val="32"/>
          <w:szCs w:val="32"/>
          <w:u w:val="single"/>
        </w:rPr>
        <w:t xml:space="preserve"> LNPA WG Meeting/Call Schedule:</w:t>
      </w:r>
    </w:p>
    <w:p w:rsidR="00B50056" w:rsidRDefault="00B50056" w:rsidP="00B50056"/>
    <w:p w:rsidR="00B50056" w:rsidRDefault="00B50056" w:rsidP="00B50056">
      <w:r>
        <w:t>Following is the current schedule for the 2012 LNPA WG meetings and calls.</w:t>
      </w:r>
    </w:p>
    <w:p w:rsidR="00B50056" w:rsidRDefault="00B50056" w:rsidP="00B50056"/>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441"/>
        <w:gridCol w:w="3036"/>
        <w:gridCol w:w="1797"/>
        <w:gridCol w:w="2160"/>
      </w:tblGrid>
      <w:tr w:rsidR="00B50056" w:rsidTr="003A2141">
        <w:trPr>
          <w:tblHeader/>
        </w:trPr>
        <w:tc>
          <w:tcPr>
            <w:tcW w:w="1243" w:type="dxa"/>
          </w:tcPr>
          <w:p w:rsidR="00B50056" w:rsidRDefault="00B50056" w:rsidP="003A2141">
            <w:pPr>
              <w:jc w:val="center"/>
              <w:rPr>
                <w:b/>
              </w:rPr>
            </w:pPr>
            <w:r>
              <w:rPr>
                <w:b/>
              </w:rPr>
              <w:t>MONTH</w:t>
            </w:r>
          </w:p>
          <w:p w:rsidR="00B50056" w:rsidRDefault="00B50056" w:rsidP="003A2141">
            <w:pPr>
              <w:jc w:val="center"/>
            </w:pPr>
            <w:r>
              <w:rPr>
                <w:b/>
              </w:rPr>
              <w:t>(2012)</w:t>
            </w:r>
          </w:p>
        </w:tc>
        <w:tc>
          <w:tcPr>
            <w:tcW w:w="1441" w:type="dxa"/>
          </w:tcPr>
          <w:p w:rsidR="00B50056" w:rsidRDefault="00B50056" w:rsidP="003A2141">
            <w:pPr>
              <w:pStyle w:val="Heading7"/>
              <w:jc w:val="center"/>
            </w:pPr>
            <w:r>
              <w:t>NANC MEETING DATES</w:t>
            </w:r>
          </w:p>
        </w:tc>
        <w:tc>
          <w:tcPr>
            <w:tcW w:w="3036" w:type="dxa"/>
          </w:tcPr>
          <w:p w:rsidR="00B50056" w:rsidRDefault="00B50056" w:rsidP="003A2141">
            <w:pPr>
              <w:pStyle w:val="Heading7"/>
              <w:jc w:val="center"/>
            </w:pPr>
            <w:r>
              <w:t>LNPA WG</w:t>
            </w:r>
          </w:p>
          <w:p w:rsidR="00B50056" w:rsidRDefault="00B50056" w:rsidP="003A2141">
            <w:pPr>
              <w:jc w:val="center"/>
              <w:rPr>
                <w:b/>
              </w:rPr>
            </w:pPr>
            <w:r>
              <w:rPr>
                <w:b/>
              </w:rPr>
              <w:t>MEETING/CALL</w:t>
            </w:r>
          </w:p>
          <w:p w:rsidR="00B50056" w:rsidRPr="009938A7" w:rsidRDefault="00B50056" w:rsidP="003A2141">
            <w:pPr>
              <w:jc w:val="center"/>
              <w:rPr>
                <w:b/>
              </w:rPr>
            </w:pPr>
            <w:r>
              <w:rPr>
                <w:b/>
              </w:rPr>
              <w:t>DATES</w:t>
            </w:r>
          </w:p>
        </w:tc>
        <w:tc>
          <w:tcPr>
            <w:tcW w:w="1797" w:type="dxa"/>
          </w:tcPr>
          <w:p w:rsidR="00B50056" w:rsidRDefault="00B50056" w:rsidP="003A2141">
            <w:pPr>
              <w:pStyle w:val="Heading9"/>
            </w:pPr>
            <w:r>
              <w:t>HOST COMPANY</w:t>
            </w:r>
          </w:p>
        </w:tc>
        <w:tc>
          <w:tcPr>
            <w:tcW w:w="2160" w:type="dxa"/>
          </w:tcPr>
          <w:p w:rsidR="00B50056" w:rsidRDefault="00B50056" w:rsidP="003A2141">
            <w:pPr>
              <w:pStyle w:val="Heading9"/>
            </w:pPr>
            <w:r>
              <w:t>MEETING LOCATION</w:t>
            </w:r>
          </w:p>
        </w:tc>
      </w:tr>
      <w:tr w:rsidR="00B50056" w:rsidTr="003A2141">
        <w:tc>
          <w:tcPr>
            <w:tcW w:w="1243" w:type="dxa"/>
          </w:tcPr>
          <w:p w:rsidR="00B50056" w:rsidRDefault="00B50056" w:rsidP="003A2141"/>
        </w:tc>
        <w:tc>
          <w:tcPr>
            <w:tcW w:w="1441" w:type="dxa"/>
          </w:tcPr>
          <w:p w:rsidR="00B50056" w:rsidRDefault="00B50056" w:rsidP="003A2141"/>
        </w:tc>
        <w:tc>
          <w:tcPr>
            <w:tcW w:w="3036" w:type="dxa"/>
          </w:tcPr>
          <w:p w:rsidR="00B50056" w:rsidRDefault="00B50056" w:rsidP="003A2141"/>
        </w:tc>
        <w:tc>
          <w:tcPr>
            <w:tcW w:w="1797" w:type="dxa"/>
          </w:tcPr>
          <w:p w:rsidR="00B50056" w:rsidRDefault="00B50056" w:rsidP="003A2141"/>
        </w:tc>
        <w:tc>
          <w:tcPr>
            <w:tcW w:w="2160" w:type="dxa"/>
          </w:tcPr>
          <w:p w:rsidR="00B50056" w:rsidRDefault="00B50056" w:rsidP="003A2141"/>
        </w:tc>
      </w:tr>
      <w:tr w:rsidR="00B50056" w:rsidTr="003A2141">
        <w:tc>
          <w:tcPr>
            <w:tcW w:w="1243" w:type="dxa"/>
          </w:tcPr>
          <w:p w:rsidR="00B50056" w:rsidRDefault="00B50056" w:rsidP="003A2141">
            <w:r>
              <w:t xml:space="preserve">January </w:t>
            </w:r>
          </w:p>
          <w:p w:rsidR="00B50056" w:rsidRDefault="00B50056" w:rsidP="003A2141"/>
        </w:tc>
        <w:tc>
          <w:tcPr>
            <w:tcW w:w="1441" w:type="dxa"/>
          </w:tcPr>
          <w:p w:rsidR="00B50056" w:rsidRDefault="00B50056" w:rsidP="003A2141"/>
        </w:tc>
        <w:tc>
          <w:tcPr>
            <w:tcW w:w="3036" w:type="dxa"/>
          </w:tcPr>
          <w:p w:rsidR="00B50056" w:rsidRDefault="00B50056" w:rsidP="003A2141">
            <w:pPr>
              <w:rPr>
                <w:highlight w:val="yellow"/>
              </w:rPr>
            </w:pPr>
            <w:r>
              <w:rPr>
                <w:highlight w:val="yellow"/>
              </w:rPr>
              <w:t>10</w:t>
            </w:r>
            <w:r w:rsidRPr="00D95BE8">
              <w:rPr>
                <w:highlight w:val="yellow"/>
                <w:vertAlign w:val="superscript"/>
              </w:rPr>
              <w:t>th</w:t>
            </w:r>
            <w:r>
              <w:rPr>
                <w:highlight w:val="yellow"/>
              </w:rPr>
              <w:t>-11</w:t>
            </w:r>
            <w:r w:rsidRPr="00D95BE8">
              <w:rPr>
                <w:highlight w:val="yellow"/>
                <w:vertAlign w:val="superscript"/>
              </w:rPr>
              <w:t>th</w:t>
            </w:r>
            <w:r>
              <w:rPr>
                <w:highlight w:val="yellow"/>
              </w:rPr>
              <w:t xml:space="preserve">  </w:t>
            </w:r>
          </w:p>
        </w:tc>
        <w:tc>
          <w:tcPr>
            <w:tcW w:w="1797" w:type="dxa"/>
          </w:tcPr>
          <w:p w:rsidR="00B50056" w:rsidRPr="006248D4" w:rsidRDefault="00B50056" w:rsidP="003A2141">
            <w:pPr>
              <w:rPr>
                <w:highlight w:val="red"/>
              </w:rPr>
            </w:pPr>
            <w:proofErr w:type="spellStart"/>
            <w:r w:rsidRPr="006248D4">
              <w:t>Telcordia</w:t>
            </w:r>
            <w:proofErr w:type="spellEnd"/>
          </w:p>
        </w:tc>
        <w:tc>
          <w:tcPr>
            <w:tcW w:w="2160" w:type="dxa"/>
          </w:tcPr>
          <w:p w:rsidR="00B50056" w:rsidRPr="00A40237" w:rsidRDefault="00B50056" w:rsidP="003A2141">
            <w:r w:rsidRPr="00A40237">
              <w:t>Scottsdale, Arizona</w:t>
            </w:r>
          </w:p>
        </w:tc>
      </w:tr>
      <w:tr w:rsidR="00B50056" w:rsidTr="003A2141">
        <w:tc>
          <w:tcPr>
            <w:tcW w:w="1243" w:type="dxa"/>
          </w:tcPr>
          <w:p w:rsidR="00B50056" w:rsidRDefault="00B50056" w:rsidP="003A2141">
            <w:r>
              <w:t xml:space="preserve">February </w:t>
            </w:r>
          </w:p>
        </w:tc>
        <w:tc>
          <w:tcPr>
            <w:tcW w:w="1441" w:type="dxa"/>
          </w:tcPr>
          <w:p w:rsidR="00B50056" w:rsidRDefault="00B50056" w:rsidP="003A2141"/>
        </w:tc>
        <w:tc>
          <w:tcPr>
            <w:tcW w:w="3036" w:type="dxa"/>
          </w:tcPr>
          <w:p w:rsidR="00B50056" w:rsidRDefault="00B50056" w:rsidP="003A2141">
            <w:pPr>
              <w:rPr>
                <w:highlight w:val="yellow"/>
              </w:rPr>
            </w:pPr>
            <w:r>
              <w:rPr>
                <w:highlight w:val="yellow"/>
              </w:rPr>
              <w:t>No meeting or call.</w:t>
            </w:r>
          </w:p>
          <w:p w:rsidR="00B50056" w:rsidRPr="00D02D12" w:rsidRDefault="00B50056" w:rsidP="003A2141">
            <w:pPr>
              <w:rPr>
                <w:color w:val="000000"/>
              </w:rPr>
            </w:pPr>
          </w:p>
        </w:tc>
        <w:tc>
          <w:tcPr>
            <w:tcW w:w="1797" w:type="dxa"/>
          </w:tcPr>
          <w:p w:rsidR="00B50056" w:rsidRDefault="00B50056" w:rsidP="003A2141"/>
        </w:tc>
        <w:tc>
          <w:tcPr>
            <w:tcW w:w="2160" w:type="dxa"/>
          </w:tcPr>
          <w:p w:rsidR="00B50056" w:rsidRDefault="00B50056" w:rsidP="003A2141"/>
        </w:tc>
      </w:tr>
      <w:tr w:rsidR="00B50056" w:rsidTr="003A2141">
        <w:tc>
          <w:tcPr>
            <w:tcW w:w="1243" w:type="dxa"/>
          </w:tcPr>
          <w:p w:rsidR="00B50056" w:rsidRDefault="00B50056" w:rsidP="003A2141">
            <w:r>
              <w:t>March</w:t>
            </w:r>
          </w:p>
          <w:p w:rsidR="00B50056" w:rsidRDefault="00B50056" w:rsidP="003A2141"/>
        </w:tc>
        <w:tc>
          <w:tcPr>
            <w:tcW w:w="1441" w:type="dxa"/>
          </w:tcPr>
          <w:p w:rsidR="00B50056" w:rsidRDefault="00B50056" w:rsidP="003A2141"/>
        </w:tc>
        <w:tc>
          <w:tcPr>
            <w:tcW w:w="3036" w:type="dxa"/>
          </w:tcPr>
          <w:p w:rsidR="00B50056" w:rsidRPr="001C1AD9" w:rsidRDefault="00B50056" w:rsidP="003A2141">
            <w:pPr>
              <w:rPr>
                <w:highlight w:val="yellow"/>
                <w:vertAlign w:val="superscript"/>
              </w:rPr>
            </w:pPr>
            <w:r>
              <w:rPr>
                <w:highlight w:val="yellow"/>
              </w:rPr>
              <w:t>13</w:t>
            </w:r>
            <w:r w:rsidRPr="005C6210">
              <w:rPr>
                <w:highlight w:val="yellow"/>
                <w:vertAlign w:val="superscript"/>
              </w:rPr>
              <w:t>th</w:t>
            </w:r>
            <w:r>
              <w:rPr>
                <w:highlight w:val="yellow"/>
              </w:rPr>
              <w:t>-14</w:t>
            </w:r>
            <w:r w:rsidRPr="00A51555">
              <w:rPr>
                <w:highlight w:val="yellow"/>
                <w:vertAlign w:val="superscript"/>
              </w:rPr>
              <w:t>th</w:t>
            </w:r>
            <w:r>
              <w:rPr>
                <w:highlight w:val="yellow"/>
              </w:rPr>
              <w:t xml:space="preserve">       </w:t>
            </w:r>
          </w:p>
        </w:tc>
        <w:tc>
          <w:tcPr>
            <w:tcW w:w="1797" w:type="dxa"/>
          </w:tcPr>
          <w:p w:rsidR="00B50056" w:rsidRPr="00AA3116" w:rsidRDefault="00B50056" w:rsidP="003A2141">
            <w:pPr>
              <w:rPr>
                <w:b/>
                <w:color w:val="FF0000"/>
              </w:rPr>
            </w:pPr>
            <w:r>
              <w:t>Comcast</w:t>
            </w:r>
          </w:p>
        </w:tc>
        <w:tc>
          <w:tcPr>
            <w:tcW w:w="2160" w:type="dxa"/>
          </w:tcPr>
          <w:p w:rsidR="00B50056" w:rsidRPr="00FE75F1" w:rsidRDefault="00B50056" w:rsidP="003A2141">
            <w:r>
              <w:t>Denver, Colorado</w:t>
            </w:r>
          </w:p>
        </w:tc>
      </w:tr>
      <w:tr w:rsidR="00B50056" w:rsidTr="003A2141">
        <w:tc>
          <w:tcPr>
            <w:tcW w:w="1243" w:type="dxa"/>
          </w:tcPr>
          <w:p w:rsidR="00B50056" w:rsidRDefault="00B50056" w:rsidP="003A2141">
            <w:r>
              <w:t>April</w:t>
            </w:r>
          </w:p>
        </w:tc>
        <w:tc>
          <w:tcPr>
            <w:tcW w:w="1441" w:type="dxa"/>
          </w:tcPr>
          <w:p w:rsidR="00B50056" w:rsidRDefault="00B50056" w:rsidP="003A2141"/>
        </w:tc>
        <w:tc>
          <w:tcPr>
            <w:tcW w:w="3036" w:type="dxa"/>
          </w:tcPr>
          <w:p w:rsidR="00B50056" w:rsidRPr="00F618A7" w:rsidRDefault="00B50056" w:rsidP="003A2141">
            <w:pPr>
              <w:rPr>
                <w:highlight w:val="yellow"/>
              </w:rPr>
            </w:pPr>
            <w:r>
              <w:rPr>
                <w:highlight w:val="yellow"/>
              </w:rPr>
              <w:t>No meeting or call.</w:t>
            </w:r>
          </w:p>
        </w:tc>
        <w:tc>
          <w:tcPr>
            <w:tcW w:w="1797" w:type="dxa"/>
          </w:tcPr>
          <w:p w:rsidR="00B50056" w:rsidRDefault="00B50056" w:rsidP="003A2141"/>
        </w:tc>
        <w:tc>
          <w:tcPr>
            <w:tcW w:w="2160" w:type="dxa"/>
          </w:tcPr>
          <w:p w:rsidR="00B50056" w:rsidRDefault="00B50056" w:rsidP="003A2141">
            <w:pPr>
              <w:pStyle w:val="Heading7"/>
              <w:rPr>
                <w:b w:val="0"/>
              </w:rPr>
            </w:pPr>
          </w:p>
        </w:tc>
      </w:tr>
      <w:tr w:rsidR="00B50056" w:rsidTr="003A2141">
        <w:tc>
          <w:tcPr>
            <w:tcW w:w="1243" w:type="dxa"/>
          </w:tcPr>
          <w:p w:rsidR="00B50056" w:rsidRDefault="00B50056" w:rsidP="003A2141">
            <w:r>
              <w:t>May</w:t>
            </w:r>
          </w:p>
        </w:tc>
        <w:tc>
          <w:tcPr>
            <w:tcW w:w="1441" w:type="dxa"/>
          </w:tcPr>
          <w:p w:rsidR="00B50056" w:rsidRDefault="00B50056" w:rsidP="003A2141"/>
        </w:tc>
        <w:tc>
          <w:tcPr>
            <w:tcW w:w="3036" w:type="dxa"/>
          </w:tcPr>
          <w:p w:rsidR="00B50056" w:rsidRDefault="00B50056" w:rsidP="003A2141">
            <w:pPr>
              <w:rPr>
                <w:highlight w:val="yellow"/>
              </w:rPr>
            </w:pPr>
            <w:r>
              <w:rPr>
                <w:highlight w:val="yellow"/>
              </w:rPr>
              <w:t>8</w:t>
            </w:r>
            <w:r w:rsidRPr="005C6210">
              <w:rPr>
                <w:highlight w:val="yellow"/>
                <w:vertAlign w:val="superscript"/>
              </w:rPr>
              <w:t>th</w:t>
            </w:r>
            <w:r>
              <w:rPr>
                <w:highlight w:val="yellow"/>
              </w:rPr>
              <w:t>-9</w:t>
            </w:r>
            <w:r>
              <w:rPr>
                <w:highlight w:val="yellow"/>
                <w:vertAlign w:val="superscript"/>
              </w:rPr>
              <w:t>th</w:t>
            </w:r>
            <w:r>
              <w:rPr>
                <w:highlight w:val="yellow"/>
              </w:rPr>
              <w:t xml:space="preserve"> </w:t>
            </w:r>
          </w:p>
        </w:tc>
        <w:tc>
          <w:tcPr>
            <w:tcW w:w="1797" w:type="dxa"/>
          </w:tcPr>
          <w:p w:rsidR="00B50056" w:rsidRDefault="00B50056" w:rsidP="003A2141">
            <w:proofErr w:type="spellStart"/>
            <w:r>
              <w:t>Neustar</w:t>
            </w:r>
            <w:proofErr w:type="spellEnd"/>
          </w:p>
        </w:tc>
        <w:tc>
          <w:tcPr>
            <w:tcW w:w="2160" w:type="dxa"/>
          </w:tcPr>
          <w:p w:rsidR="00B50056" w:rsidRDefault="00B50056" w:rsidP="003A2141">
            <w:r>
              <w:t>Key West, Florida</w:t>
            </w:r>
          </w:p>
          <w:p w:rsidR="00B50056" w:rsidRPr="001F3EFF" w:rsidRDefault="00B50056" w:rsidP="003A2141">
            <w:r>
              <w:t xml:space="preserve"> </w:t>
            </w:r>
          </w:p>
        </w:tc>
      </w:tr>
      <w:tr w:rsidR="00B50056" w:rsidTr="003A2141">
        <w:tc>
          <w:tcPr>
            <w:tcW w:w="1243" w:type="dxa"/>
          </w:tcPr>
          <w:p w:rsidR="00B50056" w:rsidRDefault="00B50056" w:rsidP="003A2141">
            <w:r>
              <w:t>June</w:t>
            </w:r>
          </w:p>
        </w:tc>
        <w:tc>
          <w:tcPr>
            <w:tcW w:w="1441" w:type="dxa"/>
          </w:tcPr>
          <w:p w:rsidR="00B50056" w:rsidRDefault="00B50056" w:rsidP="003A2141"/>
        </w:tc>
        <w:tc>
          <w:tcPr>
            <w:tcW w:w="3036" w:type="dxa"/>
          </w:tcPr>
          <w:p w:rsidR="00B50056" w:rsidRDefault="00B50056" w:rsidP="003A2141">
            <w:pPr>
              <w:rPr>
                <w:highlight w:val="yellow"/>
              </w:rPr>
            </w:pPr>
            <w:r>
              <w:rPr>
                <w:highlight w:val="yellow"/>
              </w:rPr>
              <w:t>No meeting.</w:t>
            </w:r>
          </w:p>
          <w:p w:rsidR="00B50056" w:rsidRDefault="00B50056" w:rsidP="003A2141"/>
          <w:p w:rsidR="00B50056" w:rsidRPr="00735AE3" w:rsidRDefault="00B50056" w:rsidP="003A2141">
            <w:r>
              <w:t xml:space="preserve">6/12/2012 </w:t>
            </w:r>
            <w:proofErr w:type="gramStart"/>
            <w:r>
              <w:t>call</w:t>
            </w:r>
            <w:proofErr w:type="gramEnd"/>
            <w:r>
              <w:t xml:space="preserve"> if necessary.</w:t>
            </w:r>
          </w:p>
        </w:tc>
        <w:tc>
          <w:tcPr>
            <w:tcW w:w="1797" w:type="dxa"/>
          </w:tcPr>
          <w:p w:rsidR="00B50056" w:rsidRDefault="00B50056" w:rsidP="003A2141"/>
        </w:tc>
        <w:tc>
          <w:tcPr>
            <w:tcW w:w="2160" w:type="dxa"/>
          </w:tcPr>
          <w:p w:rsidR="00B50056" w:rsidRDefault="00B50056" w:rsidP="003A2141"/>
        </w:tc>
      </w:tr>
      <w:tr w:rsidR="00B50056" w:rsidTr="003A2141">
        <w:tc>
          <w:tcPr>
            <w:tcW w:w="1243" w:type="dxa"/>
          </w:tcPr>
          <w:p w:rsidR="00B50056" w:rsidRDefault="00B50056" w:rsidP="003A2141">
            <w:r>
              <w:t>July</w:t>
            </w:r>
          </w:p>
          <w:p w:rsidR="00B50056" w:rsidRDefault="00B50056" w:rsidP="003A2141"/>
        </w:tc>
        <w:tc>
          <w:tcPr>
            <w:tcW w:w="1441" w:type="dxa"/>
          </w:tcPr>
          <w:p w:rsidR="00B50056" w:rsidRDefault="00B50056" w:rsidP="003A2141">
            <w:r>
              <w:t xml:space="preserve"> </w:t>
            </w:r>
          </w:p>
        </w:tc>
        <w:tc>
          <w:tcPr>
            <w:tcW w:w="3036" w:type="dxa"/>
          </w:tcPr>
          <w:p w:rsidR="00B50056" w:rsidRDefault="00B50056" w:rsidP="003A2141">
            <w:pPr>
              <w:rPr>
                <w:highlight w:val="yellow"/>
              </w:rPr>
            </w:pPr>
            <w:r>
              <w:rPr>
                <w:highlight w:val="yellow"/>
              </w:rPr>
              <w:t>10</w:t>
            </w:r>
            <w:r w:rsidRPr="000F1DBD">
              <w:rPr>
                <w:highlight w:val="yellow"/>
                <w:vertAlign w:val="superscript"/>
              </w:rPr>
              <w:t>th</w:t>
            </w:r>
            <w:r>
              <w:rPr>
                <w:highlight w:val="yellow"/>
              </w:rPr>
              <w:t>-11</w:t>
            </w:r>
            <w:r>
              <w:rPr>
                <w:highlight w:val="yellow"/>
                <w:vertAlign w:val="superscript"/>
              </w:rPr>
              <w:t>th</w:t>
            </w:r>
            <w:r>
              <w:rPr>
                <w:highlight w:val="yellow"/>
              </w:rPr>
              <w:t xml:space="preserve"> </w:t>
            </w:r>
          </w:p>
        </w:tc>
        <w:tc>
          <w:tcPr>
            <w:tcW w:w="1797" w:type="dxa"/>
          </w:tcPr>
          <w:p w:rsidR="00B50056" w:rsidRDefault="00B50056" w:rsidP="003A2141">
            <w:r>
              <w:t>Canadian LNP Consortium</w:t>
            </w:r>
          </w:p>
        </w:tc>
        <w:tc>
          <w:tcPr>
            <w:tcW w:w="2160" w:type="dxa"/>
          </w:tcPr>
          <w:p w:rsidR="00B50056" w:rsidRPr="0089341B" w:rsidRDefault="00B50056" w:rsidP="003A2141">
            <w:pPr>
              <w:rPr>
                <w:rFonts w:cs="Calibri"/>
                <w:lang w:val="en-CA"/>
              </w:rPr>
            </w:pPr>
            <w:r>
              <w:rPr>
                <w:rFonts w:cs="Calibri"/>
                <w:lang w:val="en-CA"/>
              </w:rPr>
              <w:t xml:space="preserve">Mont </w:t>
            </w:r>
            <w:proofErr w:type="spellStart"/>
            <w:r>
              <w:rPr>
                <w:rFonts w:cs="Calibri"/>
                <w:lang w:val="en-CA"/>
              </w:rPr>
              <w:t>Tremblant</w:t>
            </w:r>
            <w:proofErr w:type="spellEnd"/>
            <w:r>
              <w:rPr>
                <w:rFonts w:cs="Calibri"/>
                <w:lang w:val="en-CA"/>
              </w:rPr>
              <w:t xml:space="preserve"> Quebec, Canada</w:t>
            </w:r>
          </w:p>
        </w:tc>
      </w:tr>
      <w:tr w:rsidR="00B50056" w:rsidTr="003A2141">
        <w:tc>
          <w:tcPr>
            <w:tcW w:w="1243" w:type="dxa"/>
          </w:tcPr>
          <w:p w:rsidR="00B50056" w:rsidRDefault="00B50056" w:rsidP="003A2141">
            <w:r>
              <w:lastRenderedPageBreak/>
              <w:t>August</w:t>
            </w:r>
          </w:p>
        </w:tc>
        <w:tc>
          <w:tcPr>
            <w:tcW w:w="1441" w:type="dxa"/>
          </w:tcPr>
          <w:p w:rsidR="00B50056" w:rsidRDefault="00B50056" w:rsidP="003A2141"/>
        </w:tc>
        <w:tc>
          <w:tcPr>
            <w:tcW w:w="3036" w:type="dxa"/>
          </w:tcPr>
          <w:p w:rsidR="00B50056" w:rsidRPr="00D95BE8" w:rsidRDefault="00B50056" w:rsidP="003A2141">
            <w:pPr>
              <w:rPr>
                <w:highlight w:val="yellow"/>
              </w:rPr>
            </w:pPr>
            <w:r>
              <w:rPr>
                <w:highlight w:val="yellow"/>
              </w:rPr>
              <w:t>No meeting.</w:t>
            </w:r>
          </w:p>
          <w:p w:rsidR="00B50056" w:rsidRDefault="00B50056" w:rsidP="003A2141">
            <w:pPr>
              <w:rPr>
                <w:highlight w:val="yellow"/>
              </w:rPr>
            </w:pPr>
          </w:p>
          <w:p w:rsidR="00B50056" w:rsidRDefault="00B50056" w:rsidP="003A2141">
            <w:pPr>
              <w:rPr>
                <w:highlight w:val="yellow"/>
              </w:rPr>
            </w:pPr>
            <w:r>
              <w:t xml:space="preserve">8/7/2012 </w:t>
            </w:r>
            <w:proofErr w:type="gramStart"/>
            <w:r>
              <w:t>call</w:t>
            </w:r>
            <w:proofErr w:type="gramEnd"/>
            <w:r>
              <w:t xml:space="preserve"> if necessary.</w:t>
            </w:r>
          </w:p>
        </w:tc>
        <w:tc>
          <w:tcPr>
            <w:tcW w:w="1797" w:type="dxa"/>
          </w:tcPr>
          <w:p w:rsidR="00B50056" w:rsidRDefault="00B50056" w:rsidP="003A2141"/>
        </w:tc>
        <w:tc>
          <w:tcPr>
            <w:tcW w:w="2160" w:type="dxa"/>
          </w:tcPr>
          <w:p w:rsidR="00B50056" w:rsidRDefault="00B50056" w:rsidP="003A2141"/>
          <w:p w:rsidR="00B50056" w:rsidRDefault="00B50056" w:rsidP="003A2141"/>
        </w:tc>
      </w:tr>
      <w:tr w:rsidR="00B50056" w:rsidTr="003A2141">
        <w:tc>
          <w:tcPr>
            <w:tcW w:w="1243" w:type="dxa"/>
          </w:tcPr>
          <w:p w:rsidR="00B50056" w:rsidRDefault="00B50056" w:rsidP="003A2141">
            <w:r>
              <w:t>September</w:t>
            </w:r>
          </w:p>
        </w:tc>
        <w:tc>
          <w:tcPr>
            <w:tcW w:w="1441" w:type="dxa"/>
          </w:tcPr>
          <w:p w:rsidR="00B50056" w:rsidRDefault="00B50056" w:rsidP="003A2141"/>
        </w:tc>
        <w:tc>
          <w:tcPr>
            <w:tcW w:w="3036" w:type="dxa"/>
          </w:tcPr>
          <w:p w:rsidR="00B50056" w:rsidRDefault="00B50056" w:rsidP="003A2141">
            <w:pPr>
              <w:rPr>
                <w:highlight w:val="yellow"/>
              </w:rPr>
            </w:pPr>
            <w:r>
              <w:rPr>
                <w:highlight w:val="yellow"/>
              </w:rPr>
              <w:t>11</w:t>
            </w:r>
            <w:r w:rsidRPr="00D95BE8">
              <w:rPr>
                <w:highlight w:val="yellow"/>
                <w:vertAlign w:val="superscript"/>
              </w:rPr>
              <w:t>th</w:t>
            </w:r>
            <w:r>
              <w:rPr>
                <w:highlight w:val="yellow"/>
              </w:rPr>
              <w:t>-12</w:t>
            </w:r>
            <w:r w:rsidRPr="00D95BE8">
              <w:rPr>
                <w:highlight w:val="yellow"/>
                <w:vertAlign w:val="superscript"/>
              </w:rPr>
              <w:t>th</w:t>
            </w:r>
          </w:p>
        </w:tc>
        <w:tc>
          <w:tcPr>
            <w:tcW w:w="1797" w:type="dxa"/>
          </w:tcPr>
          <w:p w:rsidR="00B50056" w:rsidRPr="0089341B" w:rsidRDefault="00B50056" w:rsidP="003A2141">
            <w:proofErr w:type="spellStart"/>
            <w:r>
              <w:t>CenturyLink</w:t>
            </w:r>
            <w:proofErr w:type="spellEnd"/>
            <w:r>
              <w:t xml:space="preserve"> &amp; </w:t>
            </w:r>
            <w:proofErr w:type="spellStart"/>
            <w:r>
              <w:t>Tekelec</w:t>
            </w:r>
            <w:proofErr w:type="spellEnd"/>
          </w:p>
        </w:tc>
        <w:tc>
          <w:tcPr>
            <w:tcW w:w="2160" w:type="dxa"/>
          </w:tcPr>
          <w:p w:rsidR="00B50056" w:rsidRPr="00E0533A" w:rsidRDefault="00B50056" w:rsidP="003A2141">
            <w:r>
              <w:t>Denver, Colorado</w:t>
            </w:r>
          </w:p>
        </w:tc>
      </w:tr>
      <w:tr w:rsidR="00B50056" w:rsidTr="003A2141">
        <w:tc>
          <w:tcPr>
            <w:tcW w:w="1243" w:type="dxa"/>
          </w:tcPr>
          <w:p w:rsidR="00B50056" w:rsidRDefault="00B50056" w:rsidP="003A2141">
            <w:r>
              <w:t>October</w:t>
            </w:r>
          </w:p>
        </w:tc>
        <w:tc>
          <w:tcPr>
            <w:tcW w:w="1441" w:type="dxa"/>
          </w:tcPr>
          <w:p w:rsidR="00B50056" w:rsidRDefault="00B50056" w:rsidP="003A2141"/>
        </w:tc>
        <w:tc>
          <w:tcPr>
            <w:tcW w:w="3036" w:type="dxa"/>
          </w:tcPr>
          <w:p w:rsidR="00B50056" w:rsidRDefault="00B50056" w:rsidP="003A2141">
            <w:pPr>
              <w:rPr>
                <w:highlight w:val="yellow"/>
              </w:rPr>
            </w:pPr>
            <w:r>
              <w:rPr>
                <w:highlight w:val="yellow"/>
              </w:rPr>
              <w:t>No meeting.</w:t>
            </w:r>
          </w:p>
          <w:p w:rsidR="00B50056" w:rsidRDefault="00B50056" w:rsidP="003A2141"/>
          <w:p w:rsidR="00B50056" w:rsidRDefault="00B50056" w:rsidP="003A2141">
            <w:pPr>
              <w:rPr>
                <w:highlight w:val="yellow"/>
              </w:rPr>
            </w:pPr>
            <w:r>
              <w:t>10/9/2012 call if necessary</w:t>
            </w:r>
          </w:p>
        </w:tc>
        <w:tc>
          <w:tcPr>
            <w:tcW w:w="1797" w:type="dxa"/>
          </w:tcPr>
          <w:p w:rsidR="00B50056" w:rsidRDefault="00B50056" w:rsidP="003A2141"/>
        </w:tc>
        <w:tc>
          <w:tcPr>
            <w:tcW w:w="2160" w:type="dxa"/>
          </w:tcPr>
          <w:p w:rsidR="00B50056" w:rsidRDefault="00B50056" w:rsidP="003A2141"/>
        </w:tc>
      </w:tr>
      <w:tr w:rsidR="00B50056" w:rsidTr="003A2141">
        <w:tc>
          <w:tcPr>
            <w:tcW w:w="1243" w:type="dxa"/>
          </w:tcPr>
          <w:p w:rsidR="00B50056" w:rsidRDefault="00B50056" w:rsidP="003A2141">
            <w:r>
              <w:t>November</w:t>
            </w:r>
          </w:p>
        </w:tc>
        <w:tc>
          <w:tcPr>
            <w:tcW w:w="1441" w:type="dxa"/>
          </w:tcPr>
          <w:p w:rsidR="00B50056" w:rsidRDefault="00B50056" w:rsidP="003A2141"/>
        </w:tc>
        <w:tc>
          <w:tcPr>
            <w:tcW w:w="3036" w:type="dxa"/>
          </w:tcPr>
          <w:p w:rsidR="00B50056" w:rsidRPr="00A442BF" w:rsidRDefault="00B50056" w:rsidP="003A2141">
            <w:pPr>
              <w:rPr>
                <w:b/>
                <w:color w:val="FF0000"/>
                <w:highlight w:val="yellow"/>
              </w:rPr>
            </w:pPr>
            <w:r>
              <w:rPr>
                <w:highlight w:val="yellow"/>
              </w:rPr>
              <w:t>6</w:t>
            </w:r>
            <w:r w:rsidRPr="000F1DBD">
              <w:rPr>
                <w:highlight w:val="yellow"/>
                <w:vertAlign w:val="superscript"/>
              </w:rPr>
              <w:t>th</w:t>
            </w:r>
            <w:r>
              <w:rPr>
                <w:highlight w:val="yellow"/>
              </w:rPr>
              <w:t>-7</w:t>
            </w:r>
            <w:r w:rsidRPr="00B263FA">
              <w:rPr>
                <w:highlight w:val="yellow"/>
                <w:vertAlign w:val="superscript"/>
              </w:rPr>
              <w:t>th</w:t>
            </w:r>
          </w:p>
        </w:tc>
        <w:tc>
          <w:tcPr>
            <w:tcW w:w="1797" w:type="dxa"/>
          </w:tcPr>
          <w:p w:rsidR="00B50056" w:rsidRDefault="00B50056" w:rsidP="003A2141">
            <w:r>
              <w:t>Sprint Nextel</w:t>
            </w:r>
          </w:p>
        </w:tc>
        <w:tc>
          <w:tcPr>
            <w:tcW w:w="2160" w:type="dxa"/>
          </w:tcPr>
          <w:p w:rsidR="00B50056" w:rsidRPr="009813F4" w:rsidRDefault="00B50056" w:rsidP="003A2141">
            <w:r>
              <w:t>Overland Park, Kansas</w:t>
            </w:r>
          </w:p>
        </w:tc>
      </w:tr>
      <w:tr w:rsidR="00B50056" w:rsidTr="003A2141">
        <w:tc>
          <w:tcPr>
            <w:tcW w:w="1243" w:type="dxa"/>
          </w:tcPr>
          <w:p w:rsidR="00B50056" w:rsidRDefault="00B50056" w:rsidP="003A2141">
            <w:r>
              <w:t>December</w:t>
            </w:r>
          </w:p>
        </w:tc>
        <w:tc>
          <w:tcPr>
            <w:tcW w:w="1441" w:type="dxa"/>
          </w:tcPr>
          <w:p w:rsidR="00B50056" w:rsidRDefault="00B50056" w:rsidP="003A2141"/>
        </w:tc>
        <w:tc>
          <w:tcPr>
            <w:tcW w:w="3036" w:type="dxa"/>
          </w:tcPr>
          <w:p w:rsidR="00B50056" w:rsidRDefault="00B50056" w:rsidP="003A2141">
            <w:pPr>
              <w:rPr>
                <w:highlight w:val="yellow"/>
              </w:rPr>
            </w:pPr>
            <w:r>
              <w:rPr>
                <w:highlight w:val="yellow"/>
              </w:rPr>
              <w:t>No meeting.</w:t>
            </w:r>
          </w:p>
          <w:p w:rsidR="00B50056" w:rsidRDefault="00B50056" w:rsidP="003A2141"/>
          <w:p w:rsidR="00B50056" w:rsidRDefault="00B50056" w:rsidP="003A2141">
            <w:pPr>
              <w:rPr>
                <w:highlight w:val="yellow"/>
              </w:rPr>
            </w:pPr>
            <w:r>
              <w:t>12/11/2012 call if necessary</w:t>
            </w:r>
          </w:p>
        </w:tc>
        <w:tc>
          <w:tcPr>
            <w:tcW w:w="1797" w:type="dxa"/>
          </w:tcPr>
          <w:p w:rsidR="00B50056" w:rsidRDefault="00B50056" w:rsidP="003A2141"/>
        </w:tc>
        <w:tc>
          <w:tcPr>
            <w:tcW w:w="2160" w:type="dxa"/>
          </w:tcPr>
          <w:p w:rsidR="00B50056" w:rsidRDefault="00B50056" w:rsidP="003A2141"/>
        </w:tc>
      </w:tr>
      <w:tr w:rsidR="00B50056" w:rsidTr="003A2141">
        <w:tc>
          <w:tcPr>
            <w:tcW w:w="1243" w:type="dxa"/>
          </w:tcPr>
          <w:p w:rsidR="00B50056" w:rsidRDefault="00B50056" w:rsidP="003A2141"/>
        </w:tc>
        <w:tc>
          <w:tcPr>
            <w:tcW w:w="1441" w:type="dxa"/>
          </w:tcPr>
          <w:p w:rsidR="00B50056" w:rsidRDefault="00B50056" w:rsidP="003A2141"/>
        </w:tc>
        <w:tc>
          <w:tcPr>
            <w:tcW w:w="3036" w:type="dxa"/>
          </w:tcPr>
          <w:p w:rsidR="00B50056" w:rsidRDefault="00B50056" w:rsidP="003A2141"/>
        </w:tc>
        <w:tc>
          <w:tcPr>
            <w:tcW w:w="1797" w:type="dxa"/>
          </w:tcPr>
          <w:p w:rsidR="00B50056" w:rsidRDefault="00B50056" w:rsidP="003A2141"/>
        </w:tc>
        <w:tc>
          <w:tcPr>
            <w:tcW w:w="2160" w:type="dxa"/>
          </w:tcPr>
          <w:p w:rsidR="00B50056" w:rsidRDefault="00B50056" w:rsidP="003A2141"/>
        </w:tc>
      </w:tr>
    </w:tbl>
    <w:p w:rsidR="00B50056" w:rsidRDefault="00B50056" w:rsidP="00B50056"/>
    <w:p w:rsidR="00B50056" w:rsidRPr="009938A7" w:rsidRDefault="00B50056" w:rsidP="00B50056">
      <w:pPr>
        <w:numPr>
          <w:ilvl w:val="0"/>
          <w:numId w:val="1"/>
        </w:numPr>
        <w:rPr>
          <w:color w:val="000000"/>
        </w:rPr>
      </w:pPr>
      <w:r w:rsidRPr="00E30592">
        <w:rPr>
          <w:snapToGrid w:val="0"/>
        </w:rPr>
        <w:t xml:space="preserve">Continuing evaluation </w:t>
      </w:r>
      <w:r>
        <w:rPr>
          <w:snapToGrid w:val="0"/>
        </w:rPr>
        <w:t xml:space="preserve">during 2012 </w:t>
      </w:r>
      <w:r w:rsidRPr="00E30592">
        <w:rPr>
          <w:snapToGrid w:val="0"/>
        </w:rPr>
        <w:t xml:space="preserve">will determine if interim conference calls are needed or if the decision to meet </w:t>
      </w:r>
      <w:r>
        <w:rPr>
          <w:snapToGrid w:val="0"/>
        </w:rPr>
        <w:t xml:space="preserve">face-to-face </w:t>
      </w:r>
      <w:r w:rsidRPr="00E30592">
        <w:rPr>
          <w:snapToGrid w:val="0"/>
        </w:rPr>
        <w:t xml:space="preserve">every </w:t>
      </w:r>
      <w:r>
        <w:rPr>
          <w:snapToGrid w:val="0"/>
        </w:rPr>
        <w:t>other month should be revisited.</w:t>
      </w:r>
    </w:p>
    <w:p w:rsidR="00B50056" w:rsidRDefault="00B50056" w:rsidP="00B50056"/>
    <w:p w:rsidR="00B50056" w:rsidRDefault="00B50056" w:rsidP="00B50056">
      <w:pPr>
        <w:rPr>
          <w:u w:val="single"/>
        </w:rPr>
      </w:pPr>
      <w:r>
        <w:rPr>
          <w:u w:val="single"/>
        </w:rPr>
        <w:t>January 10, 2012 APT Meeting Minutes Review:</w:t>
      </w:r>
    </w:p>
    <w:p w:rsidR="00B50056" w:rsidRDefault="00B50056" w:rsidP="00B50056">
      <w:pPr>
        <w:rPr>
          <w:u w:val="single"/>
        </w:rPr>
      </w:pPr>
    </w:p>
    <w:p w:rsidR="00B50056" w:rsidRPr="008A4B68" w:rsidRDefault="00B50056" w:rsidP="00B50056">
      <w:pPr>
        <w:numPr>
          <w:ilvl w:val="0"/>
          <w:numId w:val="3"/>
        </w:numPr>
      </w:pPr>
      <w:r>
        <w:t>No changes were made to the DRAFT January 10, 2012 APT meeting minutes, and they were approved as FINAL.</w:t>
      </w:r>
    </w:p>
    <w:p w:rsidR="00B50056" w:rsidRDefault="00B50056" w:rsidP="00B50056"/>
    <w:p w:rsidR="00B50056" w:rsidRDefault="00B50056" w:rsidP="00B50056">
      <w:pPr>
        <w:rPr>
          <w:u w:val="single"/>
        </w:rPr>
      </w:pPr>
      <w:r w:rsidRPr="00372E10">
        <w:rPr>
          <w:u w:val="single"/>
        </w:rPr>
        <w:t xml:space="preserve">APT Test Plan Review Team Update – John Nakamura, </w:t>
      </w:r>
      <w:proofErr w:type="spellStart"/>
      <w:r w:rsidRPr="00372E10">
        <w:rPr>
          <w:u w:val="single"/>
        </w:rPr>
        <w:t>Neustar</w:t>
      </w:r>
      <w:proofErr w:type="spellEnd"/>
      <w:r>
        <w:rPr>
          <w:u w:val="single"/>
        </w:rPr>
        <w:t>:</w:t>
      </w:r>
    </w:p>
    <w:p w:rsidR="00B50056" w:rsidRPr="00372E10" w:rsidRDefault="00B50056" w:rsidP="00B50056">
      <w:pPr>
        <w:rPr>
          <w:u w:val="single"/>
        </w:rPr>
      </w:pPr>
    </w:p>
    <w:p w:rsidR="00B50056" w:rsidRPr="00DE3039" w:rsidRDefault="00B50056" w:rsidP="00B50056">
      <w:pPr>
        <w:pStyle w:val="ListParagraph"/>
        <w:numPr>
          <w:ilvl w:val="0"/>
          <w:numId w:val="1"/>
        </w:numPr>
        <w:contextualSpacing/>
        <w:rPr>
          <w:rFonts w:ascii="Times New Roman" w:hAnsi="Times New Roman" w:cs="Times New Roman"/>
          <w:sz w:val="24"/>
          <w:szCs w:val="24"/>
        </w:rPr>
      </w:pPr>
      <w:r w:rsidRPr="00DE3039">
        <w:rPr>
          <w:rFonts w:ascii="Times New Roman" w:hAnsi="Times New Roman" w:cs="Times New Roman"/>
          <w:sz w:val="24"/>
          <w:szCs w:val="24"/>
        </w:rPr>
        <w:t>Review of SOW 24 Test Requirements</w:t>
      </w:r>
    </w:p>
    <w:p w:rsidR="00B50056" w:rsidRDefault="00B50056" w:rsidP="00B50056">
      <w:pPr>
        <w:ind w:left="2520"/>
      </w:pPr>
      <w:bookmarkStart w:id="2" w:name="_MON_1392129186"/>
      <w:bookmarkEnd w:id="2"/>
    </w:p>
    <w:bookmarkStart w:id="3" w:name="_MON_1393143796"/>
    <w:bookmarkEnd w:id="3"/>
    <w:p w:rsidR="00B50056" w:rsidRDefault="00B50056" w:rsidP="00B50056">
      <w:pPr>
        <w:ind w:left="720"/>
      </w:pPr>
      <w:r w:rsidRPr="00B50A6E">
        <w:object w:dxaOrig="1531" w:dyaOrig="1002">
          <v:shape id="_x0000_i1026" type="#_x0000_t75" style="width:76.5pt;height:50.25pt" o:ole="">
            <v:imagedata r:id="rId9" o:title=""/>
          </v:shape>
          <o:OLEObject Type="Embed" ProgID="Word.Document.12" ShapeID="_x0000_i1026" DrawAspect="Icon" ObjectID="_1399889719" r:id="rId10">
            <o:FieldCodes>\s</o:FieldCodes>
          </o:OLEObject>
        </w:object>
      </w:r>
    </w:p>
    <w:p w:rsidR="00B50056" w:rsidRPr="00372E10" w:rsidRDefault="00B50056" w:rsidP="00B50056"/>
    <w:p w:rsidR="00B50056" w:rsidRDefault="00B50056" w:rsidP="00B50056">
      <w:pPr>
        <w:pStyle w:val="ListParagraph"/>
        <w:numPr>
          <w:ilvl w:val="0"/>
          <w:numId w:val="8"/>
        </w:numPr>
        <w:contextualSpacing/>
        <w:rPr>
          <w:rFonts w:ascii="Times New Roman" w:hAnsi="Times New Roman" w:cs="Times New Roman"/>
          <w:sz w:val="24"/>
        </w:rPr>
      </w:pPr>
      <w:r w:rsidRPr="00372E10">
        <w:rPr>
          <w:rFonts w:ascii="Times New Roman" w:hAnsi="Times New Roman" w:cs="Times New Roman"/>
          <w:sz w:val="24"/>
        </w:rPr>
        <w:t>In</w:t>
      </w:r>
      <w:r>
        <w:rPr>
          <w:rFonts w:ascii="Times New Roman" w:hAnsi="Times New Roman" w:cs="Times New Roman"/>
          <w:sz w:val="24"/>
        </w:rPr>
        <w:t xml:space="preserve"> leading the review of the attached SOW 24 ITP testing requirements, </w:t>
      </w:r>
      <w:r w:rsidRPr="00372E10">
        <w:rPr>
          <w:rFonts w:ascii="Times New Roman" w:hAnsi="Times New Roman" w:cs="Times New Roman"/>
          <w:sz w:val="24"/>
        </w:rPr>
        <w:t>John</w:t>
      </w:r>
      <w:r>
        <w:rPr>
          <w:rFonts w:ascii="Times New Roman" w:hAnsi="Times New Roman" w:cs="Times New Roman"/>
          <w:sz w:val="24"/>
        </w:rPr>
        <w:t xml:space="preserve"> Nakamura, </w:t>
      </w:r>
      <w:proofErr w:type="spellStart"/>
      <w:r>
        <w:rPr>
          <w:rFonts w:ascii="Times New Roman" w:hAnsi="Times New Roman" w:cs="Times New Roman"/>
          <w:sz w:val="24"/>
        </w:rPr>
        <w:t>Neustar</w:t>
      </w:r>
      <w:proofErr w:type="spellEnd"/>
      <w:r>
        <w:rPr>
          <w:rFonts w:ascii="Times New Roman" w:hAnsi="Times New Roman" w:cs="Times New Roman"/>
          <w:sz w:val="24"/>
        </w:rPr>
        <w:t>, stated that the objective is to perform</w:t>
      </w:r>
      <w:r w:rsidRPr="00372E10">
        <w:rPr>
          <w:rFonts w:ascii="Times New Roman" w:hAnsi="Times New Roman" w:cs="Times New Roman"/>
          <w:sz w:val="24"/>
        </w:rPr>
        <w:t xml:space="preserve"> more business flow testing with vendors.  If that is the case, it wo</w:t>
      </w:r>
      <w:r>
        <w:rPr>
          <w:rFonts w:ascii="Times New Roman" w:hAnsi="Times New Roman" w:cs="Times New Roman"/>
          <w:sz w:val="24"/>
        </w:rPr>
        <w:t xml:space="preserve">uld make sense for vendors to perform </w:t>
      </w:r>
      <w:r w:rsidRPr="00372E10">
        <w:rPr>
          <w:rFonts w:ascii="Times New Roman" w:hAnsi="Times New Roman" w:cs="Times New Roman"/>
          <w:sz w:val="24"/>
        </w:rPr>
        <w:t>turn-up regression test cases</w:t>
      </w:r>
      <w:r>
        <w:rPr>
          <w:rFonts w:ascii="Times New Roman" w:hAnsi="Times New Roman" w:cs="Times New Roman"/>
          <w:sz w:val="24"/>
        </w:rPr>
        <w:t>.  C</w:t>
      </w:r>
      <w:r w:rsidRPr="00372E10">
        <w:rPr>
          <w:rFonts w:ascii="Times New Roman" w:hAnsi="Times New Roman" w:cs="Times New Roman"/>
          <w:sz w:val="24"/>
        </w:rPr>
        <w:t>urrently there are 101</w:t>
      </w:r>
      <w:r>
        <w:rPr>
          <w:rFonts w:ascii="Times New Roman" w:hAnsi="Times New Roman" w:cs="Times New Roman"/>
          <w:sz w:val="24"/>
        </w:rPr>
        <w:t xml:space="preserve">.  John stated that </w:t>
      </w:r>
      <w:proofErr w:type="spellStart"/>
      <w:r>
        <w:rPr>
          <w:rFonts w:ascii="Times New Roman" w:hAnsi="Times New Roman" w:cs="Times New Roman"/>
          <w:sz w:val="24"/>
        </w:rPr>
        <w:t>Neustar</w:t>
      </w:r>
      <w:proofErr w:type="spellEnd"/>
      <w:r>
        <w:rPr>
          <w:rFonts w:ascii="Times New Roman" w:hAnsi="Times New Roman" w:cs="Times New Roman"/>
          <w:sz w:val="24"/>
        </w:rPr>
        <w:t xml:space="preserve"> also recommends that SPs would perform</w:t>
      </w:r>
      <w:r w:rsidRPr="00372E10">
        <w:rPr>
          <w:rFonts w:ascii="Times New Roman" w:hAnsi="Times New Roman" w:cs="Times New Roman"/>
          <w:sz w:val="24"/>
        </w:rPr>
        <w:t xml:space="preserve"> the regression test cases as part of their turn-up testing.</w:t>
      </w:r>
      <w:r>
        <w:rPr>
          <w:rFonts w:ascii="Times New Roman" w:hAnsi="Times New Roman" w:cs="Times New Roman"/>
          <w:sz w:val="24"/>
        </w:rPr>
        <w:t xml:space="preserve">  N</w:t>
      </w:r>
      <w:r w:rsidRPr="00372E10">
        <w:rPr>
          <w:rFonts w:ascii="Times New Roman" w:hAnsi="Times New Roman" w:cs="Times New Roman"/>
          <w:sz w:val="24"/>
        </w:rPr>
        <w:t>ew features that vendors</w:t>
      </w:r>
      <w:r>
        <w:rPr>
          <w:rFonts w:ascii="Times New Roman" w:hAnsi="Times New Roman" w:cs="Times New Roman"/>
          <w:sz w:val="24"/>
        </w:rPr>
        <w:t xml:space="preserve"> would have to implement </w:t>
      </w:r>
      <w:r w:rsidRPr="00372E10">
        <w:rPr>
          <w:rFonts w:ascii="Times New Roman" w:hAnsi="Times New Roman" w:cs="Times New Roman"/>
          <w:sz w:val="24"/>
        </w:rPr>
        <w:t>would require additional test cases.  These would be the minimum required test cases for vendors.</w:t>
      </w:r>
    </w:p>
    <w:p w:rsidR="00B50056" w:rsidRPr="00372E10" w:rsidRDefault="00B50056" w:rsidP="00B50056">
      <w:pPr>
        <w:pStyle w:val="ListParagraph"/>
        <w:ind w:left="1080"/>
        <w:contextualSpacing/>
        <w:rPr>
          <w:rFonts w:ascii="Times New Roman" w:hAnsi="Times New Roman" w:cs="Times New Roman"/>
          <w:sz w:val="24"/>
        </w:rPr>
      </w:pPr>
    </w:p>
    <w:p w:rsidR="00B50056" w:rsidRDefault="00B50056" w:rsidP="00B50056">
      <w:pPr>
        <w:pStyle w:val="ListParagraph"/>
        <w:numPr>
          <w:ilvl w:val="0"/>
          <w:numId w:val="8"/>
        </w:numPr>
        <w:contextualSpacing/>
        <w:rPr>
          <w:rFonts w:ascii="Times New Roman" w:hAnsi="Times New Roman" w:cs="Times New Roman"/>
          <w:sz w:val="24"/>
        </w:rPr>
      </w:pPr>
      <w:r w:rsidRPr="00372E10">
        <w:rPr>
          <w:rFonts w:ascii="Times New Roman" w:hAnsi="Times New Roman" w:cs="Times New Roman"/>
          <w:sz w:val="24"/>
        </w:rPr>
        <w:t xml:space="preserve">For a new release with no new features, at a minimum, vendors would do the turn-up regression test cases.  </w:t>
      </w:r>
      <w:r>
        <w:rPr>
          <w:rFonts w:ascii="Times New Roman" w:hAnsi="Times New Roman" w:cs="Times New Roman"/>
          <w:sz w:val="24"/>
        </w:rPr>
        <w:t>The group agreed</w:t>
      </w:r>
      <w:r w:rsidRPr="00372E10">
        <w:rPr>
          <w:rFonts w:ascii="Times New Roman" w:hAnsi="Times New Roman" w:cs="Times New Roman"/>
          <w:sz w:val="24"/>
        </w:rPr>
        <w:t>.</w:t>
      </w:r>
    </w:p>
    <w:p w:rsidR="00B50056" w:rsidRPr="00372E10" w:rsidRDefault="00B50056" w:rsidP="00B50056">
      <w:pPr>
        <w:contextualSpacing/>
      </w:pPr>
      <w:r w:rsidRPr="00372E10">
        <w:t xml:space="preserve">   </w:t>
      </w:r>
    </w:p>
    <w:p w:rsidR="00B50056" w:rsidRPr="00372E10" w:rsidRDefault="00B50056" w:rsidP="00B50056">
      <w:pPr>
        <w:pStyle w:val="ListParagraph"/>
        <w:numPr>
          <w:ilvl w:val="0"/>
          <w:numId w:val="8"/>
        </w:numPr>
        <w:contextualSpacing/>
        <w:rPr>
          <w:rFonts w:ascii="Times New Roman" w:hAnsi="Times New Roman" w:cs="Times New Roman"/>
          <w:sz w:val="24"/>
        </w:rPr>
      </w:pPr>
      <w:r w:rsidRPr="00372E10">
        <w:rPr>
          <w:rFonts w:ascii="Times New Roman" w:hAnsi="Times New Roman" w:cs="Times New Roman"/>
          <w:sz w:val="24"/>
        </w:rPr>
        <w:lastRenderedPageBreak/>
        <w:t xml:space="preserve">Concerns were raised regarding </w:t>
      </w:r>
      <w:r>
        <w:rPr>
          <w:rFonts w:ascii="Times New Roman" w:hAnsi="Times New Roman" w:cs="Times New Roman"/>
          <w:sz w:val="24"/>
        </w:rPr>
        <w:t>the suggestion to make</w:t>
      </w:r>
      <w:r w:rsidRPr="00372E10">
        <w:rPr>
          <w:rFonts w:ascii="Times New Roman" w:hAnsi="Times New Roman" w:cs="Times New Roman"/>
          <w:sz w:val="24"/>
        </w:rPr>
        <w:t xml:space="preserve"> the regression test cases optional </w:t>
      </w:r>
      <w:r>
        <w:rPr>
          <w:rFonts w:ascii="Times New Roman" w:hAnsi="Times New Roman" w:cs="Times New Roman"/>
          <w:sz w:val="24"/>
        </w:rPr>
        <w:t>for SPs if vendors have</w:t>
      </w:r>
      <w:r w:rsidRPr="00372E10">
        <w:rPr>
          <w:rFonts w:ascii="Times New Roman" w:hAnsi="Times New Roman" w:cs="Times New Roman"/>
          <w:sz w:val="24"/>
        </w:rPr>
        <w:t xml:space="preserve"> performed them already.</w:t>
      </w:r>
    </w:p>
    <w:p w:rsidR="00B50056" w:rsidRDefault="00B50056" w:rsidP="00B50056">
      <w:pPr>
        <w:pStyle w:val="ListParagraph"/>
        <w:ind w:left="1080"/>
        <w:contextualSpacing/>
        <w:rPr>
          <w:rFonts w:ascii="Times New Roman" w:hAnsi="Times New Roman" w:cs="Times New Roman"/>
          <w:sz w:val="24"/>
        </w:rPr>
      </w:pPr>
    </w:p>
    <w:p w:rsidR="00B50056" w:rsidRDefault="00B50056" w:rsidP="00B50056">
      <w:pPr>
        <w:pStyle w:val="ListParagraph"/>
        <w:numPr>
          <w:ilvl w:val="0"/>
          <w:numId w:val="8"/>
        </w:numPr>
        <w:contextualSpacing/>
        <w:rPr>
          <w:rFonts w:ascii="Times New Roman" w:hAnsi="Times New Roman" w:cs="Times New Roman"/>
          <w:sz w:val="24"/>
        </w:rPr>
      </w:pPr>
      <w:proofErr w:type="spellStart"/>
      <w:r>
        <w:rPr>
          <w:rFonts w:ascii="Times New Roman" w:hAnsi="Times New Roman" w:cs="Times New Roman"/>
          <w:sz w:val="24"/>
        </w:rPr>
        <w:t>Neustar</w:t>
      </w:r>
      <w:proofErr w:type="spellEnd"/>
      <w:r>
        <w:rPr>
          <w:rFonts w:ascii="Times New Roman" w:hAnsi="Times New Roman" w:cs="Times New Roman"/>
          <w:sz w:val="24"/>
        </w:rPr>
        <w:t xml:space="preserve"> stated</w:t>
      </w:r>
      <w:r w:rsidRPr="00372E10">
        <w:rPr>
          <w:rFonts w:ascii="Times New Roman" w:hAnsi="Times New Roman" w:cs="Times New Roman"/>
          <w:sz w:val="24"/>
        </w:rPr>
        <w:t xml:space="preserve"> that their recommendation would not preclude vendors doing surrog</w:t>
      </w:r>
      <w:r>
        <w:rPr>
          <w:rFonts w:ascii="Times New Roman" w:hAnsi="Times New Roman" w:cs="Times New Roman"/>
          <w:sz w:val="24"/>
        </w:rPr>
        <w:t xml:space="preserve">ate testing for their SPs.  It was </w:t>
      </w:r>
      <w:r w:rsidRPr="00372E10">
        <w:rPr>
          <w:rFonts w:ascii="Times New Roman" w:hAnsi="Times New Roman" w:cs="Times New Roman"/>
          <w:sz w:val="24"/>
        </w:rPr>
        <w:t xml:space="preserve">asked if this meant that they would have to do the regression test cases twice as a vendor and then as a surrogate for their customer.  </w:t>
      </w:r>
      <w:proofErr w:type="spellStart"/>
      <w:r>
        <w:rPr>
          <w:rFonts w:ascii="Times New Roman" w:hAnsi="Times New Roman" w:cs="Times New Roman"/>
          <w:sz w:val="24"/>
        </w:rPr>
        <w:t>Neustar</w:t>
      </w:r>
      <w:proofErr w:type="spellEnd"/>
      <w:r>
        <w:rPr>
          <w:rFonts w:ascii="Times New Roman" w:hAnsi="Times New Roman" w:cs="Times New Roman"/>
          <w:sz w:val="24"/>
        </w:rPr>
        <w:t xml:space="preserve"> responded that the s</w:t>
      </w:r>
      <w:r w:rsidRPr="00372E10">
        <w:rPr>
          <w:rFonts w:ascii="Times New Roman" w:hAnsi="Times New Roman" w:cs="Times New Roman"/>
          <w:sz w:val="24"/>
        </w:rPr>
        <w:t xml:space="preserve">oftware </w:t>
      </w:r>
      <w:r>
        <w:rPr>
          <w:rFonts w:ascii="Times New Roman" w:hAnsi="Times New Roman" w:cs="Times New Roman"/>
          <w:sz w:val="24"/>
        </w:rPr>
        <w:t xml:space="preserve">level, </w:t>
      </w:r>
      <w:r w:rsidRPr="00372E10">
        <w:rPr>
          <w:rFonts w:ascii="Times New Roman" w:hAnsi="Times New Roman" w:cs="Times New Roman"/>
          <w:sz w:val="24"/>
        </w:rPr>
        <w:t>patch level</w:t>
      </w:r>
      <w:r>
        <w:rPr>
          <w:rFonts w:ascii="Times New Roman" w:hAnsi="Times New Roman" w:cs="Times New Roman"/>
          <w:sz w:val="24"/>
        </w:rPr>
        <w:t>,</w:t>
      </w:r>
      <w:r w:rsidRPr="00372E10">
        <w:rPr>
          <w:rFonts w:ascii="Times New Roman" w:hAnsi="Times New Roman" w:cs="Times New Roman"/>
          <w:sz w:val="24"/>
        </w:rPr>
        <w:t xml:space="preserve"> and NPAC profile level would have to be the same for both vendor and SP systems in order to avoid having to run the test cases twice. </w:t>
      </w:r>
    </w:p>
    <w:p w:rsidR="00B50056" w:rsidRPr="00372E10" w:rsidRDefault="00B50056" w:rsidP="00B50056">
      <w:pPr>
        <w:contextualSpacing/>
      </w:pPr>
    </w:p>
    <w:p w:rsidR="00B50056" w:rsidRDefault="00B50056" w:rsidP="00B50056">
      <w:pPr>
        <w:pStyle w:val="ListParagraph"/>
        <w:numPr>
          <w:ilvl w:val="0"/>
          <w:numId w:val="8"/>
        </w:numPr>
        <w:contextualSpacing/>
        <w:rPr>
          <w:rFonts w:ascii="Times New Roman" w:hAnsi="Times New Roman" w:cs="Times New Roman"/>
          <w:sz w:val="24"/>
        </w:rPr>
      </w:pPr>
      <w:r w:rsidRPr="00372E10">
        <w:rPr>
          <w:rFonts w:ascii="Times New Roman" w:hAnsi="Times New Roman" w:cs="Times New Roman"/>
          <w:sz w:val="24"/>
        </w:rPr>
        <w:t>There was agreement that SPs would also be required to do the turn-up regression test cases.</w:t>
      </w:r>
    </w:p>
    <w:p w:rsidR="00B50056" w:rsidRPr="00372E10" w:rsidRDefault="00B50056" w:rsidP="00B50056">
      <w:pPr>
        <w:contextualSpacing/>
      </w:pPr>
    </w:p>
    <w:p w:rsidR="00B50056" w:rsidRDefault="00B50056" w:rsidP="00B50056">
      <w:pPr>
        <w:pStyle w:val="ListParagraph"/>
        <w:numPr>
          <w:ilvl w:val="0"/>
          <w:numId w:val="8"/>
        </w:numPr>
        <w:contextualSpacing/>
        <w:rPr>
          <w:rFonts w:ascii="Times New Roman" w:hAnsi="Times New Roman" w:cs="Times New Roman"/>
          <w:sz w:val="24"/>
        </w:rPr>
      </w:pPr>
      <w:r w:rsidRPr="00372E10">
        <w:rPr>
          <w:rFonts w:ascii="Times New Roman" w:hAnsi="Times New Roman" w:cs="Times New Roman"/>
          <w:sz w:val="24"/>
        </w:rPr>
        <w:t>For new releases with new features that the v</w:t>
      </w:r>
      <w:r>
        <w:rPr>
          <w:rFonts w:ascii="Times New Roman" w:hAnsi="Times New Roman" w:cs="Times New Roman"/>
          <w:sz w:val="24"/>
        </w:rPr>
        <w:t>endor and SP are</w:t>
      </w:r>
      <w:r w:rsidRPr="00372E10">
        <w:rPr>
          <w:rFonts w:ascii="Times New Roman" w:hAnsi="Times New Roman" w:cs="Times New Roman"/>
          <w:sz w:val="24"/>
        </w:rPr>
        <w:t xml:space="preserve"> going to implement, each would run the associated new test cases.</w:t>
      </w:r>
    </w:p>
    <w:p w:rsidR="00B50056" w:rsidRPr="00372E10" w:rsidRDefault="00B50056" w:rsidP="00B50056">
      <w:pPr>
        <w:contextualSpacing/>
      </w:pPr>
    </w:p>
    <w:p w:rsidR="00B50056" w:rsidRPr="00372E10" w:rsidRDefault="00B50056" w:rsidP="00B50056">
      <w:pPr>
        <w:pStyle w:val="ListParagraph"/>
        <w:numPr>
          <w:ilvl w:val="0"/>
          <w:numId w:val="8"/>
        </w:numPr>
        <w:contextualSpacing/>
        <w:rPr>
          <w:rFonts w:ascii="Times New Roman" w:hAnsi="Times New Roman" w:cs="Times New Roman"/>
          <w:sz w:val="24"/>
        </w:rPr>
      </w:pPr>
      <w:r w:rsidRPr="00372E10">
        <w:rPr>
          <w:rFonts w:ascii="Times New Roman" w:hAnsi="Times New Roman" w:cs="Times New Roman"/>
          <w:sz w:val="24"/>
        </w:rPr>
        <w:t>John then reviewed the SOW 24 requirements.  He stated that we will have to revise this document for submission to the LLC.</w:t>
      </w:r>
      <w:r>
        <w:rPr>
          <w:rFonts w:ascii="Times New Roman" w:hAnsi="Times New Roman" w:cs="Times New Roman"/>
          <w:sz w:val="24"/>
        </w:rPr>
        <w:t xml:space="preserve"> </w:t>
      </w:r>
      <w:r w:rsidRPr="00372E10">
        <w:rPr>
          <w:rFonts w:ascii="Times New Roman" w:hAnsi="Times New Roman" w:cs="Times New Roman"/>
          <w:sz w:val="24"/>
        </w:rPr>
        <w:t xml:space="preserve"> It will no longer be called ITP testing.  It will be called vendor testing.  </w:t>
      </w:r>
      <w:proofErr w:type="spellStart"/>
      <w:r w:rsidRPr="00372E10">
        <w:rPr>
          <w:rFonts w:ascii="Times New Roman" w:hAnsi="Times New Roman" w:cs="Times New Roman"/>
          <w:color w:val="FF0000"/>
          <w:sz w:val="24"/>
        </w:rPr>
        <w:t>Neustar</w:t>
      </w:r>
      <w:proofErr w:type="spellEnd"/>
      <w:r w:rsidRPr="00372E10">
        <w:rPr>
          <w:rFonts w:ascii="Times New Roman" w:hAnsi="Times New Roman" w:cs="Times New Roman"/>
          <w:color w:val="FF0000"/>
          <w:sz w:val="24"/>
        </w:rPr>
        <w:t xml:space="preserve"> </w:t>
      </w:r>
      <w:r w:rsidRPr="00372E10">
        <w:rPr>
          <w:rFonts w:ascii="Times New Roman" w:hAnsi="Times New Roman" w:cs="Times New Roman"/>
          <w:sz w:val="24"/>
        </w:rPr>
        <w:t>will revise the attached SOW 24 testing requirements based on</w:t>
      </w:r>
      <w:r>
        <w:rPr>
          <w:rFonts w:ascii="Times New Roman" w:hAnsi="Times New Roman" w:cs="Times New Roman"/>
          <w:sz w:val="24"/>
        </w:rPr>
        <w:t xml:space="preserve"> </w:t>
      </w:r>
      <w:r w:rsidRPr="00372E10">
        <w:rPr>
          <w:rFonts w:ascii="Times New Roman" w:hAnsi="Times New Roman" w:cs="Times New Roman"/>
          <w:sz w:val="24"/>
        </w:rPr>
        <w:t>changes discussed at the March 13, 2012 APT meeting for review at the May 8, 2012 APT meeting.</w:t>
      </w:r>
    </w:p>
    <w:p w:rsidR="00B50056" w:rsidRPr="00372E10" w:rsidRDefault="00B50056" w:rsidP="00B50056">
      <w:pPr>
        <w:contextualSpacing/>
      </w:pPr>
    </w:p>
    <w:p w:rsidR="00B50056" w:rsidRPr="00372E10" w:rsidRDefault="00B50056" w:rsidP="00B50056">
      <w:pPr>
        <w:pStyle w:val="ListParagraph"/>
        <w:numPr>
          <w:ilvl w:val="0"/>
          <w:numId w:val="8"/>
        </w:numPr>
        <w:contextualSpacing/>
        <w:rPr>
          <w:rFonts w:ascii="Times New Roman" w:hAnsi="Times New Roman" w:cs="Times New Roman"/>
          <w:sz w:val="24"/>
        </w:rPr>
      </w:pPr>
      <w:r>
        <w:rPr>
          <w:rFonts w:ascii="Times New Roman" w:hAnsi="Times New Roman" w:cs="Times New Roman"/>
          <w:sz w:val="24"/>
        </w:rPr>
        <w:t xml:space="preserve">It was </w:t>
      </w:r>
      <w:r w:rsidRPr="00372E10">
        <w:rPr>
          <w:rFonts w:ascii="Times New Roman" w:hAnsi="Times New Roman" w:cs="Times New Roman"/>
          <w:sz w:val="24"/>
        </w:rPr>
        <w:t>asked how it would be coordinated if the SP had different SOA and LSMS vendors.  There should not be any difference in how it is done today.</w:t>
      </w:r>
    </w:p>
    <w:p w:rsidR="00B50056" w:rsidRDefault="00B50056" w:rsidP="00B50056">
      <w:pPr>
        <w:pStyle w:val="ListParagraph"/>
        <w:ind w:left="1080"/>
        <w:contextualSpacing/>
        <w:rPr>
          <w:rFonts w:ascii="Times New Roman" w:hAnsi="Times New Roman" w:cs="Times New Roman"/>
          <w:sz w:val="24"/>
        </w:rPr>
      </w:pPr>
    </w:p>
    <w:p w:rsidR="00B50056" w:rsidRPr="00372E10" w:rsidRDefault="00B50056" w:rsidP="00B50056">
      <w:pPr>
        <w:pStyle w:val="ListParagraph"/>
        <w:numPr>
          <w:ilvl w:val="0"/>
          <w:numId w:val="8"/>
        </w:numPr>
        <w:contextualSpacing/>
        <w:rPr>
          <w:rFonts w:ascii="Times New Roman" w:hAnsi="Times New Roman" w:cs="Times New Roman"/>
          <w:sz w:val="24"/>
        </w:rPr>
      </w:pPr>
      <w:r>
        <w:rPr>
          <w:rFonts w:ascii="Times New Roman" w:hAnsi="Times New Roman" w:cs="Times New Roman"/>
          <w:sz w:val="24"/>
        </w:rPr>
        <w:t xml:space="preserve">It was </w:t>
      </w:r>
      <w:r w:rsidRPr="00372E10">
        <w:rPr>
          <w:rFonts w:ascii="Times New Roman" w:hAnsi="Times New Roman" w:cs="Times New Roman"/>
          <w:sz w:val="24"/>
        </w:rPr>
        <w:t>stated that we also need to look at the current ITP test cases to see what we need to carry over into the turn-up regression test cases for vendor testing.</w:t>
      </w:r>
    </w:p>
    <w:p w:rsidR="00B50056" w:rsidRDefault="00B50056" w:rsidP="00B50056"/>
    <w:p w:rsidR="00B50056" w:rsidRPr="00DE3039" w:rsidRDefault="00B50056" w:rsidP="00B50056">
      <w:pPr>
        <w:pStyle w:val="ListParagraph"/>
        <w:numPr>
          <w:ilvl w:val="0"/>
          <w:numId w:val="7"/>
        </w:numPr>
        <w:contextualSpacing/>
        <w:rPr>
          <w:rFonts w:ascii="Times New Roman" w:hAnsi="Times New Roman" w:cs="Times New Roman"/>
          <w:sz w:val="24"/>
        </w:rPr>
      </w:pPr>
      <w:r w:rsidRPr="00DE3039">
        <w:rPr>
          <w:rFonts w:ascii="Times New Roman" w:hAnsi="Times New Roman" w:cs="Times New Roman"/>
          <w:sz w:val="24"/>
        </w:rPr>
        <w:t>Review of Current Turn-up Test Plan Matrix</w:t>
      </w:r>
    </w:p>
    <w:p w:rsidR="00B50056" w:rsidRDefault="00B50056" w:rsidP="00B50056"/>
    <w:bookmarkStart w:id="4" w:name="_MON_1392129327"/>
    <w:bookmarkEnd w:id="4"/>
    <w:p w:rsidR="00B50056" w:rsidRPr="007B2A25" w:rsidRDefault="00B50056" w:rsidP="00B50056">
      <w:pPr>
        <w:ind w:firstLine="360"/>
      </w:pPr>
      <w:r w:rsidRPr="00B50A6E">
        <w:object w:dxaOrig="1531" w:dyaOrig="1002">
          <v:shape id="_x0000_i1027" type="#_x0000_t75" style="width:76.5pt;height:50.25pt" o:ole="">
            <v:imagedata r:id="rId11" o:title=""/>
          </v:shape>
          <o:OLEObject Type="Embed" ProgID="Word.Document.12" ShapeID="_x0000_i1027" DrawAspect="Icon" ObjectID="_1399889720" r:id="rId12">
            <o:FieldCodes>\s</o:FieldCodes>
          </o:OLEObject>
        </w:object>
      </w:r>
    </w:p>
    <w:p w:rsidR="00B50056" w:rsidRDefault="00B50056" w:rsidP="00B50056">
      <w:pPr>
        <w:ind w:left="2160"/>
        <w:rPr>
          <w:b/>
          <w:highlight w:val="yellow"/>
        </w:rPr>
      </w:pPr>
    </w:p>
    <w:p w:rsidR="00B50056" w:rsidRPr="000E5DD4" w:rsidRDefault="00B50056" w:rsidP="00B50056">
      <w:pPr>
        <w:ind w:left="360"/>
        <w:rPr>
          <w:highlight w:val="yellow"/>
        </w:rPr>
      </w:pPr>
      <w:r w:rsidRPr="000E5DD4">
        <w:rPr>
          <w:b/>
          <w:highlight w:val="yellow"/>
        </w:rPr>
        <w:t>Action Item 051011-16:</w:t>
      </w:r>
      <w:r w:rsidRPr="000E5DD4">
        <w:rPr>
          <w:highlight w:val="yellow"/>
        </w:rPr>
        <w:t xml:space="preserve">  </w:t>
      </w:r>
      <w:proofErr w:type="spellStart"/>
      <w:r w:rsidRPr="000E5DD4">
        <w:rPr>
          <w:color w:val="FF0000"/>
          <w:highlight w:val="yellow"/>
        </w:rPr>
        <w:t>Neustar</w:t>
      </w:r>
      <w:proofErr w:type="spellEnd"/>
      <w:r w:rsidRPr="000E5DD4">
        <w:rPr>
          <w:color w:val="FF0000"/>
          <w:highlight w:val="yellow"/>
        </w:rPr>
        <w:t xml:space="preserve"> and </w:t>
      </w:r>
      <w:proofErr w:type="spellStart"/>
      <w:r w:rsidRPr="000E5DD4">
        <w:rPr>
          <w:color w:val="FF0000"/>
          <w:highlight w:val="yellow"/>
        </w:rPr>
        <w:t>Telcordia</w:t>
      </w:r>
      <w:proofErr w:type="spellEnd"/>
      <w:r w:rsidRPr="000E5DD4">
        <w:rPr>
          <w:color w:val="FF0000"/>
          <w:highlight w:val="yellow"/>
        </w:rPr>
        <w:t xml:space="preserve"> </w:t>
      </w:r>
      <w:r w:rsidRPr="000E5DD4">
        <w:rPr>
          <w:highlight w:val="yellow"/>
        </w:rPr>
        <w:t>will create a list of Vendor (ITP) and Service Provider regression test cases, identify which are Vendor (ITP) and which are regression or which are both, determine which are conditional, and which apply to the following four categories:</w:t>
      </w:r>
    </w:p>
    <w:p w:rsidR="00B50056" w:rsidRPr="000E5DD4" w:rsidRDefault="00B50056" w:rsidP="00B50056">
      <w:pPr>
        <w:numPr>
          <w:ilvl w:val="0"/>
          <w:numId w:val="4"/>
        </w:numPr>
        <w:tabs>
          <w:tab w:val="num" w:pos="990"/>
        </w:tabs>
        <w:ind w:left="990" w:hanging="270"/>
        <w:rPr>
          <w:highlight w:val="yellow"/>
        </w:rPr>
      </w:pPr>
      <w:r w:rsidRPr="000E5DD4">
        <w:rPr>
          <w:highlight w:val="yellow"/>
        </w:rPr>
        <w:t>New Service Provider and New Vendor,</w:t>
      </w:r>
    </w:p>
    <w:p w:rsidR="00B50056" w:rsidRPr="000E5DD4" w:rsidRDefault="00B50056" w:rsidP="00B50056">
      <w:pPr>
        <w:numPr>
          <w:ilvl w:val="0"/>
          <w:numId w:val="4"/>
        </w:numPr>
        <w:tabs>
          <w:tab w:val="clear" w:pos="1980"/>
          <w:tab w:val="num" w:pos="990"/>
        </w:tabs>
        <w:ind w:hanging="1260"/>
        <w:rPr>
          <w:highlight w:val="yellow"/>
        </w:rPr>
      </w:pPr>
      <w:r w:rsidRPr="000E5DD4">
        <w:rPr>
          <w:highlight w:val="yellow"/>
        </w:rPr>
        <w:t>New Service Provider and Experienced Vendor,</w:t>
      </w:r>
    </w:p>
    <w:p w:rsidR="00B50056" w:rsidRPr="000E5DD4" w:rsidRDefault="00B50056" w:rsidP="00B50056">
      <w:pPr>
        <w:numPr>
          <w:ilvl w:val="0"/>
          <w:numId w:val="4"/>
        </w:numPr>
        <w:tabs>
          <w:tab w:val="clear" w:pos="1980"/>
          <w:tab w:val="num" w:pos="990"/>
        </w:tabs>
        <w:ind w:left="1080"/>
        <w:rPr>
          <w:highlight w:val="yellow"/>
        </w:rPr>
      </w:pPr>
      <w:r w:rsidRPr="000E5DD4">
        <w:rPr>
          <w:highlight w:val="yellow"/>
        </w:rPr>
        <w:t>Experienced Service Provider and New Vendor,</w:t>
      </w:r>
    </w:p>
    <w:p w:rsidR="00B50056" w:rsidRPr="000E5DD4" w:rsidRDefault="00B50056" w:rsidP="00B50056">
      <w:pPr>
        <w:numPr>
          <w:ilvl w:val="0"/>
          <w:numId w:val="4"/>
        </w:numPr>
        <w:ind w:left="990" w:hanging="270"/>
        <w:rPr>
          <w:highlight w:val="yellow"/>
        </w:rPr>
      </w:pPr>
      <w:r w:rsidRPr="000E5DD4">
        <w:rPr>
          <w:highlight w:val="yellow"/>
        </w:rPr>
        <w:t>Experienced Service Provider and Experienced Vendor.</w:t>
      </w:r>
    </w:p>
    <w:p w:rsidR="00B50056" w:rsidRDefault="00B50056" w:rsidP="00B50056">
      <w:pPr>
        <w:ind w:left="990"/>
        <w:rPr>
          <w:highlight w:val="yellow"/>
        </w:rPr>
      </w:pPr>
    </w:p>
    <w:p w:rsidR="00B50056" w:rsidRDefault="00B50056" w:rsidP="00B50056">
      <w:pPr>
        <w:ind w:left="990"/>
        <w:rPr>
          <w:highlight w:val="yellow"/>
        </w:rPr>
      </w:pPr>
      <w:r w:rsidRPr="000E5DD4">
        <w:rPr>
          <w:highlight w:val="yellow"/>
        </w:rPr>
        <w:t>The status of this work effort will be provided on the June 14, 2011 APT conference call and at the APT portion</w:t>
      </w:r>
      <w:r>
        <w:rPr>
          <w:highlight w:val="yellow"/>
        </w:rPr>
        <w:t xml:space="preserve"> of the July 2011 LNPA WG meeting.</w:t>
      </w:r>
    </w:p>
    <w:p w:rsidR="00B50056" w:rsidRDefault="00B50056" w:rsidP="00B50056">
      <w:pPr>
        <w:rPr>
          <w:b/>
        </w:rPr>
      </w:pPr>
    </w:p>
    <w:p w:rsidR="00B50056" w:rsidRPr="00DE3039" w:rsidRDefault="00B50056" w:rsidP="00B50056">
      <w:pPr>
        <w:pStyle w:val="ListParagraph"/>
        <w:numPr>
          <w:ilvl w:val="0"/>
          <w:numId w:val="9"/>
        </w:numPr>
        <w:contextualSpacing/>
        <w:rPr>
          <w:rFonts w:ascii="Times New Roman" w:hAnsi="Times New Roman" w:cs="Times New Roman"/>
          <w:sz w:val="24"/>
        </w:rPr>
      </w:pPr>
      <w:r w:rsidRPr="00DE3039">
        <w:rPr>
          <w:rFonts w:ascii="Times New Roman" w:hAnsi="Times New Roman" w:cs="Times New Roman"/>
          <w:sz w:val="24"/>
        </w:rPr>
        <w:lastRenderedPageBreak/>
        <w:t>Action Item 051011-16 stays open.  We will review the test pla</w:t>
      </w:r>
      <w:r>
        <w:rPr>
          <w:rFonts w:ascii="Times New Roman" w:hAnsi="Times New Roman" w:cs="Times New Roman"/>
          <w:sz w:val="24"/>
        </w:rPr>
        <w:t xml:space="preserve">n in the sub-team and bring a </w:t>
      </w:r>
      <w:r w:rsidRPr="00DE3039">
        <w:rPr>
          <w:rFonts w:ascii="Times New Roman" w:hAnsi="Times New Roman" w:cs="Times New Roman"/>
          <w:sz w:val="24"/>
        </w:rPr>
        <w:t>recommendation to the APT.</w:t>
      </w:r>
    </w:p>
    <w:p w:rsidR="00B50056" w:rsidRDefault="00B50056" w:rsidP="00B50056">
      <w:pPr>
        <w:rPr>
          <w:b/>
        </w:rPr>
      </w:pPr>
    </w:p>
    <w:p w:rsidR="00B50056" w:rsidRPr="00E45280" w:rsidRDefault="00B50056" w:rsidP="00B50056">
      <w:pPr>
        <w:ind w:left="360"/>
      </w:pPr>
      <w:r w:rsidRPr="009D33B9">
        <w:rPr>
          <w:b/>
          <w:highlight w:val="yellow"/>
        </w:rPr>
        <w:t>Action Item 091311-APT-02:</w:t>
      </w:r>
      <w:r w:rsidRPr="009D33B9">
        <w:rPr>
          <w:highlight w:val="yellow"/>
        </w:rPr>
        <w:t xml:space="preserve">  As a part of the effort to review and update the Vendor ITP and Service Provider Turn-up Test Plans, the </w:t>
      </w:r>
      <w:r w:rsidRPr="009D33B9">
        <w:rPr>
          <w:color w:val="FF0000"/>
          <w:highlight w:val="yellow"/>
        </w:rPr>
        <w:t xml:space="preserve">APT Test Plan Sub-team </w:t>
      </w:r>
      <w:r w:rsidRPr="009D33B9">
        <w:rPr>
          <w:highlight w:val="yellow"/>
        </w:rPr>
        <w:t xml:space="preserve">will identify to the full LNPA WG any functionality that is recommended for consideration to be </w:t>
      </w:r>
      <w:proofErr w:type="spellStart"/>
      <w:r w:rsidRPr="009D33B9">
        <w:rPr>
          <w:highlight w:val="yellow"/>
        </w:rPr>
        <w:t>sunsetted</w:t>
      </w:r>
      <w:proofErr w:type="spellEnd"/>
      <w:r w:rsidRPr="009D33B9">
        <w:rPr>
          <w:highlight w:val="yellow"/>
        </w:rPr>
        <w:t>.</w:t>
      </w:r>
    </w:p>
    <w:p w:rsidR="00B50056" w:rsidRDefault="00B50056" w:rsidP="00B50056">
      <w:pPr>
        <w:rPr>
          <w:b/>
        </w:rPr>
      </w:pPr>
    </w:p>
    <w:p w:rsidR="00B50056" w:rsidRPr="00DE3039" w:rsidRDefault="00B50056" w:rsidP="00B50056">
      <w:pPr>
        <w:pStyle w:val="ListParagraph"/>
        <w:numPr>
          <w:ilvl w:val="0"/>
          <w:numId w:val="9"/>
        </w:numPr>
        <w:contextualSpacing/>
        <w:rPr>
          <w:rFonts w:ascii="Times New Roman" w:hAnsi="Times New Roman" w:cs="Times New Roman"/>
          <w:sz w:val="24"/>
        </w:rPr>
      </w:pPr>
      <w:r w:rsidRPr="00DE3039">
        <w:rPr>
          <w:rFonts w:ascii="Times New Roman" w:hAnsi="Times New Roman" w:cs="Times New Roman"/>
          <w:sz w:val="24"/>
        </w:rPr>
        <w:t>Action Item 091311-APT-02 stays open.</w:t>
      </w:r>
    </w:p>
    <w:p w:rsidR="00B50056" w:rsidRPr="006F5753" w:rsidRDefault="00B50056" w:rsidP="00B50056"/>
    <w:p w:rsidR="00B50056" w:rsidRPr="006F5753" w:rsidRDefault="00B50056" w:rsidP="00B50056">
      <w:pPr>
        <w:contextualSpacing/>
        <w:rPr>
          <w:snapToGrid w:val="0"/>
          <w:u w:val="single"/>
        </w:rPr>
      </w:pPr>
      <w:r w:rsidRPr="006F5753">
        <w:rPr>
          <w:u w:val="single"/>
        </w:rPr>
        <w:t xml:space="preserve">Discussion of NPAC Support of IPv6 (NANC 447) </w:t>
      </w:r>
      <w:r>
        <w:rPr>
          <w:u w:val="single"/>
        </w:rPr>
        <w:t>–</w:t>
      </w:r>
      <w:r w:rsidRPr="006F5753">
        <w:rPr>
          <w:u w:val="single"/>
        </w:rPr>
        <w:t xml:space="preserve"> All</w:t>
      </w:r>
      <w:r>
        <w:rPr>
          <w:u w:val="single"/>
        </w:rPr>
        <w:t>:</w:t>
      </w:r>
    </w:p>
    <w:p w:rsidR="00B50056" w:rsidRDefault="00B50056" w:rsidP="00B50056">
      <w:bookmarkStart w:id="5" w:name="_MON_1393846854"/>
      <w:bookmarkEnd w:id="5"/>
    </w:p>
    <w:bookmarkStart w:id="6" w:name="_MON_1385299757"/>
    <w:bookmarkEnd w:id="6"/>
    <w:p w:rsidR="00B50056" w:rsidRPr="006F5753" w:rsidRDefault="00B50056" w:rsidP="00B50056">
      <w:r w:rsidRPr="006F5753">
        <w:object w:dxaOrig="1531" w:dyaOrig="1002">
          <v:shape id="_x0000_i1028" type="#_x0000_t75" style="width:76.5pt;height:50.25pt" o:ole="">
            <v:imagedata r:id="rId13" o:title=""/>
          </v:shape>
          <o:OLEObject Type="Embed" ProgID="Word.Document.12" ShapeID="_x0000_i1028" DrawAspect="Icon" ObjectID="_1399889721" r:id="rId14">
            <o:FieldCodes>\s</o:FieldCodes>
          </o:OLEObject>
        </w:object>
      </w:r>
    </w:p>
    <w:p w:rsidR="00B50056" w:rsidRPr="006F5753" w:rsidRDefault="00B50056" w:rsidP="00B50056"/>
    <w:p w:rsidR="00B50056" w:rsidRDefault="00B50056" w:rsidP="00B50056">
      <w:pPr>
        <w:pStyle w:val="ListParagraph"/>
        <w:numPr>
          <w:ilvl w:val="0"/>
          <w:numId w:val="9"/>
        </w:numPr>
        <w:ind w:left="360"/>
        <w:contextualSpacing/>
        <w:rPr>
          <w:rFonts w:ascii="Times New Roman" w:hAnsi="Times New Roman" w:cs="Times New Roman"/>
          <w:sz w:val="24"/>
        </w:rPr>
      </w:pPr>
      <w:r>
        <w:rPr>
          <w:rFonts w:ascii="Times New Roman" w:hAnsi="Times New Roman" w:cs="Times New Roman"/>
          <w:sz w:val="24"/>
        </w:rPr>
        <w:t>The group reviewed the attached NANC 447 Change Order for NPAC support of IPv6.</w:t>
      </w:r>
    </w:p>
    <w:p w:rsidR="00B50056" w:rsidRDefault="00B50056" w:rsidP="00B50056">
      <w:pPr>
        <w:pStyle w:val="ListParagraph"/>
        <w:ind w:left="360"/>
        <w:contextualSpacing/>
        <w:rPr>
          <w:rFonts w:ascii="Times New Roman" w:hAnsi="Times New Roman" w:cs="Times New Roman"/>
          <w:sz w:val="24"/>
        </w:rPr>
      </w:pPr>
    </w:p>
    <w:p w:rsidR="00B50056" w:rsidRPr="006F5753" w:rsidRDefault="00B50056" w:rsidP="00B50056">
      <w:pPr>
        <w:pStyle w:val="ListParagraph"/>
        <w:numPr>
          <w:ilvl w:val="0"/>
          <w:numId w:val="9"/>
        </w:numPr>
        <w:ind w:left="360"/>
        <w:contextualSpacing/>
        <w:rPr>
          <w:rFonts w:ascii="Times New Roman" w:hAnsi="Times New Roman" w:cs="Times New Roman"/>
          <w:sz w:val="24"/>
          <w:szCs w:val="24"/>
        </w:rPr>
      </w:pPr>
      <w:proofErr w:type="spellStart"/>
      <w:r w:rsidRPr="006F5753">
        <w:rPr>
          <w:rFonts w:ascii="Times New Roman" w:hAnsi="Times New Roman" w:cs="Times New Roman"/>
          <w:color w:val="FF0000"/>
          <w:sz w:val="24"/>
          <w:szCs w:val="24"/>
        </w:rPr>
        <w:t>Neustar</w:t>
      </w:r>
      <w:proofErr w:type="spellEnd"/>
      <w:r w:rsidRPr="006F5753">
        <w:rPr>
          <w:rFonts w:ascii="Times New Roman" w:hAnsi="Times New Roman" w:cs="Times New Roman"/>
          <w:color w:val="FF0000"/>
          <w:sz w:val="24"/>
          <w:szCs w:val="24"/>
        </w:rPr>
        <w:t xml:space="preserve"> </w:t>
      </w:r>
      <w:r w:rsidRPr="006F5753">
        <w:rPr>
          <w:rFonts w:ascii="Times New Roman" w:hAnsi="Times New Roman" w:cs="Times New Roman"/>
          <w:sz w:val="24"/>
          <w:szCs w:val="24"/>
        </w:rPr>
        <w:t>will add a note in the attached NANC 447 Change Order stating that dual stacks (IPv4 and IPv6) will be supported.</w:t>
      </w:r>
    </w:p>
    <w:p w:rsidR="00B50056" w:rsidRDefault="00B50056" w:rsidP="00B50056">
      <w:pPr>
        <w:pStyle w:val="ListParagraph"/>
        <w:ind w:left="360"/>
        <w:contextualSpacing/>
        <w:rPr>
          <w:rFonts w:ascii="Times New Roman" w:hAnsi="Times New Roman" w:cs="Times New Roman"/>
          <w:sz w:val="24"/>
        </w:rPr>
      </w:pPr>
    </w:p>
    <w:p w:rsidR="00B50056" w:rsidRPr="006F5753" w:rsidRDefault="00B50056" w:rsidP="00B50056">
      <w:pPr>
        <w:pStyle w:val="ListParagraph"/>
        <w:numPr>
          <w:ilvl w:val="0"/>
          <w:numId w:val="9"/>
        </w:numPr>
        <w:ind w:left="360"/>
        <w:contextualSpacing/>
        <w:rPr>
          <w:rFonts w:ascii="Times New Roman" w:hAnsi="Times New Roman" w:cs="Times New Roman"/>
          <w:sz w:val="24"/>
        </w:rPr>
      </w:pPr>
      <w:r>
        <w:rPr>
          <w:rFonts w:ascii="Times New Roman" w:hAnsi="Times New Roman" w:cs="Times New Roman"/>
          <w:sz w:val="24"/>
        </w:rPr>
        <w:t>There was n</w:t>
      </w:r>
      <w:r w:rsidRPr="006F5753">
        <w:rPr>
          <w:rFonts w:ascii="Times New Roman" w:hAnsi="Times New Roman" w:cs="Times New Roman"/>
          <w:sz w:val="24"/>
        </w:rPr>
        <w:t xml:space="preserve">o objection to recommending to </w:t>
      </w:r>
      <w:r>
        <w:rPr>
          <w:rFonts w:ascii="Times New Roman" w:hAnsi="Times New Roman" w:cs="Times New Roman"/>
          <w:sz w:val="24"/>
        </w:rPr>
        <w:t xml:space="preserve">the full LNPA WG that a request be sent to the NAPM LLC for </w:t>
      </w:r>
      <w:r w:rsidRPr="006F5753">
        <w:rPr>
          <w:rFonts w:ascii="Times New Roman" w:hAnsi="Times New Roman" w:cs="Times New Roman"/>
          <w:sz w:val="24"/>
        </w:rPr>
        <w:t>an SOW from</w:t>
      </w:r>
      <w:r>
        <w:rPr>
          <w:rFonts w:ascii="Times New Roman" w:hAnsi="Times New Roman" w:cs="Times New Roman"/>
          <w:sz w:val="24"/>
        </w:rPr>
        <w:t xml:space="preserve"> </w:t>
      </w:r>
      <w:proofErr w:type="spellStart"/>
      <w:r>
        <w:rPr>
          <w:rFonts w:ascii="Times New Roman" w:hAnsi="Times New Roman" w:cs="Times New Roman"/>
          <w:sz w:val="24"/>
        </w:rPr>
        <w:t>Neustar</w:t>
      </w:r>
      <w:proofErr w:type="spellEnd"/>
      <w:r w:rsidRPr="006F5753">
        <w:rPr>
          <w:rFonts w:ascii="Times New Roman" w:hAnsi="Times New Roman" w:cs="Times New Roman"/>
          <w:sz w:val="24"/>
        </w:rPr>
        <w:t xml:space="preserve"> for NANC 447.</w:t>
      </w:r>
      <w:r>
        <w:rPr>
          <w:rFonts w:ascii="Times New Roman" w:hAnsi="Times New Roman" w:cs="Times New Roman"/>
          <w:sz w:val="24"/>
        </w:rPr>
        <w:t xml:space="preserve">  </w:t>
      </w:r>
      <w:proofErr w:type="spellStart"/>
      <w:r>
        <w:rPr>
          <w:rFonts w:ascii="Times New Roman" w:hAnsi="Times New Roman" w:cs="Times New Roman"/>
          <w:sz w:val="24"/>
        </w:rPr>
        <w:t>Neustar</w:t>
      </w:r>
      <w:proofErr w:type="spellEnd"/>
      <w:r w:rsidRPr="006F5753">
        <w:rPr>
          <w:rFonts w:ascii="Times New Roman" w:hAnsi="Times New Roman" w:cs="Times New Roman"/>
          <w:sz w:val="24"/>
        </w:rPr>
        <w:t xml:space="preserve"> said that the level of effort would </w:t>
      </w:r>
      <w:r>
        <w:rPr>
          <w:rFonts w:ascii="Times New Roman" w:hAnsi="Times New Roman" w:cs="Times New Roman"/>
          <w:sz w:val="24"/>
        </w:rPr>
        <w:t xml:space="preserve">likely </w:t>
      </w:r>
      <w:r w:rsidRPr="006F5753">
        <w:rPr>
          <w:rFonts w:ascii="Times New Roman" w:hAnsi="Times New Roman" w:cs="Times New Roman"/>
          <w:sz w:val="24"/>
        </w:rPr>
        <w:t>be medium to high.</w:t>
      </w:r>
    </w:p>
    <w:p w:rsidR="00B50056" w:rsidRPr="006F5753" w:rsidRDefault="00B50056" w:rsidP="00B50056"/>
    <w:p w:rsidR="00B50056" w:rsidRPr="00E85F3A" w:rsidRDefault="00B50056" w:rsidP="00B50056">
      <w:pPr>
        <w:contextualSpacing/>
        <w:rPr>
          <w:rFonts w:cs="Arial"/>
          <w:b/>
          <w:highlight w:val="yellow"/>
        </w:rPr>
      </w:pPr>
      <w:r w:rsidRPr="00E85F3A">
        <w:rPr>
          <w:u w:val="single"/>
        </w:rPr>
        <w:t>Sunset of Non-EDR Support – Al</w:t>
      </w:r>
      <w:r>
        <w:rPr>
          <w:u w:val="single"/>
        </w:rPr>
        <w:t>l:</w:t>
      </w:r>
    </w:p>
    <w:p w:rsidR="00B50056" w:rsidRDefault="00B50056" w:rsidP="00B50056">
      <w:pPr>
        <w:rPr>
          <w:rFonts w:cs="Arial"/>
          <w:b/>
          <w:highlight w:val="yellow"/>
        </w:rPr>
      </w:pPr>
    </w:p>
    <w:p w:rsidR="00B50056" w:rsidRDefault="00B50056" w:rsidP="00B50056">
      <w:pPr>
        <w:rPr>
          <w:rFonts w:cs="Arial"/>
        </w:rPr>
      </w:pPr>
      <w:r w:rsidRPr="0055516E">
        <w:rPr>
          <w:rFonts w:cs="Arial"/>
          <w:b/>
          <w:highlight w:val="yellow"/>
        </w:rPr>
        <w:t>Action Item 011012-APT-01:</w:t>
      </w:r>
      <w:r w:rsidRPr="0055516E">
        <w:rPr>
          <w:rFonts w:cs="Arial"/>
          <w:highlight w:val="yellow"/>
        </w:rPr>
        <w:t xml:space="preserve">  </w:t>
      </w:r>
      <w:proofErr w:type="spellStart"/>
      <w:r w:rsidRPr="0055516E">
        <w:rPr>
          <w:rFonts w:cs="Arial"/>
          <w:color w:val="FF0000"/>
          <w:highlight w:val="yellow"/>
        </w:rPr>
        <w:t>Neustar</w:t>
      </w:r>
      <w:proofErr w:type="spellEnd"/>
      <w:r w:rsidRPr="0055516E">
        <w:rPr>
          <w:rFonts w:cs="Arial"/>
          <w:highlight w:val="yellow"/>
        </w:rPr>
        <w:t xml:space="preserve"> will send a message out over the Cross-Regional distribution list indicating that support of non-EDR will sunset at the end of 2Q2012.  In that notification, </w:t>
      </w:r>
      <w:proofErr w:type="spellStart"/>
      <w:r w:rsidRPr="0055516E">
        <w:rPr>
          <w:rFonts w:cs="Arial"/>
          <w:highlight w:val="yellow"/>
        </w:rPr>
        <w:t>Neustar</w:t>
      </w:r>
      <w:proofErr w:type="spellEnd"/>
      <w:r w:rsidRPr="0055516E">
        <w:rPr>
          <w:rFonts w:cs="Arial"/>
          <w:highlight w:val="yellow"/>
        </w:rPr>
        <w:t xml:space="preserve"> will describe the implications, e.g., no pooled SVs in BDDs, and ask if any entities are currently requesting BDDs with pooled SVs.</w:t>
      </w:r>
      <w:r w:rsidRPr="0055516E">
        <w:rPr>
          <w:rFonts w:cs="Arial"/>
        </w:rPr>
        <w:t xml:space="preserve">  </w:t>
      </w:r>
    </w:p>
    <w:p w:rsidR="00B50056" w:rsidRPr="00E85F3A" w:rsidRDefault="00B50056" w:rsidP="00B50056">
      <w:pPr>
        <w:ind w:left="2160"/>
      </w:pPr>
    </w:p>
    <w:p w:rsidR="00B50056" w:rsidRDefault="00B50056" w:rsidP="00B50056">
      <w:pPr>
        <w:pStyle w:val="ListParagraph"/>
        <w:numPr>
          <w:ilvl w:val="0"/>
          <w:numId w:val="10"/>
        </w:numPr>
        <w:contextualSpacing/>
        <w:rPr>
          <w:rFonts w:ascii="Times New Roman" w:hAnsi="Times New Roman" w:cs="Times New Roman"/>
          <w:sz w:val="24"/>
          <w:szCs w:val="24"/>
        </w:rPr>
      </w:pPr>
      <w:proofErr w:type="spellStart"/>
      <w:r>
        <w:rPr>
          <w:rFonts w:ascii="Times New Roman" w:hAnsi="Times New Roman" w:cs="Times New Roman"/>
          <w:sz w:val="24"/>
          <w:szCs w:val="24"/>
        </w:rPr>
        <w:t>Neustar</w:t>
      </w:r>
      <w:proofErr w:type="spellEnd"/>
      <w:r>
        <w:rPr>
          <w:rFonts w:ascii="Times New Roman" w:hAnsi="Times New Roman" w:cs="Times New Roman"/>
          <w:sz w:val="24"/>
          <w:szCs w:val="24"/>
        </w:rPr>
        <w:t xml:space="preserve"> stated that they have</w:t>
      </w:r>
      <w:r w:rsidRPr="00E85F3A">
        <w:rPr>
          <w:rFonts w:ascii="Times New Roman" w:hAnsi="Times New Roman" w:cs="Times New Roman"/>
          <w:sz w:val="24"/>
          <w:szCs w:val="24"/>
        </w:rPr>
        <w:t xml:space="preserve"> not received any feedback from the notice</w:t>
      </w:r>
      <w:r>
        <w:rPr>
          <w:rFonts w:ascii="Times New Roman" w:hAnsi="Times New Roman" w:cs="Times New Roman"/>
          <w:sz w:val="24"/>
          <w:szCs w:val="24"/>
        </w:rPr>
        <w:t xml:space="preserve"> sent out per Action Item 011012-APT-01. </w:t>
      </w:r>
    </w:p>
    <w:p w:rsidR="00B50056" w:rsidRDefault="00B50056" w:rsidP="00B50056">
      <w:pPr>
        <w:pStyle w:val="ListParagraph"/>
        <w:ind w:left="360"/>
        <w:contextualSpacing/>
        <w:rPr>
          <w:rFonts w:ascii="Times New Roman" w:hAnsi="Times New Roman" w:cs="Times New Roman"/>
          <w:sz w:val="24"/>
          <w:szCs w:val="24"/>
        </w:rPr>
      </w:pPr>
    </w:p>
    <w:p w:rsidR="00B50056" w:rsidRPr="00E85F3A" w:rsidRDefault="00B50056" w:rsidP="00B50056">
      <w:pPr>
        <w:pStyle w:val="ListParagraph"/>
        <w:numPr>
          <w:ilvl w:val="0"/>
          <w:numId w:val="10"/>
        </w:numPr>
        <w:contextualSpacing/>
        <w:rPr>
          <w:rFonts w:ascii="Times New Roman" w:hAnsi="Times New Roman" w:cs="Times New Roman"/>
          <w:sz w:val="24"/>
          <w:szCs w:val="24"/>
        </w:rPr>
      </w:pPr>
      <w:proofErr w:type="spellStart"/>
      <w:r w:rsidRPr="00E85F3A">
        <w:rPr>
          <w:rFonts w:ascii="Times New Roman" w:hAnsi="Times New Roman" w:cs="Times New Roman"/>
          <w:color w:val="FF0000"/>
          <w:sz w:val="24"/>
          <w:szCs w:val="24"/>
        </w:rPr>
        <w:t>Neustar</w:t>
      </w:r>
      <w:proofErr w:type="spellEnd"/>
      <w:r w:rsidRPr="00E85F3A">
        <w:rPr>
          <w:rFonts w:ascii="Times New Roman" w:hAnsi="Times New Roman" w:cs="Times New Roman"/>
          <w:color w:val="FF0000"/>
          <w:sz w:val="24"/>
          <w:szCs w:val="24"/>
        </w:rPr>
        <w:t xml:space="preserve"> </w:t>
      </w:r>
      <w:r w:rsidRPr="00E85F3A">
        <w:rPr>
          <w:rFonts w:ascii="Times New Roman" w:hAnsi="Times New Roman" w:cs="Times New Roman"/>
          <w:sz w:val="24"/>
          <w:szCs w:val="24"/>
        </w:rPr>
        <w:t>will contact directly those users that request BDDs with pooled</w:t>
      </w:r>
      <w:r>
        <w:rPr>
          <w:rFonts w:ascii="Times New Roman" w:hAnsi="Times New Roman" w:cs="Times New Roman"/>
          <w:sz w:val="24"/>
          <w:szCs w:val="24"/>
        </w:rPr>
        <w:t xml:space="preserve"> </w:t>
      </w:r>
      <w:r w:rsidRPr="00E85F3A">
        <w:rPr>
          <w:rFonts w:ascii="Times New Roman" w:hAnsi="Times New Roman" w:cs="Times New Roman"/>
          <w:sz w:val="24"/>
          <w:szCs w:val="24"/>
        </w:rPr>
        <w:t xml:space="preserve">SVs to let them know that support of non-EDR will sunset at the end of 2Q2012.  </w:t>
      </w:r>
      <w:proofErr w:type="spellStart"/>
      <w:r w:rsidRPr="00E85F3A">
        <w:rPr>
          <w:rFonts w:ascii="Times New Roman" w:hAnsi="Times New Roman" w:cs="Times New Roman"/>
          <w:sz w:val="24"/>
          <w:szCs w:val="24"/>
        </w:rPr>
        <w:t>Neustar</w:t>
      </w:r>
      <w:proofErr w:type="spellEnd"/>
      <w:r w:rsidRPr="00E85F3A">
        <w:rPr>
          <w:rFonts w:ascii="Times New Roman" w:hAnsi="Times New Roman" w:cs="Times New Roman"/>
          <w:sz w:val="24"/>
          <w:szCs w:val="24"/>
        </w:rPr>
        <w:t xml:space="preserve"> will provide feedback at the May 8, 2012 APT meeting.</w:t>
      </w:r>
      <w:r>
        <w:rPr>
          <w:rFonts w:ascii="Times New Roman" w:hAnsi="Times New Roman" w:cs="Times New Roman"/>
          <w:sz w:val="24"/>
          <w:szCs w:val="24"/>
        </w:rPr>
        <w:t xml:space="preserve">  </w:t>
      </w:r>
      <w:r w:rsidRPr="00E85F3A">
        <w:rPr>
          <w:rFonts w:ascii="Times New Roman" w:hAnsi="Times New Roman" w:cs="Times New Roman"/>
          <w:sz w:val="24"/>
          <w:szCs w:val="24"/>
        </w:rPr>
        <w:t>There are</w:t>
      </w:r>
      <w:r>
        <w:rPr>
          <w:rFonts w:ascii="Times New Roman" w:hAnsi="Times New Roman" w:cs="Times New Roman"/>
          <w:sz w:val="24"/>
          <w:szCs w:val="24"/>
        </w:rPr>
        <w:t xml:space="preserve"> </w:t>
      </w:r>
      <w:r w:rsidRPr="00E85F3A">
        <w:rPr>
          <w:rFonts w:ascii="Times New Roman" w:hAnsi="Times New Roman" w:cs="Times New Roman"/>
          <w:sz w:val="24"/>
          <w:szCs w:val="24"/>
        </w:rPr>
        <w:t>34 such users.</w:t>
      </w:r>
    </w:p>
    <w:p w:rsidR="00B50056" w:rsidRDefault="00B50056" w:rsidP="00B50056">
      <w:pPr>
        <w:pStyle w:val="ListParagraph"/>
        <w:ind w:left="360"/>
        <w:contextualSpacing/>
        <w:rPr>
          <w:rFonts w:ascii="Times New Roman" w:hAnsi="Times New Roman" w:cs="Times New Roman"/>
          <w:sz w:val="24"/>
          <w:szCs w:val="24"/>
        </w:rPr>
      </w:pPr>
    </w:p>
    <w:p w:rsidR="00B50056" w:rsidRPr="00E85F3A" w:rsidRDefault="00B50056" w:rsidP="00B50056">
      <w:pPr>
        <w:pStyle w:val="ListParagraph"/>
        <w:numPr>
          <w:ilvl w:val="0"/>
          <w:numId w:val="10"/>
        </w:numPr>
        <w:contextualSpacing/>
        <w:rPr>
          <w:rFonts w:ascii="Times New Roman" w:hAnsi="Times New Roman" w:cs="Times New Roman"/>
          <w:sz w:val="24"/>
          <w:szCs w:val="24"/>
        </w:rPr>
      </w:pPr>
      <w:r w:rsidRPr="00E85F3A">
        <w:rPr>
          <w:rFonts w:ascii="Times New Roman" w:hAnsi="Times New Roman" w:cs="Times New Roman"/>
          <w:sz w:val="24"/>
          <w:szCs w:val="24"/>
        </w:rPr>
        <w:t>A</w:t>
      </w:r>
      <w:r>
        <w:rPr>
          <w:rFonts w:ascii="Times New Roman" w:hAnsi="Times New Roman" w:cs="Times New Roman"/>
          <w:sz w:val="24"/>
          <w:szCs w:val="24"/>
        </w:rPr>
        <w:t xml:space="preserve">ction </w:t>
      </w:r>
      <w:r w:rsidRPr="00E85F3A">
        <w:rPr>
          <w:rFonts w:ascii="Times New Roman" w:hAnsi="Times New Roman" w:cs="Times New Roman"/>
          <w:sz w:val="24"/>
          <w:szCs w:val="24"/>
        </w:rPr>
        <w:t>I</w:t>
      </w:r>
      <w:r>
        <w:rPr>
          <w:rFonts w:ascii="Times New Roman" w:hAnsi="Times New Roman" w:cs="Times New Roman"/>
          <w:sz w:val="24"/>
          <w:szCs w:val="24"/>
        </w:rPr>
        <w:t>tem</w:t>
      </w:r>
      <w:r w:rsidRPr="00E85F3A">
        <w:rPr>
          <w:rFonts w:ascii="Times New Roman" w:hAnsi="Times New Roman" w:cs="Times New Roman"/>
          <w:sz w:val="24"/>
          <w:szCs w:val="24"/>
        </w:rPr>
        <w:t xml:space="preserve"> 011012-APT-01 is closed.</w:t>
      </w:r>
    </w:p>
    <w:p w:rsidR="00B50056" w:rsidRDefault="00B50056" w:rsidP="00B50056">
      <w:pPr>
        <w:pStyle w:val="ListParagraph"/>
        <w:ind w:left="360"/>
        <w:contextualSpacing/>
        <w:rPr>
          <w:rFonts w:ascii="Times New Roman" w:hAnsi="Times New Roman" w:cs="Times New Roman"/>
          <w:sz w:val="24"/>
          <w:szCs w:val="24"/>
        </w:rPr>
      </w:pPr>
    </w:p>
    <w:p w:rsidR="00B50056" w:rsidRDefault="00B50056" w:rsidP="00B50056">
      <w:pPr>
        <w:pStyle w:val="ListParagraph"/>
        <w:numPr>
          <w:ilvl w:val="0"/>
          <w:numId w:val="10"/>
        </w:numPr>
        <w:contextualSpacing/>
        <w:rPr>
          <w:rFonts w:ascii="Times New Roman" w:hAnsi="Times New Roman" w:cs="Times New Roman"/>
          <w:sz w:val="24"/>
          <w:szCs w:val="24"/>
        </w:rPr>
      </w:pPr>
      <w:proofErr w:type="spellStart"/>
      <w:r>
        <w:rPr>
          <w:rFonts w:ascii="Times New Roman" w:hAnsi="Times New Roman" w:cs="Times New Roman"/>
          <w:sz w:val="24"/>
          <w:szCs w:val="24"/>
        </w:rPr>
        <w:t>Neustar</w:t>
      </w:r>
      <w:proofErr w:type="spellEnd"/>
      <w:r w:rsidRPr="00E85F3A">
        <w:rPr>
          <w:rFonts w:ascii="Times New Roman" w:hAnsi="Times New Roman" w:cs="Times New Roman"/>
          <w:sz w:val="24"/>
          <w:szCs w:val="24"/>
        </w:rPr>
        <w:t xml:space="preserve"> reviewed change</w:t>
      </w:r>
      <w:r>
        <w:rPr>
          <w:rFonts w:ascii="Times New Roman" w:hAnsi="Times New Roman" w:cs="Times New Roman"/>
          <w:sz w:val="24"/>
          <w:szCs w:val="24"/>
        </w:rPr>
        <w:t>s</w:t>
      </w:r>
      <w:r w:rsidRPr="00E85F3A">
        <w:rPr>
          <w:rFonts w:ascii="Times New Roman" w:hAnsi="Times New Roman" w:cs="Times New Roman"/>
          <w:sz w:val="24"/>
          <w:szCs w:val="24"/>
        </w:rPr>
        <w:t xml:space="preserve"> to NANC 448 related to </w:t>
      </w:r>
      <w:proofErr w:type="gramStart"/>
      <w:r w:rsidRPr="00E85F3A">
        <w:rPr>
          <w:rFonts w:ascii="Times New Roman" w:hAnsi="Times New Roman" w:cs="Times New Roman"/>
          <w:sz w:val="24"/>
          <w:szCs w:val="24"/>
        </w:rPr>
        <w:t>pooled</w:t>
      </w:r>
      <w:proofErr w:type="gramEnd"/>
      <w:r w:rsidRPr="00E85F3A">
        <w:rPr>
          <w:rFonts w:ascii="Times New Roman" w:hAnsi="Times New Roman" w:cs="Times New Roman"/>
          <w:sz w:val="24"/>
          <w:szCs w:val="24"/>
        </w:rPr>
        <w:t xml:space="preserve"> SVs.</w:t>
      </w:r>
    </w:p>
    <w:p w:rsidR="00B50056" w:rsidRPr="00E85F3A" w:rsidRDefault="00B50056" w:rsidP="00B50056">
      <w:pPr>
        <w:pStyle w:val="ListParagraph"/>
        <w:rPr>
          <w:rFonts w:ascii="Times New Roman" w:hAnsi="Times New Roman" w:cs="Times New Roman"/>
          <w:sz w:val="24"/>
          <w:szCs w:val="24"/>
        </w:rPr>
      </w:pPr>
    </w:p>
    <w:p w:rsidR="00B50056" w:rsidRPr="00E85F3A" w:rsidRDefault="00B50056" w:rsidP="00B50056">
      <w:pPr>
        <w:pStyle w:val="ListParagraph"/>
        <w:ind w:left="360"/>
        <w:contextualSpacing/>
        <w:rPr>
          <w:rFonts w:ascii="Times New Roman" w:hAnsi="Times New Roman" w:cs="Times New Roman"/>
          <w:sz w:val="24"/>
          <w:szCs w:val="24"/>
        </w:rPr>
      </w:pPr>
    </w:p>
    <w:p w:rsidR="00B50056" w:rsidRPr="004E6371" w:rsidRDefault="00B50056" w:rsidP="00B50056">
      <w:pPr>
        <w:pStyle w:val="ListParagraph"/>
        <w:numPr>
          <w:ilvl w:val="0"/>
          <w:numId w:val="10"/>
        </w:numPr>
        <w:contextualSpacing/>
        <w:rPr>
          <w:sz w:val="24"/>
          <w:szCs w:val="24"/>
        </w:rPr>
      </w:pPr>
      <w:r>
        <w:rPr>
          <w:rFonts w:ascii="Times New Roman" w:hAnsi="Times New Roman" w:cs="Times New Roman"/>
          <w:sz w:val="24"/>
        </w:rPr>
        <w:lastRenderedPageBreak/>
        <w:t>There was n</w:t>
      </w:r>
      <w:r w:rsidRPr="006F5753">
        <w:rPr>
          <w:rFonts w:ascii="Times New Roman" w:hAnsi="Times New Roman" w:cs="Times New Roman"/>
          <w:sz w:val="24"/>
        </w:rPr>
        <w:t xml:space="preserve">o objection to recommending to </w:t>
      </w:r>
      <w:r>
        <w:rPr>
          <w:rFonts w:ascii="Times New Roman" w:hAnsi="Times New Roman" w:cs="Times New Roman"/>
          <w:sz w:val="24"/>
        </w:rPr>
        <w:t xml:space="preserve">the full LNPA WG that a request be sent to the NAPM LLC for </w:t>
      </w:r>
      <w:r w:rsidRPr="006F5753">
        <w:rPr>
          <w:rFonts w:ascii="Times New Roman" w:hAnsi="Times New Roman" w:cs="Times New Roman"/>
          <w:sz w:val="24"/>
        </w:rPr>
        <w:t>an SOW from</w:t>
      </w:r>
      <w:r>
        <w:rPr>
          <w:rFonts w:ascii="Times New Roman" w:hAnsi="Times New Roman" w:cs="Times New Roman"/>
          <w:sz w:val="24"/>
        </w:rPr>
        <w:t xml:space="preserve"> </w:t>
      </w:r>
      <w:proofErr w:type="spellStart"/>
      <w:r>
        <w:rPr>
          <w:rFonts w:ascii="Times New Roman" w:hAnsi="Times New Roman" w:cs="Times New Roman"/>
          <w:sz w:val="24"/>
        </w:rPr>
        <w:t>Neustar</w:t>
      </w:r>
      <w:proofErr w:type="spellEnd"/>
      <w:r>
        <w:rPr>
          <w:rFonts w:ascii="Times New Roman" w:hAnsi="Times New Roman" w:cs="Times New Roman"/>
          <w:sz w:val="24"/>
        </w:rPr>
        <w:t xml:space="preserve"> for NANC 448</w:t>
      </w:r>
      <w:r w:rsidRPr="006F5753">
        <w:rPr>
          <w:rFonts w:ascii="Times New Roman" w:hAnsi="Times New Roman" w:cs="Times New Roman"/>
          <w:sz w:val="24"/>
        </w:rPr>
        <w:t>.</w:t>
      </w:r>
      <w:r>
        <w:rPr>
          <w:rFonts w:ascii="Times New Roman" w:hAnsi="Times New Roman" w:cs="Times New Roman"/>
          <w:sz w:val="24"/>
        </w:rPr>
        <w:t xml:space="preserve">  </w:t>
      </w:r>
      <w:r w:rsidRPr="00E85F3A">
        <w:rPr>
          <w:rFonts w:ascii="Times New Roman" w:hAnsi="Times New Roman" w:cs="Times New Roman"/>
          <w:sz w:val="24"/>
        </w:rPr>
        <w:t xml:space="preserve">The actual implementation of </w:t>
      </w:r>
      <w:r>
        <w:rPr>
          <w:rFonts w:ascii="Times New Roman" w:hAnsi="Times New Roman" w:cs="Times New Roman"/>
          <w:sz w:val="24"/>
        </w:rPr>
        <w:t xml:space="preserve">NANC </w:t>
      </w:r>
      <w:r w:rsidRPr="00E85F3A">
        <w:rPr>
          <w:rFonts w:ascii="Times New Roman" w:hAnsi="Times New Roman" w:cs="Times New Roman"/>
          <w:sz w:val="24"/>
        </w:rPr>
        <w:t>448 would be done over time</w:t>
      </w:r>
      <w:r>
        <w:rPr>
          <w:rFonts w:ascii="Times New Roman" w:hAnsi="Times New Roman"/>
          <w:sz w:val="24"/>
        </w:rPr>
        <w:t>.</w:t>
      </w:r>
    </w:p>
    <w:p w:rsidR="00B50056" w:rsidRDefault="00B50056" w:rsidP="00B50056">
      <w:pPr>
        <w:rPr>
          <w:b/>
        </w:rPr>
      </w:pPr>
    </w:p>
    <w:p w:rsidR="00B50056" w:rsidRPr="00321569" w:rsidRDefault="00B50056" w:rsidP="00B50056">
      <w:pPr>
        <w:contextualSpacing/>
        <w:rPr>
          <w:u w:val="single"/>
        </w:rPr>
      </w:pPr>
      <w:r w:rsidRPr="00321569">
        <w:rPr>
          <w:u w:val="single"/>
        </w:rPr>
        <w:t>Discussion of Alternative Interfac</w:t>
      </w:r>
      <w:r>
        <w:rPr>
          <w:u w:val="single"/>
        </w:rPr>
        <w:t>e (NANC Change Order 372) – All:</w:t>
      </w:r>
    </w:p>
    <w:p w:rsidR="00B50056" w:rsidRDefault="00B50056" w:rsidP="00B50056">
      <w:pPr>
        <w:rPr>
          <w:b/>
          <w:highlight w:val="yellow"/>
        </w:rPr>
      </w:pPr>
    </w:p>
    <w:p w:rsidR="00B50056" w:rsidRPr="00EC2BC4" w:rsidRDefault="00B50056" w:rsidP="00B50056">
      <w:r w:rsidRPr="00AA5011">
        <w:rPr>
          <w:b/>
          <w:highlight w:val="yellow"/>
        </w:rPr>
        <w:t>Action Item 011012-APT-02:</w:t>
      </w:r>
      <w:r w:rsidRPr="00AA5011">
        <w:rPr>
          <w:highlight w:val="yellow"/>
        </w:rPr>
        <w:t xml:space="preserve">  </w:t>
      </w:r>
      <w:proofErr w:type="spellStart"/>
      <w:r w:rsidRPr="00AA5011">
        <w:rPr>
          <w:color w:val="FF0000"/>
          <w:highlight w:val="yellow"/>
        </w:rPr>
        <w:t>Neustar</w:t>
      </w:r>
      <w:proofErr w:type="spellEnd"/>
      <w:r w:rsidRPr="00AA5011">
        <w:rPr>
          <w:color w:val="FF0000"/>
          <w:highlight w:val="yellow"/>
        </w:rPr>
        <w:t xml:space="preserve"> </w:t>
      </w:r>
      <w:r w:rsidRPr="00AA5011">
        <w:rPr>
          <w:highlight w:val="yellow"/>
        </w:rPr>
        <w:t>will expand the text in NANC 372 – Alternative Interface – based on current working assumptions agreed to at the January 2012 LNPA WG meeting for review and discussion at the March 2012 LNPA WG meeting.</w:t>
      </w:r>
    </w:p>
    <w:p w:rsidR="00B50056" w:rsidRDefault="00B50056" w:rsidP="00B50056">
      <w:pPr>
        <w:rPr>
          <w:snapToGrid w:val="0"/>
        </w:rPr>
      </w:pPr>
      <w:r>
        <w:rPr>
          <w:snapToGrid w:val="0"/>
        </w:rPr>
        <w:tab/>
      </w:r>
      <w:r>
        <w:rPr>
          <w:snapToGrid w:val="0"/>
        </w:rPr>
        <w:tab/>
      </w:r>
      <w:r>
        <w:rPr>
          <w:snapToGrid w:val="0"/>
        </w:rPr>
        <w:tab/>
      </w:r>
      <w:bookmarkStart w:id="7" w:name="_MON_1392198566"/>
      <w:bookmarkEnd w:id="7"/>
    </w:p>
    <w:bookmarkStart w:id="8" w:name="_MON_1393147503"/>
    <w:bookmarkEnd w:id="8"/>
    <w:p w:rsidR="00B50056" w:rsidRDefault="00B50056" w:rsidP="00B50056">
      <w:pPr>
        <w:rPr>
          <w:snapToGrid w:val="0"/>
        </w:rPr>
      </w:pPr>
      <w:r w:rsidRPr="00B50A6E">
        <w:rPr>
          <w:snapToGrid w:val="0"/>
        </w:rPr>
        <w:object w:dxaOrig="1531" w:dyaOrig="1002">
          <v:shape id="_x0000_i1029" type="#_x0000_t75" style="width:76.5pt;height:50.25pt" o:ole="">
            <v:imagedata r:id="rId15" o:title=""/>
          </v:shape>
          <o:OLEObject Type="Embed" ProgID="Word.Document.12" ShapeID="_x0000_i1029" DrawAspect="Icon" ObjectID="_1399889722" r:id="rId16">
            <o:FieldCodes>\s</o:FieldCodes>
          </o:OLEObject>
        </w:object>
      </w:r>
      <w:r>
        <w:rPr>
          <w:snapToGrid w:val="0"/>
        </w:rPr>
        <w:tab/>
      </w:r>
      <w:r w:rsidRPr="00B50A6E">
        <w:rPr>
          <w:snapToGrid w:val="0"/>
        </w:rPr>
        <w:object w:dxaOrig="1531" w:dyaOrig="1002">
          <v:shape id="_x0000_i1030" type="#_x0000_t75" style="width:76.5pt;height:50.25pt" o:ole="">
            <v:imagedata r:id="rId17" o:title=""/>
          </v:shape>
          <o:OLEObject Type="Embed" ProgID="AcroExch.Document.7" ShapeID="_x0000_i1030" DrawAspect="Icon" ObjectID="_1399889723" r:id="rId18"/>
        </w:object>
      </w:r>
    </w:p>
    <w:p w:rsidR="00B50056" w:rsidRDefault="00B50056" w:rsidP="00B50056">
      <w:pPr>
        <w:rPr>
          <w:b/>
          <w:snapToGrid w:val="0"/>
          <w:highlight w:val="yellow"/>
        </w:rPr>
      </w:pPr>
    </w:p>
    <w:p w:rsidR="00B50056" w:rsidRPr="00ED4BA5" w:rsidRDefault="00B50056" w:rsidP="00B50056">
      <w:r w:rsidRPr="0032784A">
        <w:rPr>
          <w:b/>
          <w:snapToGrid w:val="0"/>
          <w:highlight w:val="yellow"/>
        </w:rPr>
        <w:t xml:space="preserve">Action Item </w:t>
      </w:r>
      <w:r w:rsidRPr="0032784A">
        <w:rPr>
          <w:b/>
          <w:highlight w:val="yellow"/>
        </w:rPr>
        <w:t>110911-APT-03:</w:t>
      </w:r>
      <w:r w:rsidRPr="0032784A">
        <w:rPr>
          <w:highlight w:val="yellow"/>
        </w:rPr>
        <w:t xml:space="preserve">  </w:t>
      </w:r>
      <w:r w:rsidRPr="0032784A">
        <w:rPr>
          <w:color w:val="FF0000"/>
          <w:highlight w:val="yellow"/>
        </w:rPr>
        <w:t>Service Providers</w:t>
      </w:r>
      <w:r w:rsidRPr="0032784A">
        <w:rPr>
          <w:highlight w:val="yellow"/>
        </w:rPr>
        <w:t xml:space="preserve"> are to come to the January 2012 LNPA WG APT meeting prepared to discuss NANC 372 – Alternative Interface – and provide any available internal feedback on the attached key questions provided by </w:t>
      </w:r>
      <w:proofErr w:type="spellStart"/>
      <w:r w:rsidRPr="0032784A">
        <w:rPr>
          <w:highlight w:val="yellow"/>
        </w:rPr>
        <w:t>Neustar</w:t>
      </w:r>
      <w:proofErr w:type="spellEnd"/>
      <w:r w:rsidRPr="0032784A">
        <w:rPr>
          <w:highlight w:val="yellow"/>
        </w:rPr>
        <w:t>.  See related Action Item 110911-APT-02</w:t>
      </w:r>
    </w:p>
    <w:p w:rsidR="00B50056" w:rsidRDefault="00B50056" w:rsidP="00B50056">
      <w:pPr>
        <w:rPr>
          <w:snapToGrid w:val="0"/>
        </w:rPr>
      </w:pPr>
    </w:p>
    <w:p w:rsidR="00B50056" w:rsidRDefault="00B50056" w:rsidP="00B50056">
      <w:pPr>
        <w:rPr>
          <w:snapToGrid w:val="0"/>
        </w:rPr>
      </w:pPr>
      <w:r w:rsidRPr="00406830">
        <w:rPr>
          <w:snapToGrid w:val="0"/>
        </w:rPr>
        <w:object w:dxaOrig="1531" w:dyaOrig="1002">
          <v:shape id="_x0000_i1031" type="#_x0000_t75" style="width:76.5pt;height:50.25pt" o:ole="">
            <v:imagedata r:id="rId19" o:title=""/>
          </v:shape>
          <o:OLEObject Type="Embed" ProgID="Word.Document.12" ShapeID="_x0000_i1031" DrawAspect="Icon" ObjectID="_1399889724" r:id="rId20">
            <o:FieldCodes>\s</o:FieldCodes>
          </o:OLEObject>
        </w:object>
      </w:r>
    </w:p>
    <w:p w:rsidR="00B50056" w:rsidRDefault="00B50056" w:rsidP="00B50056">
      <w:pPr>
        <w:rPr>
          <w:snapToGrid w:val="0"/>
        </w:rPr>
      </w:pPr>
    </w:p>
    <w:p w:rsidR="00B50056" w:rsidRDefault="00B50056" w:rsidP="00B50056">
      <w:pPr>
        <w:pStyle w:val="ListParagraph"/>
        <w:numPr>
          <w:ilvl w:val="0"/>
          <w:numId w:val="11"/>
        </w:numPr>
        <w:contextualSpacing/>
        <w:rPr>
          <w:rFonts w:ascii="Times New Roman" w:hAnsi="Times New Roman" w:cs="Times New Roman"/>
          <w:snapToGrid w:val="0"/>
          <w:sz w:val="24"/>
          <w:szCs w:val="24"/>
        </w:rPr>
      </w:pPr>
      <w:proofErr w:type="spellStart"/>
      <w:r>
        <w:rPr>
          <w:rFonts w:ascii="Times New Roman" w:hAnsi="Times New Roman" w:cs="Times New Roman"/>
          <w:snapToGrid w:val="0"/>
          <w:sz w:val="24"/>
          <w:szCs w:val="24"/>
        </w:rPr>
        <w:t>Neustar</w:t>
      </w:r>
      <w:proofErr w:type="spellEnd"/>
      <w:r>
        <w:rPr>
          <w:rFonts w:ascii="Times New Roman" w:hAnsi="Times New Roman" w:cs="Times New Roman"/>
          <w:snapToGrid w:val="0"/>
          <w:sz w:val="24"/>
          <w:szCs w:val="24"/>
        </w:rPr>
        <w:t xml:space="preserve"> reviewed the attached NANC 372 discussion </w:t>
      </w:r>
      <w:r w:rsidRPr="00321569">
        <w:rPr>
          <w:rFonts w:ascii="Times New Roman" w:hAnsi="Times New Roman" w:cs="Times New Roman"/>
          <w:snapToGrid w:val="0"/>
          <w:sz w:val="24"/>
          <w:szCs w:val="24"/>
        </w:rPr>
        <w:t>doc</w:t>
      </w:r>
      <w:r>
        <w:rPr>
          <w:rFonts w:ascii="Times New Roman" w:hAnsi="Times New Roman" w:cs="Times New Roman"/>
          <w:snapToGrid w:val="0"/>
          <w:sz w:val="24"/>
          <w:szCs w:val="24"/>
        </w:rPr>
        <w:t xml:space="preserve">ument and recapped </w:t>
      </w:r>
      <w:proofErr w:type="spellStart"/>
      <w:r>
        <w:rPr>
          <w:rFonts w:ascii="Times New Roman" w:hAnsi="Times New Roman" w:cs="Times New Roman"/>
          <w:snapToGrid w:val="0"/>
          <w:sz w:val="24"/>
          <w:szCs w:val="24"/>
        </w:rPr>
        <w:t>the</w:t>
      </w:r>
      <w:r w:rsidRPr="00321569">
        <w:rPr>
          <w:rFonts w:ascii="Times New Roman" w:hAnsi="Times New Roman" w:cs="Times New Roman"/>
          <w:snapToGrid w:val="0"/>
          <w:sz w:val="24"/>
          <w:szCs w:val="24"/>
        </w:rPr>
        <w:t>discussion</w:t>
      </w:r>
      <w:proofErr w:type="spellEnd"/>
      <w:r>
        <w:rPr>
          <w:rFonts w:ascii="Times New Roman" w:hAnsi="Times New Roman" w:cs="Times New Roman"/>
          <w:snapToGrid w:val="0"/>
          <w:sz w:val="24"/>
          <w:szCs w:val="24"/>
        </w:rPr>
        <w:t xml:space="preserve"> that took place at the January 2012 APT meeting</w:t>
      </w:r>
      <w:r w:rsidRPr="00321569">
        <w:rPr>
          <w:rFonts w:ascii="Times New Roman" w:hAnsi="Times New Roman" w:cs="Times New Roman"/>
          <w:snapToGrid w:val="0"/>
          <w:sz w:val="24"/>
          <w:szCs w:val="24"/>
        </w:rPr>
        <w:t>.</w:t>
      </w:r>
    </w:p>
    <w:p w:rsidR="00B50056" w:rsidRPr="00321569" w:rsidRDefault="00B50056" w:rsidP="00B50056">
      <w:pPr>
        <w:pStyle w:val="ListParagraph"/>
        <w:ind w:left="360"/>
        <w:contextualSpacing/>
        <w:rPr>
          <w:rFonts w:ascii="Times New Roman" w:hAnsi="Times New Roman" w:cs="Times New Roman"/>
          <w:snapToGrid w:val="0"/>
          <w:sz w:val="24"/>
          <w:szCs w:val="24"/>
        </w:rPr>
      </w:pPr>
    </w:p>
    <w:p w:rsidR="00B50056" w:rsidRDefault="00B50056" w:rsidP="00B50056">
      <w:pPr>
        <w:pStyle w:val="ListParagraph"/>
        <w:numPr>
          <w:ilvl w:val="0"/>
          <w:numId w:val="11"/>
        </w:numPr>
        <w:contextualSpacing/>
        <w:rPr>
          <w:rFonts w:ascii="Times New Roman" w:hAnsi="Times New Roman" w:cs="Times New Roman"/>
          <w:snapToGrid w:val="0"/>
          <w:sz w:val="24"/>
          <w:szCs w:val="24"/>
        </w:rPr>
      </w:pPr>
      <w:r w:rsidRPr="00321569">
        <w:rPr>
          <w:rFonts w:ascii="Times New Roman" w:hAnsi="Times New Roman" w:cs="Times New Roman"/>
          <w:snapToGrid w:val="0"/>
          <w:sz w:val="24"/>
          <w:szCs w:val="24"/>
        </w:rPr>
        <w:t>XML or JSON – not yet decided.  AT&amp;T and</w:t>
      </w:r>
      <w:r>
        <w:rPr>
          <w:rFonts w:ascii="Times New Roman" w:hAnsi="Times New Roman" w:cs="Times New Roman"/>
          <w:snapToGrid w:val="0"/>
          <w:sz w:val="24"/>
          <w:szCs w:val="24"/>
        </w:rPr>
        <w:t xml:space="preserve"> Verizon stated that they</w:t>
      </w:r>
      <w:r w:rsidRPr="00321569">
        <w:rPr>
          <w:rFonts w:ascii="Times New Roman" w:hAnsi="Times New Roman" w:cs="Times New Roman"/>
          <w:snapToGrid w:val="0"/>
          <w:sz w:val="24"/>
          <w:szCs w:val="24"/>
        </w:rPr>
        <w:t xml:space="preserve"> prefer JSON at this point. </w:t>
      </w:r>
      <w:proofErr w:type="spellStart"/>
      <w:r w:rsidRPr="00321569">
        <w:rPr>
          <w:rFonts w:ascii="Times New Roman" w:hAnsi="Times New Roman" w:cs="Times New Roman"/>
          <w:snapToGrid w:val="0"/>
          <w:sz w:val="24"/>
          <w:szCs w:val="24"/>
        </w:rPr>
        <w:t>CenturyLink</w:t>
      </w:r>
      <w:proofErr w:type="spellEnd"/>
      <w:r w:rsidRPr="00321569">
        <w:rPr>
          <w:rFonts w:ascii="Times New Roman" w:hAnsi="Times New Roman" w:cs="Times New Roman"/>
          <w:snapToGrid w:val="0"/>
          <w:sz w:val="24"/>
          <w:szCs w:val="24"/>
        </w:rPr>
        <w:t xml:space="preserve"> prefers XML at this point.  </w:t>
      </w:r>
    </w:p>
    <w:p w:rsidR="00B50056" w:rsidRPr="00321569" w:rsidRDefault="00B50056" w:rsidP="00B50056">
      <w:pPr>
        <w:pStyle w:val="ListParagraph"/>
        <w:ind w:left="360"/>
        <w:contextualSpacing/>
        <w:rPr>
          <w:rFonts w:ascii="Times New Roman" w:hAnsi="Times New Roman" w:cs="Times New Roman"/>
          <w:snapToGrid w:val="0"/>
          <w:sz w:val="24"/>
          <w:szCs w:val="24"/>
        </w:rPr>
      </w:pPr>
    </w:p>
    <w:p w:rsidR="00B50056" w:rsidRDefault="00B50056" w:rsidP="00B50056">
      <w:pPr>
        <w:pStyle w:val="ListParagraph"/>
        <w:numPr>
          <w:ilvl w:val="0"/>
          <w:numId w:val="11"/>
        </w:numPr>
        <w:contextualSpacing/>
        <w:rPr>
          <w:rFonts w:ascii="Times New Roman" w:hAnsi="Times New Roman" w:cs="Times New Roman"/>
          <w:snapToGrid w:val="0"/>
          <w:sz w:val="24"/>
          <w:szCs w:val="24"/>
        </w:rPr>
      </w:pPr>
      <w:r>
        <w:rPr>
          <w:rFonts w:ascii="Times New Roman" w:hAnsi="Times New Roman" w:cs="Times New Roman"/>
          <w:snapToGrid w:val="0"/>
          <w:sz w:val="24"/>
          <w:szCs w:val="24"/>
        </w:rPr>
        <w:t>The c</w:t>
      </w:r>
      <w:r w:rsidRPr="00321569">
        <w:rPr>
          <w:rFonts w:ascii="Times New Roman" w:hAnsi="Times New Roman" w:cs="Times New Roman"/>
          <w:snapToGrid w:val="0"/>
          <w:sz w:val="24"/>
          <w:szCs w:val="24"/>
        </w:rPr>
        <w:t>urrent w</w:t>
      </w:r>
      <w:r>
        <w:rPr>
          <w:rFonts w:ascii="Times New Roman" w:hAnsi="Times New Roman" w:cs="Times New Roman"/>
          <w:snapToGrid w:val="0"/>
          <w:sz w:val="24"/>
          <w:szCs w:val="24"/>
        </w:rPr>
        <w:t>orking assumption is connectionless and session-</w:t>
      </w:r>
      <w:r w:rsidRPr="00321569">
        <w:rPr>
          <w:rFonts w:ascii="Times New Roman" w:hAnsi="Times New Roman" w:cs="Times New Roman"/>
          <w:snapToGrid w:val="0"/>
          <w:sz w:val="24"/>
          <w:szCs w:val="24"/>
        </w:rPr>
        <w:t>less.</w:t>
      </w:r>
    </w:p>
    <w:p w:rsidR="00B50056" w:rsidRPr="00FB4529" w:rsidRDefault="00B50056" w:rsidP="00B50056">
      <w:pPr>
        <w:pStyle w:val="ListParagraph"/>
        <w:rPr>
          <w:rFonts w:ascii="Times New Roman" w:hAnsi="Times New Roman" w:cs="Times New Roman"/>
          <w:color w:val="FF0000"/>
          <w:sz w:val="24"/>
          <w:szCs w:val="24"/>
        </w:rPr>
      </w:pPr>
    </w:p>
    <w:p w:rsidR="00B50056" w:rsidRPr="00FB4529" w:rsidRDefault="00B50056" w:rsidP="00B50056">
      <w:pPr>
        <w:pStyle w:val="ListParagraph"/>
        <w:numPr>
          <w:ilvl w:val="0"/>
          <w:numId w:val="11"/>
        </w:numPr>
        <w:contextualSpacing/>
        <w:rPr>
          <w:rFonts w:ascii="Times New Roman" w:hAnsi="Times New Roman" w:cs="Times New Roman"/>
          <w:snapToGrid w:val="0"/>
          <w:sz w:val="24"/>
          <w:szCs w:val="24"/>
        </w:rPr>
      </w:pPr>
      <w:proofErr w:type="spellStart"/>
      <w:r w:rsidRPr="00FB4529">
        <w:rPr>
          <w:rFonts w:ascii="Times New Roman" w:hAnsi="Times New Roman" w:cs="Times New Roman"/>
          <w:color w:val="FF0000"/>
          <w:sz w:val="24"/>
          <w:szCs w:val="24"/>
        </w:rPr>
        <w:t>Neustar</w:t>
      </w:r>
      <w:proofErr w:type="spellEnd"/>
      <w:r w:rsidRPr="00FB4529">
        <w:rPr>
          <w:rFonts w:ascii="Times New Roman" w:hAnsi="Times New Roman" w:cs="Times New Roman"/>
          <w:color w:val="FF0000"/>
          <w:sz w:val="24"/>
          <w:szCs w:val="24"/>
        </w:rPr>
        <w:t xml:space="preserve"> </w:t>
      </w:r>
      <w:r w:rsidRPr="00FB4529">
        <w:rPr>
          <w:rFonts w:ascii="Times New Roman" w:hAnsi="Times New Roman" w:cs="Times New Roman"/>
          <w:sz w:val="24"/>
          <w:szCs w:val="24"/>
        </w:rPr>
        <w:t xml:space="preserve">will </w:t>
      </w:r>
      <w:r w:rsidRPr="00FB4529">
        <w:rPr>
          <w:rFonts w:ascii="Times New Roman" w:hAnsi="Times New Roman" w:cs="Times New Roman"/>
          <w:snapToGrid w:val="0"/>
          <w:sz w:val="24"/>
          <w:szCs w:val="24"/>
        </w:rPr>
        <w:t>create a tracking document of key questions that need answered and what decisions are made in order to focus our ongoing discussions.  Pros and cons of each needed decision will be included in the document, e.g., JSON vs. XML.</w:t>
      </w:r>
      <w:r>
        <w:rPr>
          <w:rFonts w:ascii="Times New Roman" w:hAnsi="Times New Roman" w:cs="Times New Roman"/>
          <w:snapToGrid w:val="0"/>
          <w:sz w:val="24"/>
          <w:szCs w:val="24"/>
        </w:rPr>
        <w:t xml:space="preserve">  </w:t>
      </w:r>
      <w:r w:rsidRPr="00FB4529">
        <w:rPr>
          <w:rFonts w:ascii="Times New Roman" w:hAnsi="Times New Roman" w:cs="Times New Roman"/>
          <w:snapToGrid w:val="0"/>
          <w:sz w:val="24"/>
          <w:szCs w:val="24"/>
        </w:rPr>
        <w:t>Vendors may also provide input to the document.  The document will be developed also for SPs to use as a discussion tool internally with their IT and Security SMEs.</w:t>
      </w:r>
    </w:p>
    <w:p w:rsidR="00B50056" w:rsidRPr="00FB4529" w:rsidRDefault="00B50056" w:rsidP="00B50056">
      <w:pPr>
        <w:pStyle w:val="ListParagraph"/>
        <w:ind w:left="360"/>
        <w:contextualSpacing/>
        <w:rPr>
          <w:rFonts w:ascii="Times New Roman" w:hAnsi="Times New Roman" w:cs="Times New Roman"/>
          <w:snapToGrid w:val="0"/>
          <w:sz w:val="24"/>
          <w:szCs w:val="24"/>
        </w:rPr>
      </w:pPr>
    </w:p>
    <w:p w:rsidR="00B50056" w:rsidRPr="00321569" w:rsidRDefault="00B50056" w:rsidP="00B50056">
      <w:pPr>
        <w:pStyle w:val="ListParagraph"/>
        <w:numPr>
          <w:ilvl w:val="0"/>
          <w:numId w:val="11"/>
        </w:numPr>
        <w:contextualSpacing/>
        <w:rPr>
          <w:rFonts w:ascii="Times New Roman" w:hAnsi="Times New Roman" w:cs="Times New Roman"/>
          <w:snapToGrid w:val="0"/>
          <w:sz w:val="24"/>
          <w:szCs w:val="24"/>
        </w:rPr>
      </w:pPr>
      <w:r w:rsidRPr="00321569">
        <w:rPr>
          <w:rFonts w:ascii="Times New Roman" w:hAnsi="Times New Roman" w:cs="Times New Roman"/>
          <w:sz w:val="24"/>
          <w:szCs w:val="24"/>
        </w:rPr>
        <w:t>Action Item 011012-APT-02 is closed.</w:t>
      </w:r>
    </w:p>
    <w:p w:rsidR="00B50056" w:rsidRDefault="00B50056" w:rsidP="00B50056">
      <w:pPr>
        <w:pStyle w:val="ListParagraph"/>
        <w:ind w:left="360"/>
        <w:contextualSpacing/>
        <w:rPr>
          <w:rFonts w:ascii="Times New Roman" w:hAnsi="Times New Roman" w:cs="Times New Roman"/>
          <w:snapToGrid w:val="0"/>
          <w:sz w:val="24"/>
          <w:szCs w:val="24"/>
        </w:rPr>
      </w:pPr>
    </w:p>
    <w:p w:rsidR="00B50056" w:rsidRPr="00321569" w:rsidRDefault="00B50056" w:rsidP="00B50056">
      <w:pPr>
        <w:pStyle w:val="ListParagraph"/>
        <w:numPr>
          <w:ilvl w:val="0"/>
          <w:numId w:val="11"/>
        </w:numPr>
        <w:contextualSpacing/>
        <w:rPr>
          <w:rFonts w:ascii="Times New Roman" w:hAnsi="Times New Roman" w:cs="Times New Roman"/>
          <w:snapToGrid w:val="0"/>
          <w:sz w:val="24"/>
          <w:szCs w:val="24"/>
        </w:rPr>
      </w:pPr>
      <w:r w:rsidRPr="00321569">
        <w:rPr>
          <w:rFonts w:ascii="Times New Roman" w:hAnsi="Times New Roman" w:cs="Times New Roman"/>
          <w:snapToGrid w:val="0"/>
          <w:sz w:val="24"/>
          <w:szCs w:val="24"/>
        </w:rPr>
        <w:t xml:space="preserve">Action Item </w:t>
      </w:r>
      <w:r w:rsidRPr="00321569">
        <w:rPr>
          <w:rFonts w:ascii="Times New Roman" w:hAnsi="Times New Roman" w:cs="Times New Roman"/>
          <w:sz w:val="24"/>
          <w:szCs w:val="24"/>
        </w:rPr>
        <w:t>110911-APT-03 is closed.</w:t>
      </w:r>
    </w:p>
    <w:p w:rsidR="00B50056" w:rsidRPr="00FB4529" w:rsidRDefault="00B50056" w:rsidP="00B50056">
      <w:pPr>
        <w:pStyle w:val="ListParagraph"/>
        <w:ind w:left="360"/>
        <w:contextualSpacing/>
        <w:rPr>
          <w:rFonts w:ascii="Times New Roman" w:hAnsi="Times New Roman" w:cs="Times New Roman"/>
          <w:snapToGrid w:val="0"/>
          <w:sz w:val="24"/>
          <w:szCs w:val="24"/>
        </w:rPr>
      </w:pPr>
    </w:p>
    <w:p w:rsidR="00B50056" w:rsidRPr="00321569" w:rsidRDefault="00B50056" w:rsidP="00B50056">
      <w:pPr>
        <w:pStyle w:val="ListParagraph"/>
        <w:numPr>
          <w:ilvl w:val="0"/>
          <w:numId w:val="11"/>
        </w:numPr>
        <w:contextualSpacing/>
        <w:rPr>
          <w:rFonts w:ascii="Times New Roman" w:hAnsi="Times New Roman" w:cs="Times New Roman"/>
          <w:snapToGrid w:val="0"/>
          <w:sz w:val="24"/>
          <w:szCs w:val="24"/>
        </w:rPr>
      </w:pPr>
      <w:proofErr w:type="spellStart"/>
      <w:r>
        <w:rPr>
          <w:rFonts w:ascii="Times New Roman" w:hAnsi="Times New Roman" w:cs="Times New Roman"/>
          <w:sz w:val="24"/>
          <w:szCs w:val="24"/>
        </w:rPr>
        <w:t>Neustar</w:t>
      </w:r>
      <w:proofErr w:type="spellEnd"/>
      <w:r w:rsidRPr="00321569">
        <w:rPr>
          <w:rFonts w:ascii="Times New Roman" w:hAnsi="Times New Roman" w:cs="Times New Roman"/>
          <w:sz w:val="24"/>
          <w:szCs w:val="24"/>
        </w:rPr>
        <w:t xml:space="preserve"> teed us a discussion of push vs. pull.  Push is what we have today with CMIP.  There is a pre-established connection with an open association.  SPs request the NPAC to open up an association.  A push will require a hole </w:t>
      </w:r>
      <w:r>
        <w:rPr>
          <w:rFonts w:ascii="Times New Roman" w:hAnsi="Times New Roman" w:cs="Times New Roman"/>
          <w:sz w:val="24"/>
          <w:szCs w:val="24"/>
        </w:rPr>
        <w:t>to be open in SP</w:t>
      </w:r>
      <w:r w:rsidRPr="00321569">
        <w:rPr>
          <w:rFonts w:ascii="Times New Roman" w:hAnsi="Times New Roman" w:cs="Times New Roman"/>
          <w:sz w:val="24"/>
          <w:szCs w:val="24"/>
        </w:rPr>
        <w:t xml:space="preserve"> firewall</w:t>
      </w:r>
      <w:r>
        <w:rPr>
          <w:rFonts w:ascii="Times New Roman" w:hAnsi="Times New Roman" w:cs="Times New Roman"/>
          <w:sz w:val="24"/>
          <w:szCs w:val="24"/>
        </w:rPr>
        <w:t>s</w:t>
      </w:r>
      <w:r w:rsidRPr="00321569">
        <w:rPr>
          <w:rFonts w:ascii="Times New Roman" w:hAnsi="Times New Roman" w:cs="Times New Roman"/>
          <w:sz w:val="24"/>
          <w:szCs w:val="24"/>
        </w:rPr>
        <w:t xml:space="preserve"> with a ser</w:t>
      </w:r>
      <w:r>
        <w:rPr>
          <w:rFonts w:ascii="Times New Roman" w:hAnsi="Times New Roman" w:cs="Times New Roman"/>
          <w:sz w:val="24"/>
          <w:szCs w:val="24"/>
        </w:rPr>
        <w:t>ver behind the</w:t>
      </w:r>
      <w:r w:rsidRPr="00321569">
        <w:rPr>
          <w:rFonts w:ascii="Times New Roman" w:hAnsi="Times New Roman" w:cs="Times New Roman"/>
          <w:sz w:val="24"/>
          <w:szCs w:val="24"/>
        </w:rPr>
        <w:t xml:space="preserve"> firewall in a connectionless env</w:t>
      </w:r>
      <w:r>
        <w:rPr>
          <w:rFonts w:ascii="Times New Roman" w:hAnsi="Times New Roman" w:cs="Times New Roman"/>
          <w:sz w:val="24"/>
          <w:szCs w:val="24"/>
        </w:rPr>
        <w:t xml:space="preserve">ironment.  </w:t>
      </w:r>
      <w:r w:rsidRPr="00321569">
        <w:rPr>
          <w:rFonts w:ascii="Times New Roman" w:hAnsi="Times New Roman" w:cs="Times New Roman"/>
          <w:sz w:val="24"/>
          <w:szCs w:val="24"/>
        </w:rPr>
        <w:t xml:space="preserve">In a pull environment, the only time the NPAC </w:t>
      </w:r>
      <w:r w:rsidRPr="00321569">
        <w:rPr>
          <w:rFonts w:ascii="Times New Roman" w:hAnsi="Times New Roman" w:cs="Times New Roman"/>
          <w:sz w:val="24"/>
          <w:szCs w:val="24"/>
        </w:rPr>
        <w:lastRenderedPageBreak/>
        <w:t>will send is at the request of the SP.  Having a hole in a firewall in a closed network is similar to what is allowed today with VPNs.  Today, there is a hole in the NPAC firewall to allow SPs to connect.  In a pu</w:t>
      </w:r>
      <w:r>
        <w:rPr>
          <w:rFonts w:ascii="Times New Roman" w:hAnsi="Times New Roman" w:cs="Times New Roman"/>
          <w:sz w:val="24"/>
          <w:szCs w:val="24"/>
        </w:rPr>
        <w:t xml:space="preserve">ll environment, SPs would poll </w:t>
      </w:r>
      <w:r w:rsidRPr="00321569">
        <w:rPr>
          <w:rFonts w:ascii="Times New Roman" w:hAnsi="Times New Roman" w:cs="Times New Roman"/>
          <w:sz w:val="24"/>
          <w:szCs w:val="24"/>
        </w:rPr>
        <w:t>the NPAC for anything new.  In determining how frequently to poll, we must keep in mind that there are benefit</w:t>
      </w:r>
      <w:r>
        <w:rPr>
          <w:rFonts w:ascii="Times New Roman" w:hAnsi="Times New Roman" w:cs="Times New Roman"/>
          <w:sz w:val="24"/>
          <w:szCs w:val="24"/>
        </w:rPr>
        <w:t xml:space="preserve">s to getting updates in bulk.  </w:t>
      </w:r>
      <w:proofErr w:type="spellStart"/>
      <w:r>
        <w:rPr>
          <w:rFonts w:ascii="Times New Roman" w:hAnsi="Times New Roman" w:cs="Times New Roman"/>
          <w:sz w:val="24"/>
          <w:szCs w:val="24"/>
        </w:rPr>
        <w:t>Neustar</w:t>
      </w:r>
      <w:proofErr w:type="spellEnd"/>
      <w:r>
        <w:rPr>
          <w:rFonts w:ascii="Times New Roman" w:hAnsi="Times New Roman" w:cs="Times New Roman"/>
          <w:sz w:val="24"/>
          <w:szCs w:val="24"/>
        </w:rPr>
        <w:t xml:space="preserve"> said that they do not envision</w:t>
      </w:r>
      <w:r w:rsidRPr="00321569">
        <w:rPr>
          <w:rFonts w:ascii="Times New Roman" w:hAnsi="Times New Roman" w:cs="Times New Roman"/>
          <w:sz w:val="24"/>
          <w:szCs w:val="24"/>
        </w:rPr>
        <w:t xml:space="preserve"> a poll any more frequently than 60 seconds.</w:t>
      </w:r>
    </w:p>
    <w:p w:rsidR="00B50056" w:rsidRPr="00321569" w:rsidRDefault="00B50056" w:rsidP="00B50056">
      <w:pPr>
        <w:pStyle w:val="ListParagraph"/>
        <w:numPr>
          <w:ilvl w:val="1"/>
          <w:numId w:val="11"/>
        </w:numPr>
        <w:contextualSpacing/>
        <w:rPr>
          <w:rFonts w:ascii="Times New Roman" w:hAnsi="Times New Roman" w:cs="Times New Roman"/>
          <w:snapToGrid w:val="0"/>
          <w:sz w:val="24"/>
          <w:szCs w:val="24"/>
        </w:rPr>
      </w:pPr>
      <w:r>
        <w:rPr>
          <w:rFonts w:ascii="Times New Roman" w:hAnsi="Times New Roman" w:cs="Times New Roman"/>
          <w:sz w:val="24"/>
          <w:szCs w:val="24"/>
        </w:rPr>
        <w:t>An SP</w:t>
      </w:r>
      <w:r w:rsidRPr="00321569">
        <w:rPr>
          <w:rFonts w:ascii="Times New Roman" w:hAnsi="Times New Roman" w:cs="Times New Roman"/>
          <w:sz w:val="24"/>
          <w:szCs w:val="24"/>
        </w:rPr>
        <w:t xml:space="preserve"> asked if there were any financial benefits to going to conn</w:t>
      </w:r>
      <w:r>
        <w:rPr>
          <w:rFonts w:ascii="Times New Roman" w:hAnsi="Times New Roman" w:cs="Times New Roman"/>
          <w:sz w:val="24"/>
          <w:szCs w:val="24"/>
        </w:rPr>
        <w:t xml:space="preserve">ectionless, pull, XML, etc.  </w:t>
      </w:r>
      <w:proofErr w:type="spellStart"/>
      <w:r>
        <w:rPr>
          <w:rFonts w:ascii="Times New Roman" w:hAnsi="Times New Roman" w:cs="Times New Roman"/>
          <w:sz w:val="24"/>
          <w:szCs w:val="24"/>
        </w:rPr>
        <w:t>Neustar</w:t>
      </w:r>
      <w:proofErr w:type="spellEnd"/>
      <w:r w:rsidRPr="00321569">
        <w:rPr>
          <w:rFonts w:ascii="Times New Roman" w:hAnsi="Times New Roman" w:cs="Times New Roman"/>
          <w:sz w:val="24"/>
          <w:szCs w:val="24"/>
        </w:rPr>
        <w:t xml:space="preserve"> responded that having a CMIP developer on staff is a</w:t>
      </w:r>
      <w:r>
        <w:rPr>
          <w:rFonts w:ascii="Times New Roman" w:hAnsi="Times New Roman" w:cs="Times New Roman"/>
          <w:sz w:val="24"/>
          <w:szCs w:val="24"/>
        </w:rPr>
        <w:t xml:space="preserve"> very specialized resource.  The SP</w:t>
      </w:r>
      <w:r w:rsidRPr="00321569">
        <w:rPr>
          <w:rFonts w:ascii="Times New Roman" w:hAnsi="Times New Roman" w:cs="Times New Roman"/>
          <w:sz w:val="24"/>
          <w:szCs w:val="24"/>
        </w:rPr>
        <w:t xml:space="preserve"> also asked if the new architecture would make the NPAC mo</w:t>
      </w:r>
      <w:r>
        <w:rPr>
          <w:rFonts w:ascii="Times New Roman" w:hAnsi="Times New Roman" w:cs="Times New Roman"/>
          <w:sz w:val="24"/>
          <w:szCs w:val="24"/>
        </w:rPr>
        <w:t xml:space="preserve">re efficient operationally.  </w:t>
      </w:r>
      <w:proofErr w:type="spellStart"/>
      <w:r>
        <w:rPr>
          <w:rFonts w:ascii="Times New Roman" w:hAnsi="Times New Roman" w:cs="Times New Roman"/>
          <w:sz w:val="24"/>
          <w:szCs w:val="24"/>
        </w:rPr>
        <w:t>Neustar</w:t>
      </w:r>
      <w:proofErr w:type="spellEnd"/>
      <w:r w:rsidRPr="00321569">
        <w:rPr>
          <w:rFonts w:ascii="Times New Roman" w:hAnsi="Times New Roman" w:cs="Times New Roman"/>
          <w:sz w:val="24"/>
          <w:szCs w:val="24"/>
        </w:rPr>
        <w:t xml:space="preserve"> responded that the new interface would be simpler and the LSMS would not have to serve as a server.</w:t>
      </w:r>
    </w:p>
    <w:p w:rsidR="00B50056" w:rsidRPr="00FB4529" w:rsidRDefault="00B50056" w:rsidP="00B50056">
      <w:pPr>
        <w:pStyle w:val="ListParagraph"/>
        <w:ind w:left="1080"/>
        <w:contextualSpacing/>
        <w:rPr>
          <w:rFonts w:ascii="Times New Roman" w:hAnsi="Times New Roman" w:cs="Times New Roman"/>
          <w:snapToGrid w:val="0"/>
          <w:sz w:val="24"/>
          <w:szCs w:val="24"/>
        </w:rPr>
      </w:pPr>
    </w:p>
    <w:p w:rsidR="00B50056" w:rsidRPr="00FB4529" w:rsidRDefault="00B50056" w:rsidP="00B50056">
      <w:pPr>
        <w:pStyle w:val="ListParagraph"/>
        <w:numPr>
          <w:ilvl w:val="1"/>
          <w:numId w:val="11"/>
        </w:numPr>
        <w:contextualSpacing/>
        <w:rPr>
          <w:rFonts w:ascii="Times New Roman" w:hAnsi="Times New Roman" w:cs="Times New Roman"/>
          <w:snapToGrid w:val="0"/>
          <w:sz w:val="24"/>
          <w:szCs w:val="24"/>
        </w:rPr>
      </w:pPr>
      <w:r>
        <w:rPr>
          <w:rFonts w:ascii="Times New Roman" w:hAnsi="Times New Roman" w:cs="Times New Roman"/>
          <w:sz w:val="24"/>
          <w:szCs w:val="24"/>
        </w:rPr>
        <w:t>An SP</w:t>
      </w:r>
      <w:r w:rsidRPr="00321569">
        <w:rPr>
          <w:rFonts w:ascii="Times New Roman" w:hAnsi="Times New Roman" w:cs="Times New Roman"/>
          <w:sz w:val="24"/>
          <w:szCs w:val="24"/>
        </w:rPr>
        <w:t xml:space="preserve"> asked if a pull environment could result in resource conten</w:t>
      </w:r>
      <w:r>
        <w:rPr>
          <w:rFonts w:ascii="Times New Roman" w:hAnsi="Times New Roman" w:cs="Times New Roman"/>
          <w:sz w:val="24"/>
          <w:szCs w:val="24"/>
        </w:rPr>
        <w:t xml:space="preserve">tion.  </w:t>
      </w:r>
      <w:proofErr w:type="spellStart"/>
      <w:r>
        <w:rPr>
          <w:rFonts w:ascii="Times New Roman" w:hAnsi="Times New Roman" w:cs="Times New Roman"/>
          <w:sz w:val="24"/>
          <w:szCs w:val="24"/>
        </w:rPr>
        <w:t>Neustar</w:t>
      </w:r>
      <w:proofErr w:type="spellEnd"/>
      <w:r>
        <w:rPr>
          <w:rFonts w:ascii="Times New Roman" w:hAnsi="Times New Roman" w:cs="Times New Roman"/>
          <w:sz w:val="24"/>
          <w:szCs w:val="24"/>
        </w:rPr>
        <w:t xml:space="preserve"> responded</w:t>
      </w:r>
      <w:r w:rsidRPr="00321569">
        <w:rPr>
          <w:rFonts w:ascii="Times New Roman" w:hAnsi="Times New Roman" w:cs="Times New Roman"/>
          <w:sz w:val="24"/>
          <w:szCs w:val="24"/>
        </w:rPr>
        <w:t xml:space="preserve"> that the efficiency of sending updates in bulk in a pull, and not having to place a header on each individual update, would outweigh any </w:t>
      </w:r>
      <w:proofErr w:type="gramStart"/>
      <w:r w:rsidRPr="00321569">
        <w:rPr>
          <w:rFonts w:ascii="Times New Roman" w:hAnsi="Times New Roman" w:cs="Times New Roman"/>
          <w:sz w:val="24"/>
          <w:szCs w:val="24"/>
        </w:rPr>
        <w:t>inefficiencies</w:t>
      </w:r>
      <w:proofErr w:type="gramEnd"/>
      <w:r w:rsidRPr="00321569">
        <w:rPr>
          <w:rFonts w:ascii="Times New Roman" w:hAnsi="Times New Roman" w:cs="Times New Roman"/>
          <w:sz w:val="24"/>
          <w:szCs w:val="24"/>
        </w:rPr>
        <w:t>.</w:t>
      </w:r>
    </w:p>
    <w:p w:rsidR="00B50056" w:rsidRPr="00FB4529" w:rsidRDefault="00B50056" w:rsidP="00B50056">
      <w:pPr>
        <w:contextualSpacing/>
        <w:rPr>
          <w:snapToGrid w:val="0"/>
        </w:rPr>
      </w:pPr>
    </w:p>
    <w:p w:rsidR="00B50056" w:rsidRPr="00321569" w:rsidRDefault="00B50056" w:rsidP="00B50056">
      <w:pPr>
        <w:pStyle w:val="ListParagraph"/>
        <w:numPr>
          <w:ilvl w:val="1"/>
          <w:numId w:val="11"/>
        </w:numPr>
        <w:contextualSpacing/>
        <w:rPr>
          <w:rFonts w:ascii="Times New Roman" w:hAnsi="Times New Roman" w:cs="Times New Roman"/>
          <w:snapToGrid w:val="0"/>
          <w:sz w:val="24"/>
          <w:szCs w:val="24"/>
        </w:rPr>
      </w:pPr>
      <w:r>
        <w:rPr>
          <w:rFonts w:ascii="Times New Roman" w:hAnsi="Times New Roman" w:cs="Times New Roman"/>
          <w:sz w:val="24"/>
          <w:szCs w:val="24"/>
        </w:rPr>
        <w:t>An SP added</w:t>
      </w:r>
      <w:r w:rsidRPr="00321569">
        <w:rPr>
          <w:rFonts w:ascii="Times New Roman" w:hAnsi="Times New Roman" w:cs="Times New Roman"/>
          <w:sz w:val="24"/>
          <w:szCs w:val="24"/>
        </w:rPr>
        <w:t xml:space="preserve"> that not having to maintain dedicated circuits would be a savings.</w:t>
      </w:r>
    </w:p>
    <w:p w:rsidR="00B50056" w:rsidRPr="00BA0A6A" w:rsidRDefault="00B50056" w:rsidP="00B50056">
      <w:pPr>
        <w:rPr>
          <w:b/>
        </w:rPr>
      </w:pPr>
    </w:p>
    <w:p w:rsidR="00B50056" w:rsidRPr="00BA0A6A" w:rsidRDefault="00B50056" w:rsidP="00B50056">
      <w:pPr>
        <w:contextualSpacing/>
        <w:rPr>
          <w:u w:val="single"/>
        </w:rPr>
      </w:pPr>
      <w:r w:rsidRPr="00BA0A6A">
        <w:rPr>
          <w:u w:val="single"/>
        </w:rPr>
        <w:t>APT Action Items Not Previ</w:t>
      </w:r>
      <w:r>
        <w:rPr>
          <w:u w:val="single"/>
        </w:rPr>
        <w:t>ously Discussed in Agenda – All:</w:t>
      </w:r>
    </w:p>
    <w:p w:rsidR="00B50056" w:rsidRDefault="00B50056" w:rsidP="00B50056">
      <w:pPr>
        <w:rPr>
          <w:b/>
          <w:color w:val="FF0000"/>
        </w:rPr>
      </w:pPr>
      <w:r>
        <w:rPr>
          <w:b/>
          <w:color w:val="FF0000"/>
        </w:rPr>
        <w:tab/>
      </w:r>
      <w:r>
        <w:rPr>
          <w:b/>
          <w:color w:val="FF0000"/>
        </w:rPr>
        <w:tab/>
      </w:r>
      <w:r>
        <w:rPr>
          <w:b/>
          <w:color w:val="FF0000"/>
        </w:rPr>
        <w:tab/>
      </w:r>
    </w:p>
    <w:bookmarkStart w:id="9" w:name="_MON_1392199026"/>
    <w:bookmarkEnd w:id="9"/>
    <w:bookmarkStart w:id="10" w:name="_MON_1391497428"/>
    <w:bookmarkEnd w:id="10"/>
    <w:p w:rsidR="00B50056" w:rsidRDefault="00B50056" w:rsidP="00B50056">
      <w:pPr>
        <w:rPr>
          <w:b/>
          <w:color w:val="FF0000"/>
        </w:rPr>
      </w:pPr>
      <w:r w:rsidRPr="00B50A6E">
        <w:rPr>
          <w:b/>
          <w:color w:val="FF0000"/>
        </w:rPr>
        <w:object w:dxaOrig="1531" w:dyaOrig="1002">
          <v:shape id="_x0000_i1032" type="#_x0000_t75" style="width:76.5pt;height:50.25pt" o:ole="">
            <v:imagedata r:id="rId21" o:title=""/>
          </v:shape>
          <o:OLEObject Type="Embed" ProgID="Word.Document.12" ShapeID="_x0000_i1032" DrawAspect="Icon" ObjectID="_1399889725" r:id="rId22">
            <o:FieldCodes>\s</o:FieldCodes>
          </o:OLEObject>
        </w:object>
      </w:r>
    </w:p>
    <w:p w:rsidR="00B50056" w:rsidRDefault="00B50056" w:rsidP="00B50056">
      <w:pPr>
        <w:rPr>
          <w:u w:val="single"/>
        </w:rPr>
      </w:pPr>
    </w:p>
    <w:p w:rsidR="00B50056" w:rsidRDefault="00B50056" w:rsidP="00B50056">
      <w:pPr>
        <w:rPr>
          <w:u w:val="single"/>
        </w:rPr>
      </w:pPr>
      <w:r>
        <w:rPr>
          <w:u w:val="single"/>
        </w:rPr>
        <w:t>Review of January 10, 2012 LNPA WG APT Action Items:</w:t>
      </w:r>
    </w:p>
    <w:p w:rsidR="00B50056" w:rsidRPr="00731FF6" w:rsidRDefault="00B50056" w:rsidP="00B50056"/>
    <w:p w:rsidR="00B50056" w:rsidRDefault="00B50056" w:rsidP="00B50056">
      <w:pPr>
        <w:rPr>
          <w:b/>
          <w:u w:val="single"/>
        </w:rPr>
      </w:pPr>
      <w:r>
        <w:tab/>
      </w:r>
      <w:r>
        <w:rPr>
          <w:b/>
          <w:u w:val="single"/>
        </w:rPr>
        <w:t>January 10, 2012 LNPA WG APT Action Items:</w:t>
      </w:r>
    </w:p>
    <w:p w:rsidR="00B50056" w:rsidRPr="00883F42" w:rsidRDefault="00B50056" w:rsidP="00B50056">
      <w:pPr>
        <w:rPr>
          <w:b/>
          <w:u w:val="single"/>
        </w:rPr>
      </w:pPr>
    </w:p>
    <w:p w:rsidR="00B50056" w:rsidRDefault="00B50056" w:rsidP="00B50056">
      <w:pPr>
        <w:numPr>
          <w:ilvl w:val="0"/>
          <w:numId w:val="2"/>
        </w:numPr>
      </w:pPr>
      <w:r>
        <w:t xml:space="preserve">Item 011012-APT-01:  This item has been completed and is </w:t>
      </w:r>
      <w:proofErr w:type="gramStart"/>
      <w:r>
        <w:t>Closed</w:t>
      </w:r>
      <w:proofErr w:type="gramEnd"/>
      <w:r>
        <w:t xml:space="preserve">. </w:t>
      </w:r>
    </w:p>
    <w:p w:rsidR="00B50056" w:rsidRDefault="00B50056" w:rsidP="00B50056">
      <w:pPr>
        <w:numPr>
          <w:ilvl w:val="0"/>
          <w:numId w:val="2"/>
        </w:numPr>
      </w:pPr>
      <w:r>
        <w:t xml:space="preserve">Item 011012-APT-02:  This item has been completed and is </w:t>
      </w:r>
      <w:proofErr w:type="gramStart"/>
      <w:r>
        <w:t>Closed</w:t>
      </w:r>
      <w:proofErr w:type="gramEnd"/>
      <w:r>
        <w:t>.</w:t>
      </w:r>
    </w:p>
    <w:p w:rsidR="00B50056" w:rsidRDefault="00B50056" w:rsidP="00B50056">
      <w:pPr>
        <w:ind w:left="360"/>
      </w:pPr>
    </w:p>
    <w:p w:rsidR="00B50056" w:rsidRPr="000D73EE" w:rsidRDefault="00B50056" w:rsidP="00B50056">
      <w:pPr>
        <w:ind w:firstLine="720"/>
        <w:rPr>
          <w:b/>
          <w:u w:val="single"/>
        </w:rPr>
      </w:pPr>
      <w:r>
        <w:rPr>
          <w:b/>
          <w:u w:val="single"/>
        </w:rPr>
        <w:t xml:space="preserve">LNPA WG APT </w:t>
      </w:r>
      <w:r w:rsidRPr="000D73EE">
        <w:rPr>
          <w:b/>
          <w:u w:val="single"/>
        </w:rPr>
        <w:t>Action Items Remaining Open from Previous Meetings:</w:t>
      </w:r>
    </w:p>
    <w:p w:rsidR="00B50056" w:rsidRDefault="00B50056" w:rsidP="00B50056"/>
    <w:p w:rsidR="00B50056" w:rsidRPr="00516833" w:rsidRDefault="00B50056" w:rsidP="00B50056">
      <w:pPr>
        <w:pStyle w:val="ListParagraph"/>
        <w:numPr>
          <w:ilvl w:val="0"/>
          <w:numId w:val="5"/>
        </w:numPr>
        <w:rPr>
          <w:sz w:val="24"/>
          <w:szCs w:val="24"/>
        </w:rPr>
      </w:pPr>
      <w:r w:rsidRPr="00BA0A6A">
        <w:rPr>
          <w:rFonts w:ascii="Times New Roman" w:hAnsi="Times New Roman" w:cs="Times New Roman"/>
          <w:sz w:val="24"/>
          <w:szCs w:val="24"/>
        </w:rPr>
        <w:t>Item 051011-16:  This item remains Open.</w:t>
      </w:r>
    </w:p>
    <w:p w:rsidR="00B50056" w:rsidRPr="002C02DC" w:rsidRDefault="00B50056" w:rsidP="00B50056">
      <w:pPr>
        <w:pStyle w:val="ListParagraph"/>
        <w:numPr>
          <w:ilvl w:val="0"/>
          <w:numId w:val="5"/>
        </w:numPr>
        <w:rPr>
          <w:rFonts w:ascii="Times New Roman" w:hAnsi="Times New Roman" w:cs="Times New Roman"/>
          <w:sz w:val="24"/>
          <w:szCs w:val="24"/>
        </w:rPr>
      </w:pPr>
      <w:r>
        <w:rPr>
          <w:rFonts w:ascii="Times New Roman" w:hAnsi="Times New Roman" w:cs="Times New Roman"/>
          <w:sz w:val="24"/>
        </w:rPr>
        <w:t xml:space="preserve">Item </w:t>
      </w:r>
      <w:r w:rsidRPr="00516833">
        <w:rPr>
          <w:rFonts w:ascii="Times New Roman" w:hAnsi="Times New Roman" w:cs="Times New Roman"/>
          <w:sz w:val="24"/>
        </w:rPr>
        <w:t>091311-APT-02</w:t>
      </w:r>
      <w:r>
        <w:rPr>
          <w:rFonts w:ascii="Times New Roman" w:hAnsi="Times New Roman" w:cs="Times New Roman"/>
          <w:sz w:val="24"/>
        </w:rPr>
        <w:t>:  This item remains Open.</w:t>
      </w:r>
    </w:p>
    <w:p w:rsidR="00B50056" w:rsidRPr="00516833" w:rsidRDefault="00B50056" w:rsidP="00B50056">
      <w:pPr>
        <w:pStyle w:val="ListParagraph"/>
        <w:numPr>
          <w:ilvl w:val="0"/>
          <w:numId w:val="5"/>
        </w:numPr>
        <w:rPr>
          <w:rFonts w:ascii="Times New Roman" w:hAnsi="Times New Roman" w:cs="Times New Roman"/>
          <w:sz w:val="24"/>
          <w:szCs w:val="24"/>
        </w:rPr>
      </w:pPr>
      <w:r>
        <w:rPr>
          <w:rFonts w:ascii="Times New Roman" w:hAnsi="Times New Roman" w:cs="Times New Roman"/>
          <w:sz w:val="24"/>
        </w:rPr>
        <w:t>Item 110911-APT-03:  This item remains Open.</w:t>
      </w:r>
    </w:p>
    <w:p w:rsidR="00B50056" w:rsidRDefault="00B50056" w:rsidP="00B50056"/>
    <w:p w:rsidR="00B50056" w:rsidRPr="0024676A" w:rsidRDefault="00B50056" w:rsidP="00B50056">
      <w:pPr>
        <w:contextualSpacing/>
        <w:rPr>
          <w:u w:val="single"/>
        </w:rPr>
      </w:pPr>
      <w:r w:rsidRPr="0024676A">
        <w:rPr>
          <w:u w:val="single"/>
        </w:rPr>
        <w:t>Discussion of Need for Interim APT Call(s) – All</w:t>
      </w:r>
      <w:r>
        <w:rPr>
          <w:u w:val="single"/>
        </w:rPr>
        <w:t>:</w:t>
      </w:r>
    </w:p>
    <w:p w:rsidR="00B50056" w:rsidRPr="0024676A" w:rsidRDefault="00B50056" w:rsidP="00B50056">
      <w:pPr>
        <w:pStyle w:val="Title"/>
        <w:jc w:val="left"/>
        <w:rPr>
          <w:u w:val="none"/>
        </w:rPr>
      </w:pPr>
    </w:p>
    <w:p w:rsidR="00B50056" w:rsidRPr="00516833" w:rsidRDefault="00B50056" w:rsidP="00B50056">
      <w:pPr>
        <w:pStyle w:val="Title"/>
        <w:numPr>
          <w:ilvl w:val="0"/>
          <w:numId w:val="6"/>
        </w:numPr>
        <w:jc w:val="left"/>
        <w:rPr>
          <w:b w:val="0"/>
          <w:u w:val="none"/>
        </w:rPr>
      </w:pPr>
      <w:r w:rsidRPr="0024676A">
        <w:rPr>
          <w:b w:val="0"/>
          <w:u w:val="none"/>
        </w:rPr>
        <w:t>Test plan calls will be scheduled separately.</w:t>
      </w:r>
    </w:p>
    <w:p w:rsidR="00B50056" w:rsidRPr="0024676A" w:rsidRDefault="00B50056" w:rsidP="00B50056">
      <w:pPr>
        <w:pStyle w:val="Title"/>
        <w:ind w:left="360"/>
        <w:jc w:val="left"/>
        <w:rPr>
          <w:rFonts w:ascii="Arial" w:hAnsi="Arial"/>
          <w:b w:val="0"/>
        </w:rPr>
      </w:pPr>
    </w:p>
    <w:p w:rsidR="00B50056" w:rsidRPr="00953F14" w:rsidRDefault="00B50056" w:rsidP="00B50056">
      <w:pPr>
        <w:pStyle w:val="Title"/>
        <w:numPr>
          <w:ilvl w:val="0"/>
          <w:numId w:val="6"/>
        </w:numPr>
        <w:jc w:val="left"/>
        <w:rPr>
          <w:rFonts w:ascii="Arial" w:hAnsi="Arial"/>
          <w:b w:val="0"/>
        </w:rPr>
      </w:pPr>
      <w:r w:rsidRPr="0024676A">
        <w:rPr>
          <w:b w:val="0"/>
          <w:u w:val="none"/>
        </w:rPr>
        <w:t>No full APT calls will b</w:t>
      </w:r>
      <w:r>
        <w:rPr>
          <w:b w:val="0"/>
          <w:u w:val="none"/>
        </w:rPr>
        <w:t>e scheduled prior to the May</w:t>
      </w:r>
      <w:r w:rsidRPr="0024676A">
        <w:rPr>
          <w:b w:val="0"/>
          <w:u w:val="none"/>
        </w:rPr>
        <w:t xml:space="preserve"> </w:t>
      </w:r>
      <w:r>
        <w:rPr>
          <w:b w:val="0"/>
          <w:u w:val="none"/>
        </w:rPr>
        <w:t xml:space="preserve">2012 </w:t>
      </w:r>
      <w:r w:rsidRPr="0024676A">
        <w:rPr>
          <w:b w:val="0"/>
          <w:u w:val="none"/>
        </w:rPr>
        <w:t>face-to-face meeting</w:t>
      </w:r>
      <w:r>
        <w:rPr>
          <w:rFonts w:ascii="Arial" w:hAnsi="Arial"/>
          <w:b w:val="0"/>
        </w:rPr>
        <w:t>.</w:t>
      </w:r>
    </w:p>
    <w:p w:rsidR="00B50056" w:rsidRPr="0024676A" w:rsidRDefault="00B50056" w:rsidP="00B50056"/>
    <w:p w:rsidR="00B50056" w:rsidRDefault="00B50056" w:rsidP="00B50056">
      <w:pPr>
        <w:rPr>
          <w:b/>
          <w:i/>
        </w:rPr>
      </w:pPr>
      <w:r>
        <w:rPr>
          <w:b/>
          <w:i/>
        </w:rPr>
        <w:t xml:space="preserve">Next APT Meeting …Part of the May 8-9, 2012 LNPA WG Meeting…  </w:t>
      </w:r>
    </w:p>
    <w:p w:rsidR="00B50056" w:rsidRDefault="00B50056" w:rsidP="00B50056">
      <w:pPr>
        <w:rPr>
          <w:b/>
          <w:i/>
        </w:rPr>
      </w:pPr>
      <w:r>
        <w:rPr>
          <w:b/>
          <w:i/>
        </w:rPr>
        <w:t>Location…Key West, Florida…</w:t>
      </w:r>
    </w:p>
    <w:p w:rsidR="00B50056" w:rsidRPr="00BA0A6A" w:rsidRDefault="00B50056" w:rsidP="00B50056">
      <w:pPr>
        <w:rPr>
          <w:b/>
          <w:i/>
        </w:rPr>
      </w:pPr>
      <w:r>
        <w:rPr>
          <w:b/>
          <w:i/>
        </w:rPr>
        <w:lastRenderedPageBreak/>
        <w:t xml:space="preserve">Hosted by </w:t>
      </w:r>
      <w:proofErr w:type="spellStart"/>
      <w:r>
        <w:rPr>
          <w:b/>
          <w:i/>
        </w:rPr>
        <w:t>Neustar</w:t>
      </w:r>
      <w:proofErr w:type="spellEnd"/>
    </w:p>
    <w:p w:rsidR="0089697C" w:rsidRDefault="0089697C"/>
    <w:sectPr w:rsidR="0089697C" w:rsidSect="0089697C">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31E" w:rsidRDefault="00FC531E" w:rsidP="00200B42">
      <w:r>
        <w:separator/>
      </w:r>
    </w:p>
  </w:endnote>
  <w:endnote w:type="continuationSeparator" w:id="0">
    <w:p w:rsidR="00FC531E" w:rsidRDefault="00FC531E" w:rsidP="00200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94332"/>
      <w:docPartObj>
        <w:docPartGallery w:val="Page Numbers (Bottom of Page)"/>
        <w:docPartUnique/>
      </w:docPartObj>
    </w:sdtPr>
    <w:sdtContent>
      <w:p w:rsidR="00200B42" w:rsidRDefault="00E0515F">
        <w:pPr>
          <w:pStyle w:val="Footer"/>
          <w:jc w:val="center"/>
        </w:pPr>
        <w:fldSimple w:instr=" PAGE   \* MERGEFORMAT ">
          <w:r w:rsidR="0057673A">
            <w:rPr>
              <w:noProof/>
            </w:rPr>
            <w:t>1</w:t>
          </w:r>
        </w:fldSimple>
      </w:p>
    </w:sdtContent>
  </w:sdt>
  <w:p w:rsidR="00200B42" w:rsidRDefault="00200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31E" w:rsidRDefault="00FC531E" w:rsidP="00200B42">
      <w:r>
        <w:separator/>
      </w:r>
    </w:p>
  </w:footnote>
  <w:footnote w:type="continuationSeparator" w:id="0">
    <w:p w:rsidR="00FC531E" w:rsidRDefault="00FC531E" w:rsidP="00200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F33"/>
    <w:multiLevelType w:val="hybridMultilevel"/>
    <w:tmpl w:val="8082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D3236D"/>
    <w:multiLevelType w:val="hybridMultilevel"/>
    <w:tmpl w:val="24DA0CD0"/>
    <w:lvl w:ilvl="0" w:tplc="0144C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EC7C41"/>
    <w:multiLevelType w:val="hybridMultilevel"/>
    <w:tmpl w:val="EA7C2DB2"/>
    <w:lvl w:ilvl="0" w:tplc="04090001">
      <w:start w:val="1"/>
      <w:numFmt w:val="bullet"/>
      <w:lvlText w:val=""/>
      <w:lvlJc w:val="left"/>
      <w:pPr>
        <w:tabs>
          <w:tab w:val="num" w:pos="360"/>
        </w:tabs>
        <w:ind w:left="360" w:hanging="360"/>
      </w:pPr>
      <w:rPr>
        <w:rFonts w:ascii="Symbol" w:hAnsi="Symbol" w:hint="default"/>
        <w:b w:val="0"/>
        <w:i w:val="0"/>
        <w:outline w:val="0"/>
        <w:shadow w:val="0"/>
        <w:emboss w:val="0"/>
        <w:imprint w:val="0"/>
        <w:color w:val="000000"/>
        <w:sz w:val="24"/>
        <w:szCs w:val="24"/>
      </w:rPr>
    </w:lvl>
    <w:lvl w:ilvl="1" w:tplc="04090003">
      <w:start w:val="1"/>
      <w:numFmt w:val="bullet"/>
      <w:lvlText w:val=""/>
      <w:lvlJc w:val="left"/>
      <w:pPr>
        <w:tabs>
          <w:tab w:val="num" w:pos="1440"/>
        </w:tabs>
        <w:ind w:left="1440" w:hanging="360"/>
      </w:pPr>
      <w:rPr>
        <w:rFonts w:ascii="Wingdings" w:hAnsi="Wingdings" w:hint="default"/>
        <w:b w:val="0"/>
        <w:i w:val="0"/>
        <w:outline w:val="0"/>
        <w:shadow w:val="0"/>
        <w:emboss w:val="0"/>
        <w:imprint w:val="0"/>
        <w:color w:val="auto"/>
        <w:sz w:val="24"/>
        <w:szCs w:val="24"/>
      </w:rPr>
    </w:lvl>
    <w:lvl w:ilvl="2" w:tplc="04090005">
      <w:start w:val="1"/>
      <w:numFmt w:val="bullet"/>
      <w:lvlText w:val=""/>
      <w:lvlJc w:val="left"/>
      <w:pPr>
        <w:tabs>
          <w:tab w:val="num" w:pos="2160"/>
        </w:tabs>
        <w:ind w:left="2160" w:hanging="360"/>
      </w:pPr>
      <w:rPr>
        <w:rFonts w:ascii="Symbol" w:hAnsi="Symbol" w:hint="default"/>
        <w:b w:val="0"/>
        <w:i w:val="0"/>
        <w:outline w:val="0"/>
        <w:shadow w:val="0"/>
        <w:emboss w:val="0"/>
        <w:imprint w:val="0"/>
        <w:color w:val="00000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E3FA8"/>
    <w:multiLevelType w:val="hybridMultilevel"/>
    <w:tmpl w:val="A5264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5731FC"/>
    <w:multiLevelType w:val="hybridMultilevel"/>
    <w:tmpl w:val="E3B2DC7E"/>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737096"/>
    <w:multiLevelType w:val="singleLevel"/>
    <w:tmpl w:val="9568359C"/>
    <w:lvl w:ilvl="0">
      <w:start w:val="1"/>
      <w:numFmt w:val="bullet"/>
      <w:lvlText w:val=""/>
      <w:lvlJc w:val="left"/>
      <w:pPr>
        <w:tabs>
          <w:tab w:val="num" w:pos="360"/>
        </w:tabs>
        <w:ind w:left="360" w:hanging="360"/>
      </w:pPr>
      <w:rPr>
        <w:rFonts w:ascii="Symbol" w:hAnsi="Symbol" w:hint="default"/>
        <w:b w:val="0"/>
        <w:i w:val="0"/>
        <w:outline w:val="0"/>
        <w:shadow w:val="0"/>
        <w:emboss w:val="0"/>
        <w:imprint w:val="0"/>
        <w:sz w:val="24"/>
      </w:rPr>
    </w:lvl>
  </w:abstractNum>
  <w:abstractNum w:abstractNumId="6">
    <w:nsid w:val="2CC5372D"/>
    <w:multiLevelType w:val="hybridMultilevel"/>
    <w:tmpl w:val="F796C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0B3437"/>
    <w:multiLevelType w:val="hybridMultilevel"/>
    <w:tmpl w:val="DAEC2828"/>
    <w:lvl w:ilvl="0" w:tplc="D9C85298">
      <w:start w:val="1"/>
      <w:numFmt w:val="decimal"/>
      <w:lvlText w:val="%1."/>
      <w:lvlJc w:val="left"/>
      <w:pPr>
        <w:tabs>
          <w:tab w:val="num" w:pos="1980"/>
        </w:tabs>
        <w:ind w:left="1980" w:hanging="360"/>
      </w:pPr>
    </w:lvl>
    <w:lvl w:ilvl="1" w:tplc="04090003">
      <w:start w:val="1"/>
      <w:numFmt w:val="lowerLetter"/>
      <w:lvlText w:val="%2."/>
      <w:lvlJc w:val="left"/>
      <w:pPr>
        <w:tabs>
          <w:tab w:val="num" w:pos="2700"/>
        </w:tabs>
        <w:ind w:left="2700" w:hanging="360"/>
      </w:pPr>
    </w:lvl>
    <w:lvl w:ilvl="2" w:tplc="04090005" w:tentative="1">
      <w:start w:val="1"/>
      <w:numFmt w:val="lowerRoman"/>
      <w:lvlText w:val="%3."/>
      <w:lvlJc w:val="right"/>
      <w:pPr>
        <w:tabs>
          <w:tab w:val="num" w:pos="3420"/>
        </w:tabs>
        <w:ind w:left="3420" w:hanging="180"/>
      </w:pPr>
    </w:lvl>
    <w:lvl w:ilvl="3" w:tplc="04090001" w:tentative="1">
      <w:start w:val="1"/>
      <w:numFmt w:val="decimal"/>
      <w:lvlText w:val="%4."/>
      <w:lvlJc w:val="left"/>
      <w:pPr>
        <w:tabs>
          <w:tab w:val="num" w:pos="4140"/>
        </w:tabs>
        <w:ind w:left="4140" w:hanging="360"/>
      </w:pPr>
    </w:lvl>
    <w:lvl w:ilvl="4" w:tplc="04090003" w:tentative="1">
      <w:start w:val="1"/>
      <w:numFmt w:val="lowerLetter"/>
      <w:lvlText w:val="%5."/>
      <w:lvlJc w:val="left"/>
      <w:pPr>
        <w:tabs>
          <w:tab w:val="num" w:pos="4860"/>
        </w:tabs>
        <w:ind w:left="4860" w:hanging="360"/>
      </w:pPr>
    </w:lvl>
    <w:lvl w:ilvl="5" w:tplc="04090005" w:tentative="1">
      <w:start w:val="1"/>
      <w:numFmt w:val="lowerRoman"/>
      <w:lvlText w:val="%6."/>
      <w:lvlJc w:val="right"/>
      <w:pPr>
        <w:tabs>
          <w:tab w:val="num" w:pos="5580"/>
        </w:tabs>
        <w:ind w:left="5580" w:hanging="180"/>
      </w:pPr>
    </w:lvl>
    <w:lvl w:ilvl="6" w:tplc="04090001" w:tentative="1">
      <w:start w:val="1"/>
      <w:numFmt w:val="decimal"/>
      <w:lvlText w:val="%7."/>
      <w:lvlJc w:val="left"/>
      <w:pPr>
        <w:tabs>
          <w:tab w:val="num" w:pos="6300"/>
        </w:tabs>
        <w:ind w:left="6300" w:hanging="360"/>
      </w:pPr>
    </w:lvl>
    <w:lvl w:ilvl="7" w:tplc="04090003" w:tentative="1">
      <w:start w:val="1"/>
      <w:numFmt w:val="lowerLetter"/>
      <w:lvlText w:val="%8."/>
      <w:lvlJc w:val="left"/>
      <w:pPr>
        <w:tabs>
          <w:tab w:val="num" w:pos="7020"/>
        </w:tabs>
        <w:ind w:left="7020" w:hanging="360"/>
      </w:pPr>
    </w:lvl>
    <w:lvl w:ilvl="8" w:tplc="04090005" w:tentative="1">
      <w:start w:val="1"/>
      <w:numFmt w:val="lowerRoman"/>
      <w:lvlText w:val="%9."/>
      <w:lvlJc w:val="right"/>
      <w:pPr>
        <w:tabs>
          <w:tab w:val="num" w:pos="7740"/>
        </w:tabs>
        <w:ind w:left="7740" w:hanging="180"/>
      </w:pPr>
    </w:lvl>
  </w:abstractNum>
  <w:abstractNum w:abstractNumId="8">
    <w:nsid w:val="47A4131F"/>
    <w:multiLevelType w:val="hybridMultilevel"/>
    <w:tmpl w:val="C6786FA6"/>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30326"/>
    <w:multiLevelType w:val="hybridMultilevel"/>
    <w:tmpl w:val="EE12E2CC"/>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080"/>
        </w:tabs>
        <w:ind w:left="1080" w:hanging="360"/>
      </w:pPr>
      <w:rPr>
        <w:rFonts w:ascii="Courier New" w:hAnsi="Courier New" w:hint="default"/>
        <w:color w:val="auto"/>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color w:val="auto"/>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0">
    <w:nsid w:val="60D058FA"/>
    <w:multiLevelType w:val="hybridMultilevel"/>
    <w:tmpl w:val="8970F6D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0"/>
  </w:num>
  <w:num w:numId="8">
    <w:abstractNumId w:val="4"/>
  </w:num>
  <w:num w:numId="9">
    <w:abstractNumId w:val="8"/>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0056"/>
    <w:rsid w:val="00200B42"/>
    <w:rsid w:val="0057673A"/>
    <w:rsid w:val="0089697C"/>
    <w:rsid w:val="00B50056"/>
    <w:rsid w:val="00DD15D8"/>
    <w:rsid w:val="00E0515F"/>
    <w:rsid w:val="00FC5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5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50056"/>
    <w:pPr>
      <w:keepNext/>
      <w:ind w:left="360"/>
      <w:outlineLvl w:val="3"/>
    </w:pPr>
    <w:rPr>
      <w:b/>
      <w:szCs w:val="20"/>
    </w:rPr>
  </w:style>
  <w:style w:type="paragraph" w:styleId="Heading5">
    <w:name w:val="heading 5"/>
    <w:basedOn w:val="Normal"/>
    <w:next w:val="Normal"/>
    <w:link w:val="Heading5Char"/>
    <w:qFormat/>
    <w:rsid w:val="00B50056"/>
    <w:pPr>
      <w:spacing w:before="240" w:after="60"/>
      <w:outlineLvl w:val="4"/>
    </w:pPr>
    <w:rPr>
      <w:b/>
      <w:bCs/>
      <w:i/>
      <w:iCs/>
      <w:sz w:val="26"/>
      <w:szCs w:val="26"/>
    </w:rPr>
  </w:style>
  <w:style w:type="paragraph" w:styleId="Heading7">
    <w:name w:val="heading 7"/>
    <w:basedOn w:val="Normal"/>
    <w:next w:val="Normal"/>
    <w:link w:val="Heading7Char"/>
    <w:qFormat/>
    <w:rsid w:val="00B50056"/>
    <w:pPr>
      <w:keepNext/>
      <w:outlineLvl w:val="6"/>
    </w:pPr>
    <w:rPr>
      <w:b/>
      <w:szCs w:val="20"/>
    </w:rPr>
  </w:style>
  <w:style w:type="paragraph" w:styleId="Heading9">
    <w:name w:val="heading 9"/>
    <w:basedOn w:val="Normal"/>
    <w:next w:val="Normal"/>
    <w:link w:val="Heading9Char"/>
    <w:qFormat/>
    <w:rsid w:val="00B50056"/>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005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5005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B5005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B50056"/>
    <w:rPr>
      <w:rFonts w:ascii="Times New Roman" w:eastAsia="Times New Roman" w:hAnsi="Times New Roman" w:cs="Times New Roman"/>
      <w:b/>
      <w:sz w:val="24"/>
      <w:szCs w:val="20"/>
    </w:rPr>
  </w:style>
  <w:style w:type="paragraph" w:styleId="Title">
    <w:name w:val="Title"/>
    <w:basedOn w:val="Normal"/>
    <w:link w:val="TitleChar"/>
    <w:qFormat/>
    <w:rsid w:val="00B50056"/>
    <w:pPr>
      <w:jc w:val="center"/>
    </w:pPr>
    <w:rPr>
      <w:b/>
      <w:szCs w:val="20"/>
      <w:u w:val="single"/>
    </w:rPr>
  </w:style>
  <w:style w:type="character" w:customStyle="1" w:styleId="TitleChar">
    <w:name w:val="Title Char"/>
    <w:basedOn w:val="DefaultParagraphFont"/>
    <w:link w:val="Title"/>
    <w:rsid w:val="00B50056"/>
    <w:rPr>
      <w:rFonts w:ascii="Times New Roman" w:eastAsia="Times New Roman" w:hAnsi="Times New Roman" w:cs="Times New Roman"/>
      <w:b/>
      <w:sz w:val="24"/>
      <w:szCs w:val="20"/>
      <w:u w:val="single"/>
    </w:rPr>
  </w:style>
  <w:style w:type="paragraph" w:styleId="BodyText3">
    <w:name w:val="Body Text 3"/>
    <w:basedOn w:val="Normal"/>
    <w:link w:val="BodyText3Char"/>
    <w:rsid w:val="00B50056"/>
    <w:rPr>
      <w:b/>
      <w:szCs w:val="20"/>
    </w:rPr>
  </w:style>
  <w:style w:type="character" w:customStyle="1" w:styleId="BodyText3Char">
    <w:name w:val="Body Text 3 Char"/>
    <w:basedOn w:val="DefaultParagraphFont"/>
    <w:link w:val="BodyText3"/>
    <w:rsid w:val="00B50056"/>
    <w:rPr>
      <w:rFonts w:ascii="Times New Roman" w:eastAsia="Times New Roman" w:hAnsi="Times New Roman" w:cs="Times New Roman"/>
      <w:b/>
      <w:sz w:val="24"/>
      <w:szCs w:val="20"/>
    </w:rPr>
  </w:style>
  <w:style w:type="paragraph" w:styleId="ListParagraph">
    <w:name w:val="List Paragraph"/>
    <w:basedOn w:val="Normal"/>
    <w:uiPriority w:val="34"/>
    <w:qFormat/>
    <w:rsid w:val="00B50056"/>
    <w:pPr>
      <w:ind w:left="720"/>
    </w:pPr>
    <w:rPr>
      <w:rFonts w:ascii="Arial" w:hAnsi="Arial" w:cs="Arial"/>
      <w:sz w:val="22"/>
      <w:szCs w:val="22"/>
    </w:rPr>
  </w:style>
  <w:style w:type="paragraph" w:styleId="Header">
    <w:name w:val="header"/>
    <w:basedOn w:val="Normal"/>
    <w:link w:val="HeaderChar"/>
    <w:uiPriority w:val="99"/>
    <w:semiHidden/>
    <w:unhideWhenUsed/>
    <w:rsid w:val="00200B42"/>
    <w:pPr>
      <w:tabs>
        <w:tab w:val="center" w:pos="4680"/>
        <w:tab w:val="right" w:pos="9360"/>
      </w:tabs>
    </w:pPr>
  </w:style>
  <w:style w:type="character" w:customStyle="1" w:styleId="HeaderChar">
    <w:name w:val="Header Char"/>
    <w:basedOn w:val="DefaultParagraphFont"/>
    <w:link w:val="Header"/>
    <w:uiPriority w:val="99"/>
    <w:semiHidden/>
    <w:rsid w:val="00200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0B42"/>
    <w:pPr>
      <w:tabs>
        <w:tab w:val="center" w:pos="4680"/>
        <w:tab w:val="right" w:pos="9360"/>
      </w:tabs>
    </w:pPr>
  </w:style>
  <w:style w:type="character" w:customStyle="1" w:styleId="FooterChar">
    <w:name w:val="Footer Char"/>
    <w:basedOn w:val="DefaultParagraphFont"/>
    <w:link w:val="Footer"/>
    <w:uiPriority w:val="99"/>
    <w:rsid w:val="00200B4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openxmlformats.org/officeDocument/2006/relationships/image" Target="media/image4.emf"/><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Microsoft_Office_Word_Document3.docx"/><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Office_Word_Document5.docx"/><Relationship Id="rId20" Type="http://schemas.openxmlformats.org/officeDocument/2006/relationships/package" Target="embeddings/Microsoft_Office_Word_Document6.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package" Target="embeddings/Microsoft_Office_Word_Document2.doc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Office_Word_Document4.docx"/><Relationship Id="rId22" Type="http://schemas.openxmlformats.org/officeDocument/2006/relationships/package" Target="embeddings/Microsoft_Office_Word_Document7.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1806</Words>
  <Characters>10300</Characters>
  <Application>Microsoft Office Word</Application>
  <DocSecurity>0</DocSecurity>
  <Lines>85</Lines>
  <Paragraphs>24</Paragraphs>
  <ScaleCrop>false</ScaleCrop>
  <Company>Verizon</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v320029</cp:lastModifiedBy>
  <cp:revision>2</cp:revision>
  <dcterms:created xsi:type="dcterms:W3CDTF">2012-05-30T17:25:00Z</dcterms:created>
  <dcterms:modified xsi:type="dcterms:W3CDTF">2012-05-30T17:25:00Z</dcterms:modified>
</cp:coreProperties>
</file>