
<file path=[Content_Types].xml><?xml version="1.0" encoding="utf-8"?>
<Types xmlns="http://schemas.openxmlformats.org/package/2006/content-types">
  <Default Extension="doc" ContentType="application/msword"/>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F4FE838" w14:textId="77777777" w:rsidR="00000000" w:rsidRDefault="001E2730">
      <w:pPr>
        <w:pStyle w:val="Heading1"/>
      </w:pPr>
      <w:r>
        <w:t>ATTENDANCE:</w:t>
      </w:r>
    </w:p>
    <w:p w14:paraId="578C6A02" w14:textId="77777777" w:rsidR="00000000" w:rsidRDefault="001E2730"/>
    <w:p w14:paraId="40CBBB5F" w14:textId="77777777" w:rsidR="00000000" w:rsidRDefault="001E2730">
      <w:r>
        <w:t>No Highlight – Attended on both days</w:t>
      </w:r>
    </w:p>
    <w:p w14:paraId="62E013E3" w14:textId="77777777" w:rsidR="00000000" w:rsidRDefault="001E2730">
      <w:r>
        <w:rPr>
          <w:highlight w:val="green"/>
        </w:rPr>
        <w:t>Green</w:t>
      </w:r>
      <w:r>
        <w:t xml:space="preserve"> – Attended on Day 1</w:t>
      </w:r>
    </w:p>
    <w:p w14:paraId="4967C647" w14:textId="77777777" w:rsidR="00000000" w:rsidRDefault="001E2730">
      <w:r>
        <w:rPr>
          <w:highlight w:val="yellow"/>
          <w:shd w:val="clear" w:color="auto" w:fill="FFFF00"/>
        </w:rPr>
        <w:t>Yellow</w:t>
      </w:r>
      <w:r>
        <w:t xml:space="preserve"> - Attended on Day 2</w:t>
      </w:r>
    </w:p>
    <w:p w14:paraId="2D2E7154" w14:textId="77777777" w:rsidR="00000000" w:rsidRDefault="001E2730">
      <w:r>
        <w:t xml:space="preserve">   </w:t>
      </w:r>
    </w:p>
    <w:tbl>
      <w:tblPr>
        <w:tblW w:w="0" w:type="auto"/>
        <w:tblLayout w:type="fixed"/>
        <w:tblCellMar>
          <w:left w:w="30" w:type="dxa"/>
          <w:right w:w="30" w:type="dxa"/>
        </w:tblCellMar>
        <w:tblLook w:val="0000" w:firstRow="0" w:lastRow="0" w:firstColumn="0" w:lastColumn="0" w:noHBand="0" w:noVBand="0"/>
      </w:tblPr>
      <w:tblGrid>
        <w:gridCol w:w="2114"/>
        <w:gridCol w:w="2871"/>
        <w:gridCol w:w="2177"/>
        <w:gridCol w:w="2588"/>
      </w:tblGrid>
      <w:tr w:rsidR="00000000" w14:paraId="10D86EE0" w14:textId="77777777">
        <w:tblPrEx>
          <w:tblCellMar>
            <w:top w:w="0" w:type="dxa"/>
            <w:bottom w:w="0" w:type="dxa"/>
          </w:tblCellMar>
        </w:tblPrEx>
        <w:trPr>
          <w:trHeight w:val="305"/>
        </w:trPr>
        <w:tc>
          <w:tcPr>
            <w:tcW w:w="2114" w:type="dxa"/>
            <w:tcBorders>
              <w:top w:val="single" w:sz="12" w:space="0" w:color="auto"/>
            </w:tcBorders>
            <w:shd w:val="clear" w:color="auto" w:fill="000000"/>
          </w:tcPr>
          <w:p w14:paraId="69BE6DB1" w14:textId="77777777" w:rsidR="00000000" w:rsidRDefault="001E2730">
            <w:pPr>
              <w:rPr>
                <w:b/>
                <w:color w:val="FFFFFF"/>
                <w:sz w:val="18"/>
              </w:rPr>
            </w:pPr>
            <w:r>
              <w:rPr>
                <w:b/>
                <w:color w:val="FFFFFF"/>
                <w:sz w:val="18"/>
              </w:rPr>
              <w:t>Name</w:t>
            </w:r>
          </w:p>
        </w:tc>
        <w:tc>
          <w:tcPr>
            <w:tcW w:w="2871" w:type="dxa"/>
            <w:tcBorders>
              <w:top w:val="single" w:sz="12" w:space="0" w:color="auto"/>
            </w:tcBorders>
            <w:shd w:val="clear" w:color="auto" w:fill="000000"/>
          </w:tcPr>
          <w:p w14:paraId="498318C2" w14:textId="77777777" w:rsidR="00000000" w:rsidRDefault="001E2730">
            <w:pPr>
              <w:rPr>
                <w:b/>
                <w:color w:val="FFFFFF"/>
                <w:sz w:val="18"/>
              </w:rPr>
            </w:pPr>
            <w:r>
              <w:rPr>
                <w:b/>
                <w:color w:val="FFFFFF"/>
                <w:sz w:val="18"/>
              </w:rPr>
              <w:t>Company</w:t>
            </w:r>
          </w:p>
        </w:tc>
        <w:tc>
          <w:tcPr>
            <w:tcW w:w="2177" w:type="dxa"/>
            <w:tcBorders>
              <w:top w:val="single" w:sz="12" w:space="0" w:color="auto"/>
            </w:tcBorders>
            <w:shd w:val="clear" w:color="auto" w:fill="000000"/>
          </w:tcPr>
          <w:p w14:paraId="4559B52D" w14:textId="77777777" w:rsidR="00000000" w:rsidRDefault="001E2730">
            <w:pPr>
              <w:rPr>
                <w:b/>
                <w:color w:val="FFFFFF"/>
                <w:sz w:val="18"/>
              </w:rPr>
            </w:pPr>
            <w:r>
              <w:rPr>
                <w:b/>
                <w:color w:val="FFFFFF"/>
                <w:sz w:val="18"/>
              </w:rPr>
              <w:t>Name</w:t>
            </w:r>
          </w:p>
        </w:tc>
        <w:tc>
          <w:tcPr>
            <w:tcW w:w="2588" w:type="dxa"/>
            <w:tcBorders>
              <w:top w:val="single" w:sz="12" w:space="0" w:color="auto"/>
            </w:tcBorders>
            <w:shd w:val="clear" w:color="auto" w:fill="000000"/>
          </w:tcPr>
          <w:p w14:paraId="1D884C00" w14:textId="77777777" w:rsidR="00000000" w:rsidRDefault="001E2730">
            <w:pPr>
              <w:rPr>
                <w:b/>
                <w:color w:val="FFFFFF"/>
                <w:sz w:val="18"/>
              </w:rPr>
            </w:pPr>
            <w:r>
              <w:rPr>
                <w:b/>
                <w:color w:val="FFFFFF"/>
                <w:sz w:val="18"/>
              </w:rPr>
              <w:t>Company</w:t>
            </w:r>
          </w:p>
        </w:tc>
      </w:tr>
      <w:tr w:rsidR="00000000" w14:paraId="4E49829E" w14:textId="77777777">
        <w:tblPrEx>
          <w:tblCellMar>
            <w:top w:w="0" w:type="dxa"/>
            <w:bottom w:w="0" w:type="dxa"/>
          </w:tblCellMar>
        </w:tblPrEx>
        <w:trPr>
          <w:trHeight w:val="300"/>
        </w:trPr>
        <w:tc>
          <w:tcPr>
            <w:tcW w:w="2114" w:type="dxa"/>
            <w:tcBorders>
              <w:top w:val="single" w:sz="12" w:space="0" w:color="auto"/>
              <w:bottom w:val="single" w:sz="2" w:space="0" w:color="auto"/>
            </w:tcBorders>
          </w:tcPr>
          <w:p w14:paraId="5A2236CE" w14:textId="77777777" w:rsidR="00000000" w:rsidRDefault="001E2730">
            <w:pPr>
              <w:rPr>
                <w:sz w:val="18"/>
              </w:rPr>
            </w:pPr>
            <w:r>
              <w:rPr>
                <w:sz w:val="18"/>
              </w:rPr>
              <w:t>Jim Grasser</w:t>
            </w:r>
          </w:p>
        </w:tc>
        <w:tc>
          <w:tcPr>
            <w:tcW w:w="2871" w:type="dxa"/>
            <w:tcBorders>
              <w:top w:val="single" w:sz="12" w:space="0" w:color="auto"/>
              <w:bottom w:val="single" w:sz="2" w:space="0" w:color="auto"/>
            </w:tcBorders>
          </w:tcPr>
          <w:p w14:paraId="6D9D55D9" w14:textId="77777777" w:rsidR="00000000" w:rsidRDefault="001E2730">
            <w:pPr>
              <w:rPr>
                <w:sz w:val="18"/>
              </w:rPr>
            </w:pPr>
            <w:r>
              <w:rPr>
                <w:sz w:val="18"/>
              </w:rPr>
              <w:t>Cingular Wireless</w:t>
            </w:r>
          </w:p>
        </w:tc>
        <w:tc>
          <w:tcPr>
            <w:tcW w:w="2177" w:type="dxa"/>
            <w:tcBorders>
              <w:top w:val="single" w:sz="12" w:space="0" w:color="auto"/>
              <w:bottom w:val="single" w:sz="2" w:space="0" w:color="auto"/>
            </w:tcBorders>
          </w:tcPr>
          <w:p w14:paraId="47F35DF1" w14:textId="77777777" w:rsidR="00000000" w:rsidRDefault="001E2730">
            <w:pPr>
              <w:rPr>
                <w:sz w:val="18"/>
              </w:rPr>
            </w:pPr>
            <w:r>
              <w:rPr>
                <w:sz w:val="18"/>
              </w:rPr>
              <w:t>Brigitte Brown</w:t>
            </w:r>
          </w:p>
        </w:tc>
        <w:tc>
          <w:tcPr>
            <w:tcW w:w="2588" w:type="dxa"/>
            <w:tcBorders>
              <w:top w:val="single" w:sz="12" w:space="0" w:color="auto"/>
              <w:bottom w:val="single" w:sz="2" w:space="0" w:color="auto"/>
            </w:tcBorders>
          </w:tcPr>
          <w:p w14:paraId="5E67C6FB" w14:textId="77777777" w:rsidR="00000000" w:rsidRDefault="001E2730">
            <w:pPr>
              <w:rPr>
                <w:sz w:val="18"/>
              </w:rPr>
            </w:pPr>
            <w:r>
              <w:rPr>
                <w:sz w:val="18"/>
              </w:rPr>
              <w:t>TeleCorp PCS</w:t>
            </w:r>
          </w:p>
        </w:tc>
      </w:tr>
      <w:tr w:rsidR="00000000" w14:paraId="235C1F9B"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7524D5C4" w14:textId="77777777" w:rsidR="00000000" w:rsidRDefault="001E2730">
            <w:pPr>
              <w:rPr>
                <w:sz w:val="18"/>
              </w:rPr>
            </w:pPr>
            <w:r>
              <w:rPr>
                <w:sz w:val="18"/>
              </w:rPr>
              <w:t>Anne Cummins</w:t>
            </w:r>
          </w:p>
        </w:tc>
        <w:tc>
          <w:tcPr>
            <w:tcW w:w="2871" w:type="dxa"/>
            <w:tcBorders>
              <w:top w:val="single" w:sz="2" w:space="0" w:color="auto"/>
              <w:bottom w:val="single" w:sz="2" w:space="0" w:color="auto"/>
            </w:tcBorders>
          </w:tcPr>
          <w:p w14:paraId="2129AF66" w14:textId="77777777" w:rsidR="00000000" w:rsidRDefault="001E2730">
            <w:pPr>
              <w:rPr>
                <w:sz w:val="18"/>
              </w:rPr>
            </w:pPr>
            <w:r>
              <w:rPr>
                <w:sz w:val="18"/>
              </w:rPr>
              <w:t>AT&amp;T Wireless</w:t>
            </w:r>
          </w:p>
        </w:tc>
        <w:tc>
          <w:tcPr>
            <w:tcW w:w="2177" w:type="dxa"/>
            <w:tcBorders>
              <w:top w:val="single" w:sz="2" w:space="0" w:color="auto"/>
              <w:bottom w:val="single" w:sz="2" w:space="0" w:color="auto"/>
            </w:tcBorders>
          </w:tcPr>
          <w:p w14:paraId="573AA4CF" w14:textId="77777777" w:rsidR="00000000" w:rsidRDefault="001E2730">
            <w:pPr>
              <w:rPr>
                <w:sz w:val="18"/>
              </w:rPr>
            </w:pPr>
            <w:r>
              <w:rPr>
                <w:sz w:val="18"/>
              </w:rPr>
              <w:t>Cheryl Gordon</w:t>
            </w:r>
          </w:p>
        </w:tc>
        <w:tc>
          <w:tcPr>
            <w:tcW w:w="2588" w:type="dxa"/>
            <w:tcBorders>
              <w:top w:val="single" w:sz="2" w:space="0" w:color="auto"/>
              <w:bottom w:val="single" w:sz="2" w:space="0" w:color="auto"/>
            </w:tcBorders>
          </w:tcPr>
          <w:p w14:paraId="7FD18159" w14:textId="77777777" w:rsidR="00000000" w:rsidRDefault="001E2730">
            <w:pPr>
              <w:rPr>
                <w:sz w:val="18"/>
              </w:rPr>
            </w:pPr>
            <w:r>
              <w:rPr>
                <w:sz w:val="18"/>
              </w:rPr>
              <w:t>ALLTEL</w:t>
            </w:r>
          </w:p>
        </w:tc>
      </w:tr>
      <w:tr w:rsidR="00000000" w14:paraId="6C0D993D"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203542EB" w14:textId="77777777" w:rsidR="00000000" w:rsidRDefault="001E2730">
            <w:pPr>
              <w:rPr>
                <w:sz w:val="18"/>
              </w:rPr>
            </w:pPr>
            <w:r>
              <w:rPr>
                <w:sz w:val="18"/>
              </w:rPr>
              <w:t>Scotty Parish</w:t>
            </w:r>
          </w:p>
        </w:tc>
        <w:tc>
          <w:tcPr>
            <w:tcW w:w="2871" w:type="dxa"/>
            <w:tcBorders>
              <w:top w:val="single" w:sz="2" w:space="0" w:color="auto"/>
              <w:bottom w:val="single" w:sz="2" w:space="0" w:color="auto"/>
            </w:tcBorders>
          </w:tcPr>
          <w:p w14:paraId="36550165" w14:textId="77777777" w:rsidR="00000000" w:rsidRDefault="001E2730">
            <w:pPr>
              <w:rPr>
                <w:sz w:val="18"/>
              </w:rPr>
            </w:pPr>
            <w:r>
              <w:rPr>
                <w:sz w:val="18"/>
              </w:rPr>
              <w:t>AllTel</w:t>
            </w:r>
          </w:p>
        </w:tc>
        <w:tc>
          <w:tcPr>
            <w:tcW w:w="2177" w:type="dxa"/>
            <w:tcBorders>
              <w:top w:val="single" w:sz="2" w:space="0" w:color="auto"/>
              <w:bottom w:val="single" w:sz="2" w:space="0" w:color="auto"/>
            </w:tcBorders>
          </w:tcPr>
          <w:p w14:paraId="7623593A" w14:textId="77777777" w:rsidR="00000000" w:rsidRDefault="001E2730">
            <w:pPr>
              <w:rPr>
                <w:sz w:val="18"/>
              </w:rPr>
            </w:pPr>
            <w:r>
              <w:rPr>
                <w:sz w:val="18"/>
              </w:rPr>
              <w:t>Patricia Horne</w:t>
            </w:r>
          </w:p>
        </w:tc>
        <w:tc>
          <w:tcPr>
            <w:tcW w:w="2588" w:type="dxa"/>
            <w:tcBorders>
              <w:top w:val="single" w:sz="2" w:space="0" w:color="auto"/>
              <w:bottom w:val="single" w:sz="2" w:space="0" w:color="auto"/>
            </w:tcBorders>
          </w:tcPr>
          <w:p w14:paraId="45230898" w14:textId="77777777" w:rsidR="00000000" w:rsidRDefault="001E2730">
            <w:pPr>
              <w:rPr>
                <w:sz w:val="18"/>
              </w:rPr>
            </w:pPr>
            <w:r>
              <w:rPr>
                <w:sz w:val="18"/>
              </w:rPr>
              <w:t>TeleCorp PCS</w:t>
            </w:r>
          </w:p>
        </w:tc>
      </w:tr>
      <w:tr w:rsidR="00000000" w14:paraId="6A9DF029"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60BCBA2F" w14:textId="77777777" w:rsidR="00000000" w:rsidRDefault="001E2730">
            <w:pPr>
              <w:rPr>
                <w:sz w:val="18"/>
              </w:rPr>
            </w:pPr>
            <w:r>
              <w:rPr>
                <w:sz w:val="18"/>
              </w:rPr>
              <w:t>Marcel Champagne</w:t>
            </w:r>
          </w:p>
        </w:tc>
        <w:tc>
          <w:tcPr>
            <w:tcW w:w="2871" w:type="dxa"/>
            <w:tcBorders>
              <w:top w:val="single" w:sz="2" w:space="0" w:color="auto"/>
              <w:bottom w:val="single" w:sz="2" w:space="0" w:color="auto"/>
            </w:tcBorders>
          </w:tcPr>
          <w:p w14:paraId="433F952F" w14:textId="77777777" w:rsidR="00000000" w:rsidRDefault="001E2730">
            <w:pPr>
              <w:rPr>
                <w:sz w:val="18"/>
              </w:rPr>
            </w:pPr>
            <w:r>
              <w:rPr>
                <w:sz w:val="18"/>
              </w:rPr>
              <w:t>NeuStar</w:t>
            </w:r>
          </w:p>
        </w:tc>
        <w:tc>
          <w:tcPr>
            <w:tcW w:w="2177" w:type="dxa"/>
            <w:tcBorders>
              <w:top w:val="single" w:sz="2" w:space="0" w:color="auto"/>
              <w:bottom w:val="single" w:sz="2" w:space="0" w:color="auto"/>
            </w:tcBorders>
          </w:tcPr>
          <w:p w14:paraId="794B0C6E" w14:textId="77777777" w:rsidR="00000000" w:rsidRDefault="001E2730">
            <w:pPr>
              <w:rPr>
                <w:sz w:val="18"/>
              </w:rPr>
            </w:pPr>
            <w:r>
              <w:rPr>
                <w:sz w:val="18"/>
              </w:rPr>
              <w:t>Melissa Flicek</w:t>
            </w:r>
          </w:p>
        </w:tc>
        <w:tc>
          <w:tcPr>
            <w:tcW w:w="2588" w:type="dxa"/>
            <w:tcBorders>
              <w:top w:val="single" w:sz="2" w:space="0" w:color="auto"/>
              <w:bottom w:val="single" w:sz="2" w:space="0" w:color="auto"/>
            </w:tcBorders>
          </w:tcPr>
          <w:p w14:paraId="4F28C86D" w14:textId="77777777" w:rsidR="00000000" w:rsidRDefault="001E2730">
            <w:pPr>
              <w:rPr>
                <w:sz w:val="18"/>
              </w:rPr>
            </w:pPr>
            <w:r>
              <w:rPr>
                <w:sz w:val="18"/>
              </w:rPr>
              <w:t>Nextel Partners</w:t>
            </w:r>
          </w:p>
        </w:tc>
      </w:tr>
      <w:tr w:rsidR="00000000" w14:paraId="2DA4E6D2"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48134AAE" w14:textId="77777777" w:rsidR="00000000" w:rsidRDefault="001E2730">
            <w:pPr>
              <w:rPr>
                <w:sz w:val="18"/>
              </w:rPr>
            </w:pPr>
            <w:r>
              <w:rPr>
                <w:sz w:val="18"/>
              </w:rPr>
              <w:t>Ron Steen</w:t>
            </w:r>
          </w:p>
        </w:tc>
        <w:tc>
          <w:tcPr>
            <w:tcW w:w="2871" w:type="dxa"/>
            <w:tcBorders>
              <w:top w:val="single" w:sz="2" w:space="0" w:color="auto"/>
              <w:bottom w:val="single" w:sz="2" w:space="0" w:color="auto"/>
            </w:tcBorders>
          </w:tcPr>
          <w:p w14:paraId="2724E3BB" w14:textId="77777777" w:rsidR="00000000" w:rsidRDefault="001E2730">
            <w:pPr>
              <w:rPr>
                <w:sz w:val="18"/>
              </w:rPr>
            </w:pPr>
            <w:r>
              <w:rPr>
                <w:sz w:val="18"/>
              </w:rPr>
              <w:t>Bell South</w:t>
            </w:r>
          </w:p>
        </w:tc>
        <w:tc>
          <w:tcPr>
            <w:tcW w:w="2177" w:type="dxa"/>
            <w:tcBorders>
              <w:top w:val="single" w:sz="2" w:space="0" w:color="auto"/>
              <w:bottom w:val="single" w:sz="2" w:space="0" w:color="auto"/>
            </w:tcBorders>
          </w:tcPr>
          <w:p w14:paraId="4D4153B3" w14:textId="77777777" w:rsidR="00000000" w:rsidRDefault="001E2730">
            <w:pPr>
              <w:rPr>
                <w:sz w:val="18"/>
              </w:rPr>
            </w:pPr>
            <w:r>
              <w:rPr>
                <w:sz w:val="18"/>
              </w:rPr>
              <w:t>Lonnie Keck</w:t>
            </w:r>
          </w:p>
        </w:tc>
        <w:tc>
          <w:tcPr>
            <w:tcW w:w="2588" w:type="dxa"/>
            <w:tcBorders>
              <w:top w:val="single" w:sz="2" w:space="0" w:color="auto"/>
              <w:bottom w:val="single" w:sz="2" w:space="0" w:color="auto"/>
            </w:tcBorders>
          </w:tcPr>
          <w:p w14:paraId="5E34E0E7" w14:textId="77777777" w:rsidR="00000000" w:rsidRDefault="001E2730">
            <w:pPr>
              <w:rPr>
                <w:sz w:val="18"/>
              </w:rPr>
            </w:pPr>
            <w:r>
              <w:rPr>
                <w:sz w:val="18"/>
              </w:rPr>
              <w:t>AT&amp;T Wireless</w:t>
            </w:r>
          </w:p>
        </w:tc>
      </w:tr>
      <w:tr w:rsidR="00000000" w14:paraId="6D90B3CC"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2A37C528" w14:textId="77777777" w:rsidR="00000000" w:rsidRDefault="001E2730">
            <w:pPr>
              <w:rPr>
                <w:sz w:val="18"/>
              </w:rPr>
            </w:pPr>
            <w:r>
              <w:rPr>
                <w:sz w:val="18"/>
              </w:rPr>
              <w:t>Jean Anthony</w:t>
            </w:r>
          </w:p>
        </w:tc>
        <w:tc>
          <w:tcPr>
            <w:tcW w:w="2871" w:type="dxa"/>
            <w:tcBorders>
              <w:top w:val="single" w:sz="2" w:space="0" w:color="auto"/>
              <w:bottom w:val="single" w:sz="2" w:space="0" w:color="auto"/>
            </w:tcBorders>
          </w:tcPr>
          <w:p w14:paraId="38935238" w14:textId="77777777" w:rsidR="00000000" w:rsidRDefault="001E2730">
            <w:pPr>
              <w:rPr>
                <w:sz w:val="18"/>
              </w:rPr>
            </w:pPr>
            <w:r>
              <w:rPr>
                <w:sz w:val="18"/>
              </w:rPr>
              <w:t>Telecom Software</w:t>
            </w:r>
          </w:p>
        </w:tc>
        <w:tc>
          <w:tcPr>
            <w:tcW w:w="2177" w:type="dxa"/>
            <w:tcBorders>
              <w:top w:val="single" w:sz="2" w:space="0" w:color="auto"/>
              <w:bottom w:val="single" w:sz="2" w:space="0" w:color="auto"/>
            </w:tcBorders>
          </w:tcPr>
          <w:p w14:paraId="06C5FB26" w14:textId="77777777" w:rsidR="00000000" w:rsidRDefault="001E2730">
            <w:pPr>
              <w:rPr>
                <w:sz w:val="18"/>
              </w:rPr>
            </w:pPr>
            <w:r>
              <w:rPr>
                <w:sz w:val="18"/>
              </w:rPr>
              <w:t>Jeff Adrian</w:t>
            </w:r>
          </w:p>
        </w:tc>
        <w:tc>
          <w:tcPr>
            <w:tcW w:w="2588" w:type="dxa"/>
            <w:tcBorders>
              <w:top w:val="single" w:sz="2" w:space="0" w:color="auto"/>
              <w:bottom w:val="single" w:sz="2" w:space="0" w:color="auto"/>
            </w:tcBorders>
          </w:tcPr>
          <w:p w14:paraId="74409B3F" w14:textId="77777777" w:rsidR="00000000" w:rsidRDefault="001E2730">
            <w:pPr>
              <w:rPr>
                <w:sz w:val="18"/>
              </w:rPr>
            </w:pPr>
            <w:r>
              <w:rPr>
                <w:sz w:val="18"/>
              </w:rPr>
              <w:t>Sprint PCS</w:t>
            </w:r>
          </w:p>
        </w:tc>
      </w:tr>
      <w:tr w:rsidR="00000000" w14:paraId="287AF937"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634E994F" w14:textId="77777777" w:rsidR="00000000" w:rsidRDefault="001E2730">
            <w:pPr>
              <w:rPr>
                <w:sz w:val="18"/>
              </w:rPr>
            </w:pPr>
            <w:r>
              <w:rPr>
                <w:sz w:val="18"/>
              </w:rPr>
              <w:t>H.L. Gowda</w:t>
            </w:r>
          </w:p>
        </w:tc>
        <w:tc>
          <w:tcPr>
            <w:tcW w:w="2871" w:type="dxa"/>
            <w:tcBorders>
              <w:top w:val="single" w:sz="2" w:space="0" w:color="auto"/>
              <w:bottom w:val="single" w:sz="2" w:space="0" w:color="auto"/>
            </w:tcBorders>
          </w:tcPr>
          <w:p w14:paraId="595C63CF" w14:textId="77777777" w:rsidR="00000000" w:rsidRDefault="001E2730">
            <w:pPr>
              <w:rPr>
                <w:sz w:val="18"/>
              </w:rPr>
            </w:pPr>
            <w:r>
              <w:rPr>
                <w:sz w:val="18"/>
              </w:rPr>
              <w:t>AT&amp;T</w:t>
            </w:r>
          </w:p>
        </w:tc>
        <w:tc>
          <w:tcPr>
            <w:tcW w:w="2177" w:type="dxa"/>
            <w:tcBorders>
              <w:top w:val="single" w:sz="2" w:space="0" w:color="auto"/>
              <w:bottom w:val="single" w:sz="2" w:space="0" w:color="auto"/>
            </w:tcBorders>
          </w:tcPr>
          <w:p w14:paraId="486DDC8F" w14:textId="77777777" w:rsidR="00000000" w:rsidRDefault="001E2730">
            <w:pPr>
              <w:rPr>
                <w:sz w:val="18"/>
              </w:rPr>
            </w:pPr>
            <w:r>
              <w:rPr>
                <w:sz w:val="18"/>
              </w:rPr>
              <w:t>Ned Timmer</w:t>
            </w:r>
          </w:p>
        </w:tc>
        <w:tc>
          <w:tcPr>
            <w:tcW w:w="2588" w:type="dxa"/>
            <w:tcBorders>
              <w:top w:val="single" w:sz="2" w:space="0" w:color="auto"/>
              <w:bottom w:val="single" w:sz="2" w:space="0" w:color="auto"/>
            </w:tcBorders>
          </w:tcPr>
          <w:p w14:paraId="39B3240E" w14:textId="77777777" w:rsidR="00000000" w:rsidRDefault="001E2730">
            <w:pPr>
              <w:rPr>
                <w:sz w:val="18"/>
              </w:rPr>
            </w:pPr>
            <w:r>
              <w:rPr>
                <w:sz w:val="18"/>
              </w:rPr>
              <w:t>Ranger Wireless Solutions</w:t>
            </w:r>
          </w:p>
        </w:tc>
      </w:tr>
      <w:tr w:rsidR="00000000" w14:paraId="51539689"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10B77B70" w14:textId="77777777" w:rsidR="00000000" w:rsidRDefault="001E2730">
            <w:pPr>
              <w:rPr>
                <w:sz w:val="18"/>
              </w:rPr>
            </w:pPr>
            <w:r>
              <w:rPr>
                <w:sz w:val="18"/>
              </w:rPr>
              <w:t>Karen M</w:t>
            </w:r>
            <w:r>
              <w:rPr>
                <w:sz w:val="18"/>
              </w:rPr>
              <w:t>ulberry</w:t>
            </w:r>
          </w:p>
        </w:tc>
        <w:tc>
          <w:tcPr>
            <w:tcW w:w="2871" w:type="dxa"/>
            <w:tcBorders>
              <w:top w:val="single" w:sz="2" w:space="0" w:color="auto"/>
              <w:bottom w:val="single" w:sz="2" w:space="0" w:color="auto"/>
            </w:tcBorders>
          </w:tcPr>
          <w:p w14:paraId="6A0743F6" w14:textId="77777777" w:rsidR="00000000" w:rsidRDefault="001E2730">
            <w:pPr>
              <w:rPr>
                <w:sz w:val="18"/>
              </w:rPr>
            </w:pPr>
            <w:r>
              <w:rPr>
                <w:sz w:val="18"/>
              </w:rPr>
              <w:t>WorldCom</w:t>
            </w:r>
          </w:p>
        </w:tc>
        <w:tc>
          <w:tcPr>
            <w:tcW w:w="2177" w:type="dxa"/>
            <w:tcBorders>
              <w:top w:val="single" w:sz="2" w:space="0" w:color="auto"/>
              <w:bottom w:val="single" w:sz="2" w:space="0" w:color="auto"/>
            </w:tcBorders>
          </w:tcPr>
          <w:p w14:paraId="33C73120" w14:textId="77777777" w:rsidR="00000000" w:rsidRDefault="001E2730">
            <w:pPr>
              <w:rPr>
                <w:sz w:val="18"/>
              </w:rPr>
            </w:pPr>
            <w:r>
              <w:rPr>
                <w:sz w:val="18"/>
              </w:rPr>
              <w:t>Chris Duckett-Brown</w:t>
            </w:r>
          </w:p>
        </w:tc>
        <w:tc>
          <w:tcPr>
            <w:tcW w:w="2588" w:type="dxa"/>
            <w:tcBorders>
              <w:top w:val="single" w:sz="2" w:space="0" w:color="auto"/>
              <w:bottom w:val="single" w:sz="2" w:space="0" w:color="auto"/>
            </w:tcBorders>
          </w:tcPr>
          <w:p w14:paraId="7BB45CA8" w14:textId="77777777" w:rsidR="00000000" w:rsidRDefault="001E2730">
            <w:pPr>
              <w:rPr>
                <w:sz w:val="18"/>
              </w:rPr>
            </w:pPr>
            <w:r>
              <w:rPr>
                <w:sz w:val="18"/>
              </w:rPr>
              <w:t>Verizon Wireless</w:t>
            </w:r>
          </w:p>
        </w:tc>
      </w:tr>
      <w:tr w:rsidR="00000000" w14:paraId="4750504A"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0EC2E934" w14:textId="77777777" w:rsidR="00000000" w:rsidRDefault="001E2730">
            <w:pPr>
              <w:rPr>
                <w:sz w:val="18"/>
              </w:rPr>
            </w:pPr>
            <w:r>
              <w:rPr>
                <w:sz w:val="18"/>
              </w:rPr>
              <w:t>Jason Lee</w:t>
            </w:r>
          </w:p>
        </w:tc>
        <w:tc>
          <w:tcPr>
            <w:tcW w:w="2871" w:type="dxa"/>
            <w:tcBorders>
              <w:top w:val="single" w:sz="2" w:space="0" w:color="auto"/>
              <w:bottom w:val="single" w:sz="2" w:space="0" w:color="auto"/>
            </w:tcBorders>
          </w:tcPr>
          <w:p w14:paraId="667924CA" w14:textId="77777777" w:rsidR="00000000" w:rsidRDefault="001E2730">
            <w:pPr>
              <w:rPr>
                <w:sz w:val="18"/>
              </w:rPr>
            </w:pPr>
            <w:r>
              <w:rPr>
                <w:sz w:val="18"/>
              </w:rPr>
              <w:t>WorldCom</w:t>
            </w:r>
          </w:p>
        </w:tc>
        <w:tc>
          <w:tcPr>
            <w:tcW w:w="2177" w:type="dxa"/>
            <w:tcBorders>
              <w:top w:val="single" w:sz="2" w:space="0" w:color="auto"/>
              <w:bottom w:val="single" w:sz="2" w:space="0" w:color="auto"/>
            </w:tcBorders>
          </w:tcPr>
          <w:p w14:paraId="50853C5D" w14:textId="77777777" w:rsidR="00000000" w:rsidRDefault="001E2730">
            <w:pPr>
              <w:rPr>
                <w:sz w:val="18"/>
              </w:rPr>
            </w:pPr>
            <w:r>
              <w:rPr>
                <w:sz w:val="18"/>
              </w:rPr>
              <w:t>Meredith Cummings</w:t>
            </w:r>
          </w:p>
        </w:tc>
        <w:tc>
          <w:tcPr>
            <w:tcW w:w="2588" w:type="dxa"/>
            <w:tcBorders>
              <w:top w:val="single" w:sz="2" w:space="0" w:color="auto"/>
              <w:bottom w:val="single" w:sz="2" w:space="0" w:color="auto"/>
            </w:tcBorders>
          </w:tcPr>
          <w:p w14:paraId="2269939A" w14:textId="77777777" w:rsidR="00000000" w:rsidRDefault="001E2730">
            <w:pPr>
              <w:rPr>
                <w:sz w:val="18"/>
              </w:rPr>
            </w:pPr>
            <w:r>
              <w:rPr>
                <w:sz w:val="18"/>
              </w:rPr>
              <w:t>Nextel</w:t>
            </w:r>
          </w:p>
        </w:tc>
      </w:tr>
      <w:tr w:rsidR="00000000" w14:paraId="00EDAA77"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6F24FC73" w14:textId="77777777" w:rsidR="00000000" w:rsidRDefault="001E2730">
            <w:pPr>
              <w:rPr>
                <w:sz w:val="18"/>
              </w:rPr>
            </w:pPr>
            <w:r>
              <w:rPr>
                <w:sz w:val="18"/>
              </w:rPr>
              <w:t>Tracy Frank</w:t>
            </w:r>
          </w:p>
        </w:tc>
        <w:tc>
          <w:tcPr>
            <w:tcW w:w="2871" w:type="dxa"/>
            <w:tcBorders>
              <w:top w:val="single" w:sz="2" w:space="0" w:color="auto"/>
              <w:bottom w:val="single" w:sz="2" w:space="0" w:color="auto"/>
            </w:tcBorders>
          </w:tcPr>
          <w:p w14:paraId="78F5B23F" w14:textId="77777777" w:rsidR="00000000" w:rsidRDefault="001E2730">
            <w:pPr>
              <w:rPr>
                <w:sz w:val="18"/>
              </w:rPr>
            </w:pPr>
            <w:r>
              <w:rPr>
                <w:sz w:val="18"/>
              </w:rPr>
              <w:t>Business Edge Solutions</w:t>
            </w:r>
          </w:p>
        </w:tc>
        <w:tc>
          <w:tcPr>
            <w:tcW w:w="2177" w:type="dxa"/>
            <w:tcBorders>
              <w:top w:val="single" w:sz="2" w:space="0" w:color="auto"/>
              <w:bottom w:val="single" w:sz="2" w:space="0" w:color="auto"/>
            </w:tcBorders>
          </w:tcPr>
          <w:p w14:paraId="04C41F70" w14:textId="77777777" w:rsidR="00000000" w:rsidRDefault="001E2730">
            <w:pPr>
              <w:rPr>
                <w:sz w:val="18"/>
              </w:rPr>
            </w:pPr>
            <w:r>
              <w:rPr>
                <w:sz w:val="18"/>
              </w:rPr>
              <w:t>Terry Hsiao</w:t>
            </w:r>
          </w:p>
        </w:tc>
        <w:tc>
          <w:tcPr>
            <w:tcW w:w="2588" w:type="dxa"/>
            <w:tcBorders>
              <w:top w:val="single" w:sz="2" w:space="0" w:color="auto"/>
              <w:bottom w:val="single" w:sz="2" w:space="0" w:color="auto"/>
            </w:tcBorders>
          </w:tcPr>
          <w:p w14:paraId="72F6CB99" w14:textId="77777777" w:rsidR="00000000" w:rsidRDefault="001E2730">
            <w:pPr>
              <w:rPr>
                <w:sz w:val="18"/>
              </w:rPr>
            </w:pPr>
            <w:r>
              <w:rPr>
                <w:sz w:val="18"/>
              </w:rPr>
              <w:t>InphoMatch</w:t>
            </w:r>
          </w:p>
        </w:tc>
      </w:tr>
      <w:tr w:rsidR="00000000" w14:paraId="6199B655"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38B150B4" w14:textId="77777777" w:rsidR="00000000" w:rsidRDefault="001E2730">
            <w:pPr>
              <w:rPr>
                <w:sz w:val="18"/>
              </w:rPr>
            </w:pPr>
            <w:r>
              <w:rPr>
                <w:sz w:val="18"/>
              </w:rPr>
              <w:t>John Malyar</w:t>
            </w:r>
          </w:p>
        </w:tc>
        <w:tc>
          <w:tcPr>
            <w:tcW w:w="2871" w:type="dxa"/>
            <w:tcBorders>
              <w:top w:val="single" w:sz="2" w:space="0" w:color="auto"/>
              <w:bottom w:val="single" w:sz="2" w:space="0" w:color="auto"/>
            </w:tcBorders>
          </w:tcPr>
          <w:p w14:paraId="0571C916" w14:textId="77777777" w:rsidR="00000000" w:rsidRDefault="001E2730">
            <w:pPr>
              <w:rPr>
                <w:sz w:val="18"/>
              </w:rPr>
            </w:pPr>
            <w:r>
              <w:rPr>
                <w:sz w:val="18"/>
              </w:rPr>
              <w:t>Telcordia</w:t>
            </w:r>
          </w:p>
        </w:tc>
        <w:tc>
          <w:tcPr>
            <w:tcW w:w="2177" w:type="dxa"/>
            <w:tcBorders>
              <w:top w:val="single" w:sz="2" w:space="0" w:color="auto"/>
              <w:bottom w:val="single" w:sz="2" w:space="0" w:color="auto"/>
            </w:tcBorders>
          </w:tcPr>
          <w:p w14:paraId="793BF8B3" w14:textId="77777777" w:rsidR="00000000" w:rsidRDefault="001E2730">
            <w:pPr>
              <w:rPr>
                <w:sz w:val="18"/>
              </w:rPr>
            </w:pPr>
            <w:r>
              <w:rPr>
                <w:sz w:val="18"/>
              </w:rPr>
              <w:t>Rick Dressner</w:t>
            </w:r>
          </w:p>
        </w:tc>
        <w:tc>
          <w:tcPr>
            <w:tcW w:w="2588" w:type="dxa"/>
            <w:tcBorders>
              <w:top w:val="single" w:sz="2" w:space="0" w:color="auto"/>
              <w:bottom w:val="single" w:sz="2" w:space="0" w:color="auto"/>
            </w:tcBorders>
          </w:tcPr>
          <w:p w14:paraId="0CC0F593" w14:textId="77777777" w:rsidR="00000000" w:rsidRDefault="001E2730">
            <w:pPr>
              <w:rPr>
                <w:sz w:val="18"/>
              </w:rPr>
            </w:pPr>
            <w:r>
              <w:rPr>
                <w:sz w:val="18"/>
              </w:rPr>
              <w:t>Sprint PCS</w:t>
            </w:r>
          </w:p>
        </w:tc>
      </w:tr>
      <w:tr w:rsidR="00000000" w14:paraId="0506C93C"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60F4C1FB" w14:textId="77777777" w:rsidR="00000000" w:rsidRDefault="001E2730">
            <w:pPr>
              <w:rPr>
                <w:sz w:val="18"/>
              </w:rPr>
            </w:pPr>
            <w:r>
              <w:rPr>
                <w:sz w:val="18"/>
              </w:rPr>
              <w:t>Gene Perez</w:t>
            </w:r>
          </w:p>
        </w:tc>
        <w:tc>
          <w:tcPr>
            <w:tcW w:w="2871" w:type="dxa"/>
            <w:tcBorders>
              <w:top w:val="single" w:sz="2" w:space="0" w:color="auto"/>
              <w:bottom w:val="single" w:sz="2" w:space="0" w:color="auto"/>
            </w:tcBorders>
          </w:tcPr>
          <w:p w14:paraId="28C291A0" w14:textId="77777777" w:rsidR="00000000" w:rsidRDefault="001E2730">
            <w:pPr>
              <w:rPr>
                <w:sz w:val="18"/>
              </w:rPr>
            </w:pPr>
            <w:r>
              <w:rPr>
                <w:sz w:val="18"/>
              </w:rPr>
              <w:t>TSI Telecommunication Services</w:t>
            </w:r>
          </w:p>
        </w:tc>
        <w:tc>
          <w:tcPr>
            <w:tcW w:w="2177" w:type="dxa"/>
            <w:tcBorders>
              <w:top w:val="single" w:sz="2" w:space="0" w:color="auto"/>
              <w:bottom w:val="single" w:sz="2" w:space="0" w:color="auto"/>
            </w:tcBorders>
          </w:tcPr>
          <w:p w14:paraId="4B597FFD" w14:textId="77777777" w:rsidR="00000000" w:rsidRDefault="001E2730">
            <w:pPr>
              <w:rPr>
                <w:sz w:val="18"/>
              </w:rPr>
            </w:pPr>
            <w:r>
              <w:rPr>
                <w:sz w:val="18"/>
              </w:rPr>
              <w:t>Mary B</w:t>
            </w:r>
            <w:r>
              <w:rPr>
                <w:sz w:val="18"/>
              </w:rPr>
              <w:t>rien</w:t>
            </w:r>
          </w:p>
        </w:tc>
        <w:tc>
          <w:tcPr>
            <w:tcW w:w="2588" w:type="dxa"/>
            <w:tcBorders>
              <w:top w:val="single" w:sz="2" w:space="0" w:color="auto"/>
              <w:bottom w:val="single" w:sz="2" w:space="0" w:color="auto"/>
            </w:tcBorders>
          </w:tcPr>
          <w:p w14:paraId="438FF715" w14:textId="77777777" w:rsidR="00000000" w:rsidRDefault="001E2730">
            <w:pPr>
              <w:rPr>
                <w:sz w:val="18"/>
              </w:rPr>
            </w:pPr>
            <w:r>
              <w:rPr>
                <w:sz w:val="18"/>
              </w:rPr>
              <w:t>Sprint PCS</w:t>
            </w:r>
          </w:p>
        </w:tc>
      </w:tr>
      <w:tr w:rsidR="00000000" w14:paraId="3E550673"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7062A5C9" w14:textId="77777777" w:rsidR="00000000" w:rsidRDefault="001E2730">
            <w:pPr>
              <w:rPr>
                <w:sz w:val="18"/>
              </w:rPr>
            </w:pPr>
            <w:r>
              <w:rPr>
                <w:sz w:val="18"/>
              </w:rPr>
              <w:t>Robert Jones</w:t>
            </w:r>
          </w:p>
        </w:tc>
        <w:tc>
          <w:tcPr>
            <w:tcW w:w="2871" w:type="dxa"/>
            <w:tcBorders>
              <w:top w:val="single" w:sz="2" w:space="0" w:color="auto"/>
              <w:bottom w:val="single" w:sz="2" w:space="0" w:color="auto"/>
            </w:tcBorders>
          </w:tcPr>
          <w:p w14:paraId="137F098E" w14:textId="77777777" w:rsidR="00000000" w:rsidRDefault="001E2730">
            <w:pPr>
              <w:rPr>
                <w:sz w:val="18"/>
              </w:rPr>
            </w:pPr>
            <w:r>
              <w:rPr>
                <w:sz w:val="18"/>
              </w:rPr>
              <w:t>U.S. Cellular</w:t>
            </w:r>
          </w:p>
        </w:tc>
        <w:tc>
          <w:tcPr>
            <w:tcW w:w="2177" w:type="dxa"/>
            <w:tcBorders>
              <w:top w:val="single" w:sz="2" w:space="0" w:color="auto"/>
              <w:bottom w:val="single" w:sz="2" w:space="0" w:color="auto"/>
            </w:tcBorders>
          </w:tcPr>
          <w:p w14:paraId="0B9E580B" w14:textId="77777777" w:rsidR="00000000" w:rsidRDefault="001E2730">
            <w:pPr>
              <w:rPr>
                <w:sz w:val="18"/>
              </w:rPr>
            </w:pPr>
            <w:r>
              <w:rPr>
                <w:sz w:val="18"/>
              </w:rPr>
              <w:t>Liz Coakley</w:t>
            </w:r>
          </w:p>
        </w:tc>
        <w:tc>
          <w:tcPr>
            <w:tcW w:w="2588" w:type="dxa"/>
            <w:tcBorders>
              <w:top w:val="single" w:sz="2" w:space="0" w:color="auto"/>
              <w:bottom w:val="single" w:sz="2" w:space="0" w:color="auto"/>
            </w:tcBorders>
          </w:tcPr>
          <w:p w14:paraId="54A44E19" w14:textId="77777777" w:rsidR="00000000" w:rsidRDefault="001E2730">
            <w:pPr>
              <w:rPr>
                <w:sz w:val="18"/>
              </w:rPr>
            </w:pPr>
            <w:r>
              <w:rPr>
                <w:sz w:val="18"/>
              </w:rPr>
              <w:t>SBC Wireline</w:t>
            </w:r>
          </w:p>
        </w:tc>
      </w:tr>
      <w:tr w:rsidR="00000000" w14:paraId="0F488631"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5EE53CCC" w14:textId="77777777" w:rsidR="00000000" w:rsidRDefault="001E2730">
            <w:pPr>
              <w:rPr>
                <w:sz w:val="18"/>
              </w:rPr>
            </w:pPr>
            <w:r>
              <w:rPr>
                <w:sz w:val="18"/>
              </w:rPr>
              <w:t>Charlotte Holden</w:t>
            </w:r>
          </w:p>
        </w:tc>
        <w:tc>
          <w:tcPr>
            <w:tcW w:w="2871" w:type="dxa"/>
            <w:tcBorders>
              <w:top w:val="single" w:sz="2" w:space="0" w:color="auto"/>
              <w:bottom w:val="single" w:sz="2" w:space="0" w:color="auto"/>
            </w:tcBorders>
          </w:tcPr>
          <w:p w14:paraId="1B5A41D7" w14:textId="77777777" w:rsidR="00000000" w:rsidRDefault="001E2730">
            <w:pPr>
              <w:rPr>
                <w:sz w:val="18"/>
              </w:rPr>
            </w:pPr>
            <w:r>
              <w:rPr>
                <w:sz w:val="18"/>
              </w:rPr>
              <w:t>U.S. Cellular</w:t>
            </w:r>
          </w:p>
        </w:tc>
        <w:tc>
          <w:tcPr>
            <w:tcW w:w="2177" w:type="dxa"/>
            <w:tcBorders>
              <w:top w:val="single" w:sz="2" w:space="0" w:color="auto"/>
              <w:bottom w:val="single" w:sz="2" w:space="0" w:color="auto"/>
            </w:tcBorders>
          </w:tcPr>
          <w:p w14:paraId="709CA5E0" w14:textId="77777777" w:rsidR="00000000" w:rsidRDefault="001E2730">
            <w:pPr>
              <w:rPr>
                <w:sz w:val="18"/>
              </w:rPr>
            </w:pPr>
            <w:r>
              <w:rPr>
                <w:sz w:val="18"/>
              </w:rPr>
              <w:t xml:space="preserve">Frank Reed </w:t>
            </w:r>
          </w:p>
        </w:tc>
        <w:tc>
          <w:tcPr>
            <w:tcW w:w="2588" w:type="dxa"/>
            <w:tcBorders>
              <w:top w:val="single" w:sz="2" w:space="0" w:color="auto"/>
              <w:bottom w:val="single" w:sz="2" w:space="0" w:color="auto"/>
            </w:tcBorders>
          </w:tcPr>
          <w:p w14:paraId="44947B3C" w14:textId="77777777" w:rsidR="00000000" w:rsidRDefault="001E2730">
            <w:pPr>
              <w:rPr>
                <w:sz w:val="18"/>
              </w:rPr>
            </w:pPr>
            <w:r>
              <w:rPr>
                <w:sz w:val="18"/>
              </w:rPr>
              <w:t>Voicestream</w:t>
            </w:r>
          </w:p>
        </w:tc>
      </w:tr>
      <w:tr w:rsidR="00000000" w14:paraId="680E063A"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6C50ADA9" w14:textId="77777777" w:rsidR="00000000" w:rsidRDefault="001E2730">
            <w:pPr>
              <w:rPr>
                <w:sz w:val="18"/>
              </w:rPr>
            </w:pPr>
            <w:r>
              <w:rPr>
                <w:sz w:val="18"/>
              </w:rPr>
              <w:t>Chris Bowe</w:t>
            </w:r>
          </w:p>
        </w:tc>
        <w:tc>
          <w:tcPr>
            <w:tcW w:w="2871" w:type="dxa"/>
            <w:tcBorders>
              <w:top w:val="single" w:sz="2" w:space="0" w:color="auto"/>
              <w:bottom w:val="single" w:sz="2" w:space="0" w:color="auto"/>
            </w:tcBorders>
          </w:tcPr>
          <w:p w14:paraId="6E231E82" w14:textId="77777777" w:rsidR="00000000" w:rsidRDefault="001E2730">
            <w:pPr>
              <w:rPr>
                <w:sz w:val="18"/>
              </w:rPr>
            </w:pPr>
            <w:r>
              <w:rPr>
                <w:sz w:val="18"/>
              </w:rPr>
              <w:t>Nextel</w:t>
            </w:r>
          </w:p>
        </w:tc>
        <w:tc>
          <w:tcPr>
            <w:tcW w:w="2177" w:type="dxa"/>
            <w:tcBorders>
              <w:top w:val="single" w:sz="2" w:space="0" w:color="auto"/>
              <w:bottom w:val="single" w:sz="2" w:space="0" w:color="auto"/>
            </w:tcBorders>
          </w:tcPr>
          <w:p w14:paraId="545653A4" w14:textId="77777777" w:rsidR="00000000" w:rsidRDefault="001E2730">
            <w:pPr>
              <w:rPr>
                <w:sz w:val="18"/>
              </w:rPr>
            </w:pPr>
            <w:r>
              <w:rPr>
                <w:sz w:val="18"/>
              </w:rPr>
              <w:t>Linda Godfrey</w:t>
            </w:r>
          </w:p>
        </w:tc>
        <w:tc>
          <w:tcPr>
            <w:tcW w:w="2588" w:type="dxa"/>
            <w:tcBorders>
              <w:top w:val="single" w:sz="2" w:space="0" w:color="auto"/>
              <w:bottom w:val="single" w:sz="2" w:space="0" w:color="auto"/>
            </w:tcBorders>
          </w:tcPr>
          <w:p w14:paraId="0ED3A282" w14:textId="77777777" w:rsidR="00000000" w:rsidRDefault="001E2730">
            <w:pPr>
              <w:rPr>
                <w:sz w:val="18"/>
              </w:rPr>
            </w:pPr>
            <w:r>
              <w:rPr>
                <w:sz w:val="18"/>
              </w:rPr>
              <w:t>Verizon Wireless</w:t>
            </w:r>
          </w:p>
        </w:tc>
      </w:tr>
      <w:tr w:rsidR="00000000" w14:paraId="49E793BC"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7D11D754" w14:textId="77777777" w:rsidR="00000000" w:rsidRDefault="001E2730">
            <w:pPr>
              <w:rPr>
                <w:sz w:val="18"/>
              </w:rPr>
            </w:pPr>
            <w:r>
              <w:rPr>
                <w:sz w:val="18"/>
              </w:rPr>
              <w:t>Michael Whitcomb</w:t>
            </w:r>
          </w:p>
        </w:tc>
        <w:tc>
          <w:tcPr>
            <w:tcW w:w="2871" w:type="dxa"/>
            <w:tcBorders>
              <w:top w:val="single" w:sz="2" w:space="0" w:color="auto"/>
              <w:bottom w:val="single" w:sz="2" w:space="0" w:color="auto"/>
            </w:tcBorders>
          </w:tcPr>
          <w:p w14:paraId="307E9FD0" w14:textId="77777777" w:rsidR="00000000" w:rsidRDefault="001E2730">
            <w:pPr>
              <w:rPr>
                <w:sz w:val="18"/>
              </w:rPr>
            </w:pPr>
            <w:r>
              <w:rPr>
                <w:sz w:val="18"/>
              </w:rPr>
              <w:t>Voicestream Wireless</w:t>
            </w:r>
          </w:p>
        </w:tc>
        <w:tc>
          <w:tcPr>
            <w:tcW w:w="2177" w:type="dxa"/>
            <w:tcBorders>
              <w:top w:val="single" w:sz="2" w:space="0" w:color="auto"/>
              <w:bottom w:val="single" w:sz="2" w:space="0" w:color="auto"/>
            </w:tcBorders>
          </w:tcPr>
          <w:p w14:paraId="04C5B06E" w14:textId="77777777" w:rsidR="00000000" w:rsidRDefault="001E2730">
            <w:pPr>
              <w:rPr>
                <w:sz w:val="18"/>
              </w:rPr>
            </w:pPr>
            <w:r>
              <w:rPr>
                <w:sz w:val="18"/>
              </w:rPr>
              <w:t>Stephen Addicks</w:t>
            </w:r>
          </w:p>
        </w:tc>
        <w:tc>
          <w:tcPr>
            <w:tcW w:w="2588" w:type="dxa"/>
            <w:tcBorders>
              <w:top w:val="single" w:sz="2" w:space="0" w:color="auto"/>
              <w:bottom w:val="single" w:sz="2" w:space="0" w:color="auto"/>
            </w:tcBorders>
          </w:tcPr>
          <w:p w14:paraId="2F0E127A" w14:textId="77777777" w:rsidR="00000000" w:rsidRDefault="001E2730">
            <w:pPr>
              <w:rPr>
                <w:sz w:val="18"/>
              </w:rPr>
            </w:pPr>
            <w:r>
              <w:rPr>
                <w:sz w:val="18"/>
              </w:rPr>
              <w:t>WorldCom</w:t>
            </w:r>
          </w:p>
        </w:tc>
      </w:tr>
      <w:tr w:rsidR="00000000" w14:paraId="25E93F77"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541B5CBA" w14:textId="77777777" w:rsidR="00000000" w:rsidRDefault="001E2730">
            <w:pPr>
              <w:rPr>
                <w:sz w:val="18"/>
              </w:rPr>
            </w:pPr>
            <w:r>
              <w:rPr>
                <w:sz w:val="18"/>
              </w:rPr>
              <w:t>Gene Johnston</w:t>
            </w:r>
          </w:p>
        </w:tc>
        <w:tc>
          <w:tcPr>
            <w:tcW w:w="2871" w:type="dxa"/>
            <w:tcBorders>
              <w:top w:val="single" w:sz="2" w:space="0" w:color="auto"/>
              <w:bottom w:val="single" w:sz="2" w:space="0" w:color="auto"/>
            </w:tcBorders>
          </w:tcPr>
          <w:p w14:paraId="38C125B6" w14:textId="77777777" w:rsidR="00000000" w:rsidRDefault="001E2730">
            <w:pPr>
              <w:rPr>
                <w:sz w:val="18"/>
              </w:rPr>
            </w:pPr>
            <w:r>
              <w:rPr>
                <w:sz w:val="18"/>
              </w:rPr>
              <w:t>Ne</w:t>
            </w:r>
            <w:r>
              <w:rPr>
                <w:sz w:val="18"/>
              </w:rPr>
              <w:t>uStar</w:t>
            </w:r>
          </w:p>
        </w:tc>
        <w:tc>
          <w:tcPr>
            <w:tcW w:w="2177" w:type="dxa"/>
            <w:tcBorders>
              <w:top w:val="single" w:sz="2" w:space="0" w:color="auto"/>
              <w:bottom w:val="single" w:sz="2" w:space="0" w:color="auto"/>
            </w:tcBorders>
          </w:tcPr>
          <w:p w14:paraId="64D07E4C" w14:textId="77777777" w:rsidR="00000000" w:rsidRDefault="001E2730">
            <w:pPr>
              <w:rPr>
                <w:sz w:val="18"/>
              </w:rPr>
            </w:pPr>
          </w:p>
        </w:tc>
        <w:tc>
          <w:tcPr>
            <w:tcW w:w="2588" w:type="dxa"/>
            <w:tcBorders>
              <w:top w:val="single" w:sz="2" w:space="0" w:color="auto"/>
              <w:bottom w:val="single" w:sz="2" w:space="0" w:color="auto"/>
            </w:tcBorders>
          </w:tcPr>
          <w:p w14:paraId="2D8A18E1" w14:textId="77777777" w:rsidR="00000000" w:rsidRDefault="001E2730">
            <w:pPr>
              <w:rPr>
                <w:sz w:val="18"/>
              </w:rPr>
            </w:pPr>
          </w:p>
        </w:tc>
      </w:tr>
      <w:tr w:rsidR="00000000" w14:paraId="333341B1" w14:textId="77777777">
        <w:tblPrEx>
          <w:tblCellMar>
            <w:top w:w="0" w:type="dxa"/>
            <w:bottom w:w="0" w:type="dxa"/>
          </w:tblCellMar>
        </w:tblPrEx>
        <w:trPr>
          <w:trHeight w:val="300"/>
        </w:trPr>
        <w:tc>
          <w:tcPr>
            <w:tcW w:w="2114" w:type="dxa"/>
            <w:tcBorders>
              <w:top w:val="single" w:sz="2" w:space="0" w:color="auto"/>
              <w:bottom w:val="single" w:sz="2" w:space="0" w:color="auto"/>
            </w:tcBorders>
            <w:shd w:val="clear" w:color="auto" w:fill="00FF00"/>
          </w:tcPr>
          <w:p w14:paraId="003475E7" w14:textId="77777777" w:rsidR="00000000" w:rsidRDefault="001E2730">
            <w:pPr>
              <w:rPr>
                <w:sz w:val="18"/>
              </w:rPr>
            </w:pPr>
            <w:r>
              <w:rPr>
                <w:sz w:val="18"/>
              </w:rPr>
              <w:t>Maggie Lee</w:t>
            </w:r>
          </w:p>
        </w:tc>
        <w:tc>
          <w:tcPr>
            <w:tcW w:w="2871" w:type="dxa"/>
            <w:tcBorders>
              <w:top w:val="single" w:sz="2" w:space="0" w:color="auto"/>
              <w:bottom w:val="single" w:sz="2" w:space="0" w:color="auto"/>
            </w:tcBorders>
            <w:shd w:val="clear" w:color="auto" w:fill="00FF00"/>
          </w:tcPr>
          <w:p w14:paraId="779BBED6" w14:textId="77777777" w:rsidR="00000000" w:rsidRDefault="001E2730">
            <w:pPr>
              <w:rPr>
                <w:sz w:val="18"/>
              </w:rPr>
            </w:pPr>
            <w:r>
              <w:rPr>
                <w:sz w:val="18"/>
              </w:rPr>
              <w:t>Illuminet</w:t>
            </w:r>
          </w:p>
        </w:tc>
        <w:tc>
          <w:tcPr>
            <w:tcW w:w="2177" w:type="dxa"/>
            <w:tcBorders>
              <w:top w:val="single" w:sz="2" w:space="0" w:color="auto"/>
              <w:bottom w:val="single" w:sz="2" w:space="0" w:color="auto"/>
            </w:tcBorders>
            <w:shd w:val="clear" w:color="auto" w:fill="00FF00"/>
          </w:tcPr>
          <w:p w14:paraId="2CF5001F" w14:textId="77777777" w:rsidR="00000000" w:rsidRDefault="001E2730">
            <w:pPr>
              <w:rPr>
                <w:sz w:val="18"/>
              </w:rPr>
            </w:pPr>
            <w:r>
              <w:rPr>
                <w:sz w:val="18"/>
              </w:rPr>
              <w:t>Marja Kolomyski</w:t>
            </w:r>
          </w:p>
        </w:tc>
        <w:tc>
          <w:tcPr>
            <w:tcW w:w="2588" w:type="dxa"/>
            <w:tcBorders>
              <w:top w:val="single" w:sz="2" w:space="0" w:color="auto"/>
              <w:bottom w:val="single" w:sz="2" w:space="0" w:color="auto"/>
            </w:tcBorders>
            <w:shd w:val="clear" w:color="auto" w:fill="00FF00"/>
          </w:tcPr>
          <w:p w14:paraId="4E12682C" w14:textId="77777777" w:rsidR="00000000" w:rsidRDefault="001E2730">
            <w:pPr>
              <w:rPr>
                <w:sz w:val="18"/>
              </w:rPr>
            </w:pPr>
            <w:r>
              <w:rPr>
                <w:sz w:val="18"/>
              </w:rPr>
              <w:t>Sprint</w:t>
            </w:r>
          </w:p>
        </w:tc>
      </w:tr>
      <w:tr w:rsidR="00000000" w14:paraId="749AE285" w14:textId="77777777">
        <w:tblPrEx>
          <w:tblCellMar>
            <w:top w:w="0" w:type="dxa"/>
            <w:bottom w:w="0" w:type="dxa"/>
          </w:tblCellMar>
        </w:tblPrEx>
        <w:trPr>
          <w:trHeight w:val="300"/>
        </w:trPr>
        <w:tc>
          <w:tcPr>
            <w:tcW w:w="2114" w:type="dxa"/>
            <w:tcBorders>
              <w:top w:val="single" w:sz="2" w:space="0" w:color="auto"/>
              <w:bottom w:val="single" w:sz="2" w:space="0" w:color="auto"/>
            </w:tcBorders>
            <w:shd w:val="clear" w:color="auto" w:fill="00FF00"/>
          </w:tcPr>
          <w:p w14:paraId="506BF7BF" w14:textId="77777777" w:rsidR="00000000" w:rsidRDefault="001E2730">
            <w:pPr>
              <w:rPr>
                <w:sz w:val="18"/>
              </w:rPr>
            </w:pPr>
            <w:r>
              <w:rPr>
                <w:sz w:val="18"/>
              </w:rPr>
              <w:t>Mike Panis</w:t>
            </w:r>
          </w:p>
        </w:tc>
        <w:tc>
          <w:tcPr>
            <w:tcW w:w="2871" w:type="dxa"/>
            <w:tcBorders>
              <w:top w:val="single" w:sz="2" w:space="0" w:color="auto"/>
              <w:bottom w:val="single" w:sz="2" w:space="0" w:color="auto"/>
            </w:tcBorders>
            <w:shd w:val="clear" w:color="auto" w:fill="00FF00"/>
          </w:tcPr>
          <w:p w14:paraId="590C290F" w14:textId="77777777" w:rsidR="00000000" w:rsidRDefault="001E2730">
            <w:pPr>
              <w:rPr>
                <w:sz w:val="18"/>
              </w:rPr>
            </w:pPr>
            <w:r>
              <w:rPr>
                <w:sz w:val="18"/>
              </w:rPr>
              <w:t>Evolving Systems</w:t>
            </w:r>
          </w:p>
        </w:tc>
        <w:tc>
          <w:tcPr>
            <w:tcW w:w="2177" w:type="dxa"/>
            <w:tcBorders>
              <w:top w:val="single" w:sz="2" w:space="0" w:color="auto"/>
              <w:bottom w:val="single" w:sz="2" w:space="0" w:color="auto"/>
            </w:tcBorders>
            <w:shd w:val="clear" w:color="auto" w:fill="00FF00"/>
          </w:tcPr>
          <w:p w14:paraId="42901A03" w14:textId="77777777" w:rsidR="00000000" w:rsidRDefault="001E2730">
            <w:pPr>
              <w:rPr>
                <w:sz w:val="18"/>
              </w:rPr>
            </w:pPr>
            <w:r>
              <w:rPr>
                <w:sz w:val="18"/>
              </w:rPr>
              <w:t>Robert Smith</w:t>
            </w:r>
          </w:p>
        </w:tc>
        <w:tc>
          <w:tcPr>
            <w:tcW w:w="2588" w:type="dxa"/>
            <w:tcBorders>
              <w:top w:val="single" w:sz="2" w:space="0" w:color="auto"/>
              <w:bottom w:val="single" w:sz="2" w:space="0" w:color="auto"/>
            </w:tcBorders>
            <w:shd w:val="clear" w:color="auto" w:fill="00FF00"/>
          </w:tcPr>
          <w:p w14:paraId="2D42BEB5" w14:textId="77777777" w:rsidR="00000000" w:rsidRDefault="001E2730">
            <w:pPr>
              <w:rPr>
                <w:sz w:val="18"/>
              </w:rPr>
            </w:pPr>
            <w:r>
              <w:rPr>
                <w:sz w:val="18"/>
              </w:rPr>
              <w:t xml:space="preserve">TSI </w:t>
            </w:r>
          </w:p>
        </w:tc>
      </w:tr>
      <w:tr w:rsidR="00000000" w14:paraId="2FBFD779" w14:textId="77777777">
        <w:tblPrEx>
          <w:tblCellMar>
            <w:top w:w="0" w:type="dxa"/>
            <w:bottom w:w="0" w:type="dxa"/>
          </w:tblCellMar>
        </w:tblPrEx>
        <w:trPr>
          <w:trHeight w:val="300"/>
        </w:trPr>
        <w:tc>
          <w:tcPr>
            <w:tcW w:w="2114" w:type="dxa"/>
            <w:tcBorders>
              <w:top w:val="single" w:sz="2" w:space="0" w:color="auto"/>
              <w:bottom w:val="single" w:sz="2" w:space="0" w:color="auto"/>
            </w:tcBorders>
            <w:shd w:val="clear" w:color="auto" w:fill="00FF00"/>
          </w:tcPr>
          <w:p w14:paraId="74F0EE11" w14:textId="77777777" w:rsidR="00000000" w:rsidRDefault="001E2730">
            <w:pPr>
              <w:rPr>
                <w:sz w:val="18"/>
              </w:rPr>
            </w:pPr>
            <w:r>
              <w:rPr>
                <w:sz w:val="18"/>
              </w:rPr>
              <w:t>Mark Wood</w:t>
            </w:r>
          </w:p>
        </w:tc>
        <w:tc>
          <w:tcPr>
            <w:tcW w:w="2871" w:type="dxa"/>
            <w:tcBorders>
              <w:top w:val="single" w:sz="2" w:space="0" w:color="auto"/>
              <w:bottom w:val="single" w:sz="2" w:space="0" w:color="auto"/>
            </w:tcBorders>
            <w:shd w:val="clear" w:color="auto" w:fill="00FF00"/>
          </w:tcPr>
          <w:p w14:paraId="59E9F5CA" w14:textId="77777777" w:rsidR="00000000" w:rsidRDefault="001E2730">
            <w:pPr>
              <w:rPr>
                <w:sz w:val="18"/>
              </w:rPr>
            </w:pPr>
            <w:r>
              <w:rPr>
                <w:sz w:val="18"/>
              </w:rPr>
              <w:t>Cingular Wireless</w:t>
            </w:r>
          </w:p>
        </w:tc>
        <w:tc>
          <w:tcPr>
            <w:tcW w:w="2177" w:type="dxa"/>
            <w:tcBorders>
              <w:top w:val="single" w:sz="2" w:space="0" w:color="auto"/>
              <w:bottom w:val="single" w:sz="2" w:space="0" w:color="auto"/>
            </w:tcBorders>
            <w:shd w:val="clear" w:color="auto" w:fill="FFFF00"/>
          </w:tcPr>
          <w:p w14:paraId="7F872AB5" w14:textId="77777777" w:rsidR="00000000" w:rsidRDefault="001E2730">
            <w:pPr>
              <w:rPr>
                <w:sz w:val="18"/>
              </w:rPr>
            </w:pPr>
            <w:r>
              <w:rPr>
                <w:sz w:val="18"/>
              </w:rPr>
              <w:t>Marlene Nolan</w:t>
            </w:r>
          </w:p>
        </w:tc>
        <w:tc>
          <w:tcPr>
            <w:tcW w:w="2588" w:type="dxa"/>
            <w:tcBorders>
              <w:top w:val="single" w:sz="2" w:space="0" w:color="auto"/>
              <w:bottom w:val="single" w:sz="2" w:space="0" w:color="auto"/>
            </w:tcBorders>
            <w:shd w:val="clear" w:color="auto" w:fill="FFFF00"/>
          </w:tcPr>
          <w:p w14:paraId="7F7E6A45" w14:textId="77777777" w:rsidR="00000000" w:rsidRDefault="001E2730">
            <w:pPr>
              <w:rPr>
                <w:sz w:val="18"/>
              </w:rPr>
            </w:pPr>
            <w:r>
              <w:rPr>
                <w:sz w:val="18"/>
              </w:rPr>
              <w:t>U.S. Cellular</w:t>
            </w:r>
          </w:p>
        </w:tc>
      </w:tr>
      <w:tr w:rsidR="00000000" w14:paraId="41042B48" w14:textId="77777777">
        <w:tblPrEx>
          <w:tblCellMar>
            <w:top w:w="0" w:type="dxa"/>
            <w:bottom w:w="0" w:type="dxa"/>
          </w:tblCellMar>
        </w:tblPrEx>
        <w:trPr>
          <w:trHeight w:val="300"/>
        </w:trPr>
        <w:tc>
          <w:tcPr>
            <w:tcW w:w="2114" w:type="dxa"/>
            <w:tcBorders>
              <w:top w:val="single" w:sz="2" w:space="0" w:color="auto"/>
              <w:bottom w:val="single" w:sz="2" w:space="0" w:color="auto"/>
            </w:tcBorders>
            <w:shd w:val="clear" w:color="auto" w:fill="FFFF00"/>
          </w:tcPr>
          <w:p w14:paraId="6DBA00EA" w14:textId="77777777" w:rsidR="00000000" w:rsidRDefault="001E2730">
            <w:pPr>
              <w:rPr>
                <w:sz w:val="18"/>
              </w:rPr>
            </w:pPr>
            <w:r>
              <w:rPr>
                <w:sz w:val="18"/>
              </w:rPr>
              <w:t>Charles Ryburn</w:t>
            </w:r>
          </w:p>
        </w:tc>
        <w:tc>
          <w:tcPr>
            <w:tcW w:w="2871" w:type="dxa"/>
            <w:tcBorders>
              <w:top w:val="single" w:sz="2" w:space="0" w:color="auto"/>
              <w:bottom w:val="single" w:sz="2" w:space="0" w:color="auto"/>
            </w:tcBorders>
            <w:shd w:val="clear" w:color="auto" w:fill="FFFF00"/>
          </w:tcPr>
          <w:p w14:paraId="13C2078C" w14:textId="77777777" w:rsidR="00000000" w:rsidRDefault="001E2730">
            <w:pPr>
              <w:rPr>
                <w:sz w:val="18"/>
              </w:rPr>
            </w:pPr>
            <w:r>
              <w:rPr>
                <w:sz w:val="18"/>
              </w:rPr>
              <w:t>SBC Wireline</w:t>
            </w:r>
          </w:p>
        </w:tc>
        <w:tc>
          <w:tcPr>
            <w:tcW w:w="2177" w:type="dxa"/>
            <w:tcBorders>
              <w:top w:val="single" w:sz="2" w:space="0" w:color="auto"/>
              <w:bottom w:val="single" w:sz="2" w:space="0" w:color="auto"/>
            </w:tcBorders>
            <w:shd w:val="clear" w:color="auto" w:fill="FFFF00"/>
          </w:tcPr>
          <w:p w14:paraId="15A84720" w14:textId="77777777" w:rsidR="00000000" w:rsidRDefault="001E2730">
            <w:pPr>
              <w:rPr>
                <w:sz w:val="18"/>
              </w:rPr>
            </w:pPr>
            <w:r>
              <w:rPr>
                <w:sz w:val="18"/>
              </w:rPr>
              <w:t>Denise Thomas</w:t>
            </w:r>
          </w:p>
        </w:tc>
        <w:tc>
          <w:tcPr>
            <w:tcW w:w="2588" w:type="dxa"/>
            <w:tcBorders>
              <w:top w:val="single" w:sz="2" w:space="0" w:color="auto"/>
              <w:bottom w:val="single" w:sz="2" w:space="0" w:color="auto"/>
            </w:tcBorders>
            <w:shd w:val="clear" w:color="auto" w:fill="FFFF00"/>
          </w:tcPr>
          <w:p w14:paraId="73BD521E" w14:textId="77777777" w:rsidR="00000000" w:rsidRDefault="001E2730">
            <w:pPr>
              <w:rPr>
                <w:sz w:val="18"/>
              </w:rPr>
            </w:pPr>
            <w:r>
              <w:rPr>
                <w:sz w:val="18"/>
              </w:rPr>
              <w:t>WorldCom</w:t>
            </w:r>
          </w:p>
        </w:tc>
      </w:tr>
      <w:tr w:rsidR="00000000" w14:paraId="75538CAD" w14:textId="77777777">
        <w:tblPrEx>
          <w:tblCellMar>
            <w:top w:w="0" w:type="dxa"/>
            <w:bottom w:w="0" w:type="dxa"/>
          </w:tblCellMar>
        </w:tblPrEx>
        <w:trPr>
          <w:trHeight w:val="300"/>
        </w:trPr>
        <w:tc>
          <w:tcPr>
            <w:tcW w:w="2114" w:type="dxa"/>
            <w:tcBorders>
              <w:top w:val="single" w:sz="2" w:space="0" w:color="auto"/>
              <w:bottom w:val="single" w:sz="2" w:space="0" w:color="auto"/>
            </w:tcBorders>
            <w:shd w:val="clear" w:color="auto" w:fill="FFFF00"/>
          </w:tcPr>
          <w:p w14:paraId="57FD2FAA" w14:textId="77777777" w:rsidR="00000000" w:rsidRDefault="001E2730">
            <w:pPr>
              <w:rPr>
                <w:sz w:val="18"/>
              </w:rPr>
            </w:pPr>
            <w:r>
              <w:rPr>
                <w:sz w:val="18"/>
              </w:rPr>
              <w:t>Ron Whitson</w:t>
            </w:r>
          </w:p>
        </w:tc>
        <w:tc>
          <w:tcPr>
            <w:tcW w:w="2871" w:type="dxa"/>
            <w:tcBorders>
              <w:top w:val="single" w:sz="2" w:space="0" w:color="auto"/>
              <w:bottom w:val="single" w:sz="2" w:space="0" w:color="auto"/>
            </w:tcBorders>
            <w:shd w:val="clear" w:color="auto" w:fill="FFFF00"/>
          </w:tcPr>
          <w:p w14:paraId="271A63AD" w14:textId="77777777" w:rsidR="00000000" w:rsidRDefault="001E2730">
            <w:pPr>
              <w:rPr>
                <w:sz w:val="18"/>
              </w:rPr>
            </w:pPr>
            <w:r>
              <w:rPr>
                <w:sz w:val="18"/>
              </w:rPr>
              <w:t>Sprint</w:t>
            </w:r>
          </w:p>
        </w:tc>
        <w:tc>
          <w:tcPr>
            <w:tcW w:w="2177" w:type="dxa"/>
            <w:tcBorders>
              <w:top w:val="single" w:sz="2" w:space="0" w:color="auto"/>
              <w:bottom w:val="single" w:sz="2" w:space="0" w:color="auto"/>
            </w:tcBorders>
            <w:shd w:val="clear" w:color="auto" w:fill="FFFF00"/>
          </w:tcPr>
          <w:p w14:paraId="3A6EB24C" w14:textId="77777777" w:rsidR="00000000" w:rsidRDefault="001E2730">
            <w:pPr>
              <w:rPr>
                <w:sz w:val="18"/>
              </w:rPr>
            </w:pPr>
            <w:r>
              <w:rPr>
                <w:sz w:val="18"/>
              </w:rPr>
              <w:t xml:space="preserve">Anna Miller </w:t>
            </w:r>
          </w:p>
        </w:tc>
        <w:tc>
          <w:tcPr>
            <w:tcW w:w="2588" w:type="dxa"/>
            <w:tcBorders>
              <w:top w:val="single" w:sz="2" w:space="0" w:color="auto"/>
              <w:bottom w:val="single" w:sz="2" w:space="0" w:color="auto"/>
            </w:tcBorders>
            <w:shd w:val="clear" w:color="auto" w:fill="FFFF00"/>
          </w:tcPr>
          <w:p w14:paraId="43BAEE44" w14:textId="77777777" w:rsidR="00000000" w:rsidRDefault="001E2730">
            <w:pPr>
              <w:rPr>
                <w:sz w:val="18"/>
              </w:rPr>
            </w:pPr>
            <w:r>
              <w:rPr>
                <w:sz w:val="18"/>
              </w:rPr>
              <w:t>Voicestream Wi</w:t>
            </w:r>
            <w:r>
              <w:rPr>
                <w:sz w:val="18"/>
              </w:rPr>
              <w:t>reless</w:t>
            </w:r>
          </w:p>
        </w:tc>
      </w:tr>
      <w:tr w:rsidR="00000000" w14:paraId="48406BFF" w14:textId="77777777">
        <w:tblPrEx>
          <w:tblCellMar>
            <w:top w:w="0" w:type="dxa"/>
            <w:bottom w:w="0" w:type="dxa"/>
          </w:tblCellMar>
        </w:tblPrEx>
        <w:trPr>
          <w:trHeight w:val="300"/>
        </w:trPr>
        <w:tc>
          <w:tcPr>
            <w:tcW w:w="2114" w:type="dxa"/>
            <w:tcBorders>
              <w:top w:val="single" w:sz="2" w:space="0" w:color="auto"/>
              <w:bottom w:val="single" w:sz="2" w:space="0" w:color="auto"/>
            </w:tcBorders>
            <w:shd w:val="clear" w:color="auto" w:fill="FFFF00"/>
          </w:tcPr>
          <w:p w14:paraId="2148D138" w14:textId="77777777" w:rsidR="00000000" w:rsidRDefault="001E2730">
            <w:pPr>
              <w:rPr>
                <w:sz w:val="18"/>
              </w:rPr>
            </w:pPr>
            <w:r>
              <w:rPr>
                <w:sz w:val="18"/>
              </w:rPr>
              <w:t>Cathy So</w:t>
            </w:r>
          </w:p>
        </w:tc>
        <w:tc>
          <w:tcPr>
            <w:tcW w:w="2871" w:type="dxa"/>
            <w:tcBorders>
              <w:top w:val="single" w:sz="2" w:space="0" w:color="auto"/>
              <w:bottom w:val="single" w:sz="2" w:space="0" w:color="auto"/>
            </w:tcBorders>
            <w:shd w:val="clear" w:color="auto" w:fill="FFFF00"/>
          </w:tcPr>
          <w:p w14:paraId="018F1B4D" w14:textId="77777777" w:rsidR="00000000" w:rsidRDefault="001E2730">
            <w:pPr>
              <w:rPr>
                <w:sz w:val="18"/>
              </w:rPr>
            </w:pPr>
            <w:r>
              <w:rPr>
                <w:sz w:val="18"/>
              </w:rPr>
              <w:t>Verizon Wireless</w:t>
            </w:r>
          </w:p>
        </w:tc>
        <w:tc>
          <w:tcPr>
            <w:tcW w:w="2177" w:type="dxa"/>
            <w:tcBorders>
              <w:top w:val="single" w:sz="2" w:space="0" w:color="auto"/>
              <w:bottom w:val="single" w:sz="2" w:space="0" w:color="auto"/>
            </w:tcBorders>
            <w:shd w:val="clear" w:color="auto" w:fill="FFFF00"/>
          </w:tcPr>
          <w:p w14:paraId="6A171729" w14:textId="77777777" w:rsidR="00000000" w:rsidRDefault="001E2730">
            <w:pPr>
              <w:rPr>
                <w:sz w:val="18"/>
              </w:rPr>
            </w:pPr>
            <w:r>
              <w:rPr>
                <w:sz w:val="18"/>
              </w:rPr>
              <w:t>Colleen Flury</w:t>
            </w:r>
          </w:p>
        </w:tc>
        <w:tc>
          <w:tcPr>
            <w:tcW w:w="2588" w:type="dxa"/>
            <w:tcBorders>
              <w:top w:val="single" w:sz="2" w:space="0" w:color="auto"/>
              <w:bottom w:val="single" w:sz="2" w:space="0" w:color="auto"/>
            </w:tcBorders>
            <w:shd w:val="clear" w:color="auto" w:fill="FFFF00"/>
          </w:tcPr>
          <w:p w14:paraId="12E076F6" w14:textId="77777777" w:rsidR="00000000" w:rsidRDefault="001E2730">
            <w:pPr>
              <w:rPr>
                <w:sz w:val="18"/>
              </w:rPr>
            </w:pPr>
            <w:r>
              <w:rPr>
                <w:sz w:val="18"/>
              </w:rPr>
              <w:t>AT&amp;T Wireless</w:t>
            </w:r>
          </w:p>
        </w:tc>
      </w:tr>
      <w:tr w:rsidR="00000000" w14:paraId="020B4488" w14:textId="77777777">
        <w:tblPrEx>
          <w:tblCellMar>
            <w:top w:w="0" w:type="dxa"/>
            <w:bottom w:w="0" w:type="dxa"/>
          </w:tblCellMar>
        </w:tblPrEx>
        <w:trPr>
          <w:trHeight w:val="300"/>
        </w:trPr>
        <w:tc>
          <w:tcPr>
            <w:tcW w:w="2114" w:type="dxa"/>
            <w:tcBorders>
              <w:top w:val="single" w:sz="2" w:space="0" w:color="auto"/>
              <w:bottom w:val="single" w:sz="2" w:space="0" w:color="auto"/>
            </w:tcBorders>
            <w:shd w:val="clear" w:color="auto" w:fill="FFFF00"/>
          </w:tcPr>
          <w:p w14:paraId="6A7BEB0D" w14:textId="77777777" w:rsidR="00000000" w:rsidRDefault="001E2730">
            <w:pPr>
              <w:rPr>
                <w:sz w:val="18"/>
              </w:rPr>
            </w:pPr>
            <w:r>
              <w:rPr>
                <w:sz w:val="18"/>
              </w:rPr>
              <w:t>Jason Cope</w:t>
            </w:r>
          </w:p>
        </w:tc>
        <w:tc>
          <w:tcPr>
            <w:tcW w:w="2871" w:type="dxa"/>
            <w:tcBorders>
              <w:top w:val="single" w:sz="2" w:space="0" w:color="auto"/>
              <w:bottom w:val="single" w:sz="2" w:space="0" w:color="auto"/>
            </w:tcBorders>
            <w:shd w:val="clear" w:color="auto" w:fill="FFFF00"/>
          </w:tcPr>
          <w:p w14:paraId="2EF554A0" w14:textId="77777777" w:rsidR="00000000" w:rsidRDefault="001E2730">
            <w:pPr>
              <w:rPr>
                <w:sz w:val="18"/>
              </w:rPr>
            </w:pPr>
            <w:r>
              <w:rPr>
                <w:sz w:val="18"/>
              </w:rPr>
              <w:t>Telesynthesis, Inc.</w:t>
            </w:r>
          </w:p>
        </w:tc>
        <w:tc>
          <w:tcPr>
            <w:tcW w:w="2177" w:type="dxa"/>
            <w:tcBorders>
              <w:top w:val="single" w:sz="2" w:space="0" w:color="auto"/>
              <w:bottom w:val="single" w:sz="2" w:space="0" w:color="auto"/>
            </w:tcBorders>
            <w:shd w:val="clear" w:color="auto" w:fill="FFFF00"/>
          </w:tcPr>
          <w:p w14:paraId="14BC3E1E" w14:textId="77777777" w:rsidR="00000000" w:rsidRDefault="001E2730">
            <w:pPr>
              <w:rPr>
                <w:sz w:val="18"/>
              </w:rPr>
            </w:pPr>
            <w:r>
              <w:rPr>
                <w:sz w:val="18"/>
              </w:rPr>
              <w:t>Gary Sacra</w:t>
            </w:r>
          </w:p>
        </w:tc>
        <w:tc>
          <w:tcPr>
            <w:tcW w:w="2588" w:type="dxa"/>
            <w:tcBorders>
              <w:top w:val="single" w:sz="2" w:space="0" w:color="auto"/>
              <w:bottom w:val="single" w:sz="2" w:space="0" w:color="auto"/>
            </w:tcBorders>
            <w:shd w:val="clear" w:color="auto" w:fill="FFFF00"/>
          </w:tcPr>
          <w:p w14:paraId="14A7BD06" w14:textId="77777777" w:rsidR="00000000" w:rsidRDefault="001E2730">
            <w:pPr>
              <w:rPr>
                <w:sz w:val="18"/>
              </w:rPr>
            </w:pPr>
            <w:r>
              <w:rPr>
                <w:sz w:val="18"/>
              </w:rPr>
              <w:t>Verizon</w:t>
            </w:r>
          </w:p>
        </w:tc>
      </w:tr>
      <w:tr w:rsidR="00000000" w14:paraId="657E7664" w14:textId="77777777">
        <w:tblPrEx>
          <w:tblCellMar>
            <w:top w:w="0" w:type="dxa"/>
            <w:bottom w:w="0" w:type="dxa"/>
          </w:tblCellMar>
        </w:tblPrEx>
        <w:trPr>
          <w:cantSplit/>
          <w:trHeight w:val="300"/>
        </w:trPr>
        <w:tc>
          <w:tcPr>
            <w:tcW w:w="4985" w:type="dxa"/>
            <w:gridSpan w:val="2"/>
            <w:tcBorders>
              <w:top w:val="single" w:sz="2" w:space="0" w:color="auto"/>
              <w:bottom w:val="single" w:sz="2" w:space="0" w:color="auto"/>
            </w:tcBorders>
            <w:shd w:val="clear" w:color="auto" w:fill="000000"/>
          </w:tcPr>
          <w:p w14:paraId="0550D579" w14:textId="77777777" w:rsidR="00000000" w:rsidRDefault="001E2730">
            <w:pPr>
              <w:rPr>
                <w:b/>
                <w:color w:val="FFFFFF"/>
                <w:sz w:val="18"/>
              </w:rPr>
            </w:pPr>
            <w:r>
              <w:rPr>
                <w:b/>
                <w:color w:val="FFFFFF"/>
                <w:sz w:val="18"/>
              </w:rPr>
              <w:t>Participants via the Conference Bridge:</w:t>
            </w:r>
          </w:p>
        </w:tc>
        <w:tc>
          <w:tcPr>
            <w:tcW w:w="2177" w:type="dxa"/>
            <w:tcBorders>
              <w:top w:val="single" w:sz="2" w:space="0" w:color="auto"/>
              <w:bottom w:val="single" w:sz="2" w:space="0" w:color="auto"/>
            </w:tcBorders>
            <w:shd w:val="clear" w:color="auto" w:fill="000000"/>
          </w:tcPr>
          <w:p w14:paraId="091A420D" w14:textId="77777777" w:rsidR="00000000" w:rsidRDefault="001E2730">
            <w:pPr>
              <w:rPr>
                <w:color w:val="FFFFFF"/>
                <w:sz w:val="18"/>
              </w:rPr>
            </w:pPr>
          </w:p>
        </w:tc>
        <w:tc>
          <w:tcPr>
            <w:tcW w:w="2588" w:type="dxa"/>
            <w:tcBorders>
              <w:top w:val="single" w:sz="2" w:space="0" w:color="auto"/>
              <w:bottom w:val="single" w:sz="2" w:space="0" w:color="auto"/>
            </w:tcBorders>
            <w:shd w:val="clear" w:color="auto" w:fill="000000"/>
          </w:tcPr>
          <w:p w14:paraId="4F64B4F2" w14:textId="77777777" w:rsidR="00000000" w:rsidRDefault="001E2730">
            <w:pPr>
              <w:rPr>
                <w:color w:val="FFFFFF"/>
                <w:sz w:val="18"/>
              </w:rPr>
            </w:pPr>
          </w:p>
        </w:tc>
      </w:tr>
      <w:tr w:rsidR="00000000" w14:paraId="4C348AE9"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3F90C267" w14:textId="77777777" w:rsidR="00000000" w:rsidRDefault="001E2730">
            <w:pPr>
              <w:rPr>
                <w:sz w:val="18"/>
              </w:rPr>
            </w:pPr>
            <w:r>
              <w:rPr>
                <w:sz w:val="18"/>
              </w:rPr>
              <w:t>Dave Cochran</w:t>
            </w:r>
          </w:p>
        </w:tc>
        <w:tc>
          <w:tcPr>
            <w:tcW w:w="2871" w:type="dxa"/>
            <w:tcBorders>
              <w:top w:val="single" w:sz="2" w:space="0" w:color="auto"/>
              <w:bottom w:val="single" w:sz="2" w:space="0" w:color="auto"/>
            </w:tcBorders>
          </w:tcPr>
          <w:p w14:paraId="2F7ECEB9" w14:textId="77777777" w:rsidR="00000000" w:rsidRDefault="001E2730">
            <w:pPr>
              <w:rPr>
                <w:sz w:val="18"/>
              </w:rPr>
            </w:pPr>
            <w:r>
              <w:rPr>
                <w:sz w:val="18"/>
              </w:rPr>
              <w:t>BellSouth</w:t>
            </w:r>
          </w:p>
        </w:tc>
        <w:tc>
          <w:tcPr>
            <w:tcW w:w="2177" w:type="dxa"/>
            <w:tcBorders>
              <w:top w:val="single" w:sz="2" w:space="0" w:color="auto"/>
              <w:bottom w:val="single" w:sz="2" w:space="0" w:color="auto"/>
            </w:tcBorders>
          </w:tcPr>
          <w:p w14:paraId="2ECD58DD" w14:textId="77777777" w:rsidR="00000000" w:rsidRDefault="001E2730">
            <w:pPr>
              <w:rPr>
                <w:sz w:val="18"/>
              </w:rPr>
            </w:pPr>
            <w:r>
              <w:rPr>
                <w:sz w:val="18"/>
              </w:rPr>
              <w:t>Colleen Collard</w:t>
            </w:r>
          </w:p>
        </w:tc>
        <w:tc>
          <w:tcPr>
            <w:tcW w:w="2588" w:type="dxa"/>
            <w:tcBorders>
              <w:top w:val="single" w:sz="2" w:space="0" w:color="auto"/>
              <w:bottom w:val="single" w:sz="2" w:space="0" w:color="auto"/>
            </w:tcBorders>
          </w:tcPr>
          <w:p w14:paraId="16D6DEF8" w14:textId="77777777" w:rsidR="00000000" w:rsidRDefault="001E2730">
            <w:pPr>
              <w:rPr>
                <w:sz w:val="18"/>
              </w:rPr>
            </w:pPr>
            <w:r>
              <w:rPr>
                <w:sz w:val="18"/>
              </w:rPr>
              <w:t>Tekelec</w:t>
            </w:r>
          </w:p>
        </w:tc>
      </w:tr>
      <w:tr w:rsidR="00000000" w14:paraId="30FA9800" w14:textId="77777777">
        <w:tblPrEx>
          <w:tblCellMar>
            <w:top w:w="0" w:type="dxa"/>
            <w:bottom w:w="0" w:type="dxa"/>
          </w:tblCellMar>
        </w:tblPrEx>
        <w:trPr>
          <w:trHeight w:val="300"/>
        </w:trPr>
        <w:tc>
          <w:tcPr>
            <w:tcW w:w="2114" w:type="dxa"/>
            <w:tcBorders>
              <w:top w:val="single" w:sz="2" w:space="0" w:color="auto"/>
              <w:bottom w:val="single" w:sz="2" w:space="0" w:color="auto"/>
            </w:tcBorders>
          </w:tcPr>
          <w:p w14:paraId="16C1FD0A" w14:textId="77777777" w:rsidR="00000000" w:rsidRDefault="001E2730">
            <w:pPr>
              <w:rPr>
                <w:sz w:val="18"/>
              </w:rPr>
            </w:pPr>
            <w:r>
              <w:rPr>
                <w:sz w:val="18"/>
              </w:rPr>
              <w:t>Dave Garner</w:t>
            </w:r>
          </w:p>
        </w:tc>
        <w:tc>
          <w:tcPr>
            <w:tcW w:w="2871" w:type="dxa"/>
            <w:tcBorders>
              <w:top w:val="single" w:sz="2" w:space="0" w:color="auto"/>
              <w:bottom w:val="single" w:sz="2" w:space="0" w:color="auto"/>
            </w:tcBorders>
          </w:tcPr>
          <w:p w14:paraId="2B152DCB" w14:textId="77777777" w:rsidR="00000000" w:rsidRDefault="001E2730">
            <w:pPr>
              <w:rPr>
                <w:sz w:val="18"/>
              </w:rPr>
            </w:pPr>
            <w:r>
              <w:rPr>
                <w:sz w:val="18"/>
              </w:rPr>
              <w:t xml:space="preserve">Qwest </w:t>
            </w:r>
          </w:p>
        </w:tc>
        <w:tc>
          <w:tcPr>
            <w:tcW w:w="2177" w:type="dxa"/>
            <w:tcBorders>
              <w:top w:val="single" w:sz="2" w:space="0" w:color="auto"/>
              <w:bottom w:val="single" w:sz="2" w:space="0" w:color="auto"/>
            </w:tcBorders>
            <w:shd w:val="clear" w:color="auto" w:fill="00FF00"/>
          </w:tcPr>
          <w:p w14:paraId="668A9152" w14:textId="77777777" w:rsidR="00000000" w:rsidRDefault="001E2730">
            <w:pPr>
              <w:rPr>
                <w:sz w:val="18"/>
              </w:rPr>
            </w:pPr>
            <w:r>
              <w:rPr>
                <w:sz w:val="18"/>
              </w:rPr>
              <w:t>Steve Hallbauer</w:t>
            </w:r>
          </w:p>
        </w:tc>
        <w:tc>
          <w:tcPr>
            <w:tcW w:w="2588" w:type="dxa"/>
            <w:tcBorders>
              <w:top w:val="single" w:sz="2" w:space="0" w:color="auto"/>
              <w:bottom w:val="single" w:sz="2" w:space="0" w:color="auto"/>
            </w:tcBorders>
            <w:shd w:val="clear" w:color="auto" w:fill="00FF00"/>
          </w:tcPr>
          <w:p w14:paraId="6CF5E90D" w14:textId="77777777" w:rsidR="00000000" w:rsidRDefault="001E2730">
            <w:pPr>
              <w:rPr>
                <w:sz w:val="18"/>
              </w:rPr>
            </w:pPr>
            <w:r>
              <w:rPr>
                <w:sz w:val="18"/>
              </w:rPr>
              <w:t>CHR Solutions</w:t>
            </w:r>
          </w:p>
        </w:tc>
      </w:tr>
      <w:tr w:rsidR="00000000" w14:paraId="7568EA51" w14:textId="77777777">
        <w:tblPrEx>
          <w:tblCellMar>
            <w:top w:w="0" w:type="dxa"/>
            <w:bottom w:w="0" w:type="dxa"/>
          </w:tblCellMar>
        </w:tblPrEx>
        <w:trPr>
          <w:trHeight w:val="300"/>
        </w:trPr>
        <w:tc>
          <w:tcPr>
            <w:tcW w:w="2114" w:type="dxa"/>
            <w:tcBorders>
              <w:top w:val="single" w:sz="2" w:space="0" w:color="auto"/>
              <w:bottom w:val="single" w:sz="2" w:space="0" w:color="auto"/>
            </w:tcBorders>
            <w:shd w:val="clear" w:color="auto" w:fill="00FF00"/>
          </w:tcPr>
          <w:p w14:paraId="18A610A5" w14:textId="77777777" w:rsidR="00000000" w:rsidRDefault="001E2730">
            <w:pPr>
              <w:rPr>
                <w:sz w:val="18"/>
              </w:rPr>
            </w:pPr>
            <w:r>
              <w:rPr>
                <w:sz w:val="18"/>
              </w:rPr>
              <w:t>R</w:t>
            </w:r>
            <w:r>
              <w:rPr>
                <w:sz w:val="18"/>
              </w:rPr>
              <w:t>ick Jones</w:t>
            </w:r>
          </w:p>
        </w:tc>
        <w:tc>
          <w:tcPr>
            <w:tcW w:w="2871" w:type="dxa"/>
            <w:tcBorders>
              <w:top w:val="single" w:sz="2" w:space="0" w:color="auto"/>
              <w:bottom w:val="single" w:sz="2" w:space="0" w:color="auto"/>
            </w:tcBorders>
            <w:shd w:val="clear" w:color="auto" w:fill="00FF00"/>
          </w:tcPr>
          <w:p w14:paraId="35D938D9" w14:textId="77777777" w:rsidR="00000000" w:rsidRDefault="001E2730">
            <w:pPr>
              <w:rPr>
                <w:sz w:val="18"/>
              </w:rPr>
            </w:pPr>
            <w:r>
              <w:rPr>
                <w:sz w:val="18"/>
              </w:rPr>
              <w:t>NENA</w:t>
            </w:r>
          </w:p>
        </w:tc>
        <w:tc>
          <w:tcPr>
            <w:tcW w:w="2177" w:type="dxa"/>
            <w:tcBorders>
              <w:top w:val="single" w:sz="2" w:space="0" w:color="auto"/>
              <w:bottom w:val="single" w:sz="2" w:space="0" w:color="auto"/>
            </w:tcBorders>
            <w:shd w:val="clear" w:color="auto" w:fill="FFFF00"/>
          </w:tcPr>
          <w:p w14:paraId="6966AB6E" w14:textId="77777777" w:rsidR="00000000" w:rsidRDefault="001E2730">
            <w:pPr>
              <w:rPr>
                <w:sz w:val="18"/>
              </w:rPr>
            </w:pPr>
            <w:r>
              <w:rPr>
                <w:sz w:val="18"/>
              </w:rPr>
              <w:t>Lou Ann Peck</w:t>
            </w:r>
          </w:p>
        </w:tc>
        <w:tc>
          <w:tcPr>
            <w:tcW w:w="2588" w:type="dxa"/>
            <w:tcBorders>
              <w:top w:val="single" w:sz="2" w:space="0" w:color="auto"/>
              <w:bottom w:val="single" w:sz="2" w:space="0" w:color="auto"/>
            </w:tcBorders>
            <w:shd w:val="clear" w:color="auto" w:fill="FFFF00"/>
          </w:tcPr>
          <w:p w14:paraId="22CB898F" w14:textId="77777777" w:rsidR="00000000" w:rsidRDefault="001E2730">
            <w:pPr>
              <w:rPr>
                <w:sz w:val="18"/>
              </w:rPr>
            </w:pPr>
            <w:r>
              <w:rPr>
                <w:sz w:val="18"/>
              </w:rPr>
              <w:t>Excel Communications</w:t>
            </w:r>
          </w:p>
        </w:tc>
      </w:tr>
      <w:tr w:rsidR="00000000" w14:paraId="1F258B75" w14:textId="77777777">
        <w:tblPrEx>
          <w:tblCellMar>
            <w:top w:w="0" w:type="dxa"/>
            <w:bottom w:w="0" w:type="dxa"/>
          </w:tblCellMar>
        </w:tblPrEx>
        <w:trPr>
          <w:trHeight w:val="300"/>
        </w:trPr>
        <w:tc>
          <w:tcPr>
            <w:tcW w:w="2114" w:type="dxa"/>
            <w:tcBorders>
              <w:top w:val="single" w:sz="2" w:space="0" w:color="auto"/>
              <w:bottom w:val="single" w:sz="2" w:space="0" w:color="auto"/>
            </w:tcBorders>
            <w:shd w:val="clear" w:color="auto" w:fill="FFFF00"/>
          </w:tcPr>
          <w:p w14:paraId="54F22E8B" w14:textId="77777777" w:rsidR="00000000" w:rsidRDefault="001E2730">
            <w:pPr>
              <w:rPr>
                <w:sz w:val="18"/>
              </w:rPr>
            </w:pPr>
            <w:r>
              <w:rPr>
                <w:sz w:val="18"/>
              </w:rPr>
              <w:t>Kathleen Tedrick</w:t>
            </w:r>
          </w:p>
        </w:tc>
        <w:tc>
          <w:tcPr>
            <w:tcW w:w="2871" w:type="dxa"/>
            <w:tcBorders>
              <w:top w:val="single" w:sz="2" w:space="0" w:color="auto"/>
              <w:bottom w:val="single" w:sz="2" w:space="0" w:color="auto"/>
            </w:tcBorders>
            <w:shd w:val="clear" w:color="auto" w:fill="FFFF00"/>
          </w:tcPr>
          <w:p w14:paraId="69F073EB" w14:textId="77777777" w:rsidR="00000000" w:rsidRDefault="001E2730">
            <w:pPr>
              <w:rPr>
                <w:sz w:val="18"/>
              </w:rPr>
            </w:pPr>
            <w:r>
              <w:rPr>
                <w:sz w:val="18"/>
              </w:rPr>
              <w:t>Sprint</w:t>
            </w:r>
          </w:p>
        </w:tc>
        <w:tc>
          <w:tcPr>
            <w:tcW w:w="2177" w:type="dxa"/>
            <w:tcBorders>
              <w:top w:val="single" w:sz="2" w:space="0" w:color="auto"/>
              <w:bottom w:val="single" w:sz="2" w:space="0" w:color="auto"/>
            </w:tcBorders>
            <w:shd w:val="clear" w:color="auto" w:fill="FFFF00"/>
          </w:tcPr>
          <w:p w14:paraId="489BEE04" w14:textId="77777777" w:rsidR="00000000" w:rsidRDefault="001E2730">
            <w:pPr>
              <w:rPr>
                <w:sz w:val="18"/>
              </w:rPr>
            </w:pPr>
            <w:r>
              <w:rPr>
                <w:sz w:val="18"/>
              </w:rPr>
              <w:t>Lori Nelson</w:t>
            </w:r>
          </w:p>
        </w:tc>
        <w:tc>
          <w:tcPr>
            <w:tcW w:w="2588" w:type="dxa"/>
            <w:tcBorders>
              <w:top w:val="single" w:sz="2" w:space="0" w:color="auto"/>
              <w:bottom w:val="single" w:sz="2" w:space="0" w:color="auto"/>
            </w:tcBorders>
            <w:shd w:val="clear" w:color="auto" w:fill="FFFF00"/>
          </w:tcPr>
          <w:p w14:paraId="2106DBA8" w14:textId="77777777" w:rsidR="00000000" w:rsidRDefault="001E2730">
            <w:pPr>
              <w:rPr>
                <w:sz w:val="18"/>
              </w:rPr>
            </w:pPr>
            <w:r>
              <w:rPr>
                <w:sz w:val="18"/>
              </w:rPr>
              <w:t>Working Assets Wireless</w:t>
            </w:r>
          </w:p>
        </w:tc>
      </w:tr>
    </w:tbl>
    <w:p w14:paraId="7E63CFA8" w14:textId="77777777" w:rsidR="00000000" w:rsidRDefault="001E2730">
      <w:pPr>
        <w:rPr>
          <w:b/>
          <w:color w:val="000000"/>
          <w:sz w:val="24"/>
          <w:u w:val="single"/>
        </w:rPr>
      </w:pPr>
    </w:p>
    <w:p w14:paraId="56225D29" w14:textId="77777777" w:rsidR="00000000" w:rsidRDefault="001E2730">
      <w:pPr>
        <w:pStyle w:val="Header"/>
        <w:tabs>
          <w:tab w:val="clear" w:pos="4320"/>
          <w:tab w:val="clear" w:pos="8640"/>
        </w:tabs>
        <w:rPr>
          <w:snapToGrid/>
        </w:rPr>
      </w:pPr>
    </w:p>
    <w:p w14:paraId="7F5CD4EB" w14:textId="77777777" w:rsidR="00000000" w:rsidRDefault="001E2730">
      <w:pPr>
        <w:pStyle w:val="Heading1"/>
      </w:pPr>
      <w:r>
        <w:t>MEETING MINUTES FROM DAY #1 (1/7/02):</w:t>
      </w:r>
    </w:p>
    <w:p w14:paraId="27613236" w14:textId="77777777" w:rsidR="00000000" w:rsidRDefault="001E2730"/>
    <w:p w14:paraId="56CFF864" w14:textId="77777777" w:rsidR="00000000" w:rsidRDefault="001E2730" w:rsidP="001E2730">
      <w:pPr>
        <w:pStyle w:val="Heading2"/>
      </w:pPr>
      <w:r>
        <w:t>Introductions and Agenda Review</w:t>
      </w:r>
    </w:p>
    <w:p w14:paraId="0378E5B4" w14:textId="77777777" w:rsidR="00000000" w:rsidRDefault="001E2730">
      <w:pPr>
        <w:pStyle w:val="Header"/>
        <w:tabs>
          <w:tab w:val="clear" w:pos="4320"/>
          <w:tab w:val="clear" w:pos="8640"/>
        </w:tabs>
        <w:rPr>
          <w:snapToGrid/>
        </w:rPr>
      </w:pPr>
    </w:p>
    <w:p w14:paraId="5010E7E8" w14:textId="77777777" w:rsidR="00000000" w:rsidRDefault="001E2730">
      <w:pPr>
        <w:pStyle w:val="Header"/>
        <w:tabs>
          <w:tab w:val="clear" w:pos="4320"/>
          <w:tab w:val="clear" w:pos="8640"/>
        </w:tabs>
        <w:rPr>
          <w:snapToGrid/>
        </w:rPr>
      </w:pPr>
      <w:r>
        <w:rPr>
          <w:snapToGrid/>
        </w:rPr>
        <w:t>Introductions were made and the agenda reviewed.</w:t>
      </w:r>
    </w:p>
    <w:p w14:paraId="339D8DFE" w14:textId="77777777" w:rsidR="00000000" w:rsidRDefault="001E2730">
      <w:pPr>
        <w:pStyle w:val="Header"/>
        <w:tabs>
          <w:tab w:val="clear" w:pos="4320"/>
          <w:tab w:val="clear" w:pos="8640"/>
        </w:tabs>
        <w:rPr>
          <w:snapToGrid/>
        </w:rPr>
      </w:pPr>
    </w:p>
    <w:p w14:paraId="3E5D1387" w14:textId="77777777" w:rsidR="00000000" w:rsidRDefault="001E2730" w:rsidP="001E2730">
      <w:pPr>
        <w:pStyle w:val="Heading2"/>
      </w:pPr>
      <w:r>
        <w:t>Reviewed Minutes from</w:t>
      </w:r>
      <w:r>
        <w:t xml:space="preserve"> Previous Months</w:t>
      </w:r>
    </w:p>
    <w:p w14:paraId="13C2FC1C" w14:textId="77777777" w:rsidR="00000000" w:rsidRDefault="001E2730">
      <w:pPr>
        <w:pStyle w:val="Header"/>
        <w:tabs>
          <w:tab w:val="clear" w:pos="4320"/>
          <w:tab w:val="clear" w:pos="8640"/>
        </w:tabs>
        <w:rPr>
          <w:snapToGrid/>
        </w:rPr>
      </w:pPr>
    </w:p>
    <w:p w14:paraId="3A4E7E63" w14:textId="77777777" w:rsidR="00000000" w:rsidRDefault="001E2730">
      <w:pPr>
        <w:pStyle w:val="Header"/>
        <w:tabs>
          <w:tab w:val="clear" w:pos="4320"/>
          <w:tab w:val="clear" w:pos="8640"/>
        </w:tabs>
        <w:rPr>
          <w:snapToGrid/>
        </w:rPr>
      </w:pPr>
      <w:r>
        <w:rPr>
          <w:snapToGrid/>
        </w:rPr>
        <w:t xml:space="preserve">The WNPO team accepted the revised November 2001 minutes (v.02 attached below).  </w:t>
      </w:r>
    </w:p>
    <w:p w14:paraId="705368FD" w14:textId="77777777" w:rsidR="00000000" w:rsidRDefault="001E2730">
      <w:pPr>
        <w:pStyle w:val="Header"/>
        <w:tabs>
          <w:tab w:val="clear" w:pos="4320"/>
          <w:tab w:val="clear" w:pos="8640"/>
        </w:tabs>
        <w:rPr>
          <w:snapToGrid/>
        </w:rPr>
      </w:pPr>
      <w:r>
        <w:rPr>
          <w:noProof/>
          <w:snapToGrid/>
        </w:rPr>
        <w:lastRenderedPageBreak/>
        <w:object w:dxaOrig="0" w:dyaOrig="0" w14:anchorId="6310F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margin-left:0;margin-top:0;width:76.5pt;height:49.5pt;z-index:251655680;mso-position-horizontal:absolute;mso-position-horizontal-relative:text;mso-position-vertical:absolute;mso-position-vertical-relative:text" o:allowincell="f">
            <v:imagedata r:id="rId7" o:title=""/>
            <w10:wrap type="topAndBottom"/>
          </v:shape>
          <o:OLEObject Type="Embed" ProgID="Word.Document.8" ShapeID="_x0000_s1066" DrawAspect="Icon" ObjectID="_1734524698" r:id="rId8">
            <o:FieldCodes>\s</o:FieldCodes>
          </o:OLEObject>
        </w:object>
      </w:r>
    </w:p>
    <w:p w14:paraId="4AEFA79F" w14:textId="77777777" w:rsidR="00000000" w:rsidRDefault="001E2730">
      <w:pPr>
        <w:pStyle w:val="Header"/>
        <w:tabs>
          <w:tab w:val="clear" w:pos="4320"/>
          <w:tab w:val="clear" w:pos="8640"/>
        </w:tabs>
        <w:rPr>
          <w:snapToGrid/>
        </w:rPr>
      </w:pPr>
      <w:r>
        <w:rPr>
          <w:snapToGrid/>
        </w:rPr>
        <w:t>The following changes were made to the December 2001 minutes (see updated document below – v.03)</w:t>
      </w:r>
    </w:p>
    <w:p w14:paraId="66FE6663" w14:textId="77777777" w:rsidR="00000000" w:rsidRDefault="001E2730" w:rsidP="001E2730">
      <w:pPr>
        <w:pStyle w:val="Header"/>
        <w:numPr>
          <w:ilvl w:val="0"/>
          <w:numId w:val="1"/>
        </w:numPr>
        <w:tabs>
          <w:tab w:val="clear" w:pos="4320"/>
          <w:tab w:val="clear" w:pos="8640"/>
        </w:tabs>
        <w:rPr>
          <w:snapToGrid/>
          <w:color w:val="000000"/>
        </w:rPr>
      </w:pPr>
      <w:r>
        <w:rPr>
          <w:snapToGrid/>
        </w:rPr>
        <w:t>The following statement needs to be removed from the sect</w:t>
      </w:r>
      <w:r>
        <w:rPr>
          <w:snapToGrid/>
        </w:rPr>
        <w:t>ion addressing the extended maintenance window: “</w:t>
      </w:r>
      <w:r>
        <w:rPr>
          <w:snapToGrid/>
          <w:color w:val="000000"/>
        </w:rPr>
        <w:t xml:space="preserve">Wireline SPs present indicated their approval of midnight to 11am central. “ </w:t>
      </w:r>
    </w:p>
    <w:p w14:paraId="48AAC5D2" w14:textId="77777777" w:rsidR="00000000" w:rsidRDefault="001E2730" w:rsidP="001E2730">
      <w:pPr>
        <w:pStyle w:val="Header"/>
        <w:numPr>
          <w:ilvl w:val="0"/>
          <w:numId w:val="1"/>
        </w:numPr>
        <w:tabs>
          <w:tab w:val="clear" w:pos="4320"/>
          <w:tab w:val="clear" w:pos="8640"/>
        </w:tabs>
        <w:rPr>
          <w:snapToGrid/>
          <w:color w:val="000000"/>
        </w:rPr>
      </w:pPr>
      <w:r>
        <w:rPr>
          <w:snapToGrid/>
        </w:rPr>
        <w:t>Add John Malyar to the attendance list.</w:t>
      </w:r>
      <w:r>
        <w:rPr>
          <w:snapToGrid/>
          <w:color w:val="000000"/>
        </w:rPr>
        <w:t xml:space="preserve"> </w:t>
      </w:r>
    </w:p>
    <w:p w14:paraId="5A73EBAB" w14:textId="77777777" w:rsidR="00000000" w:rsidRDefault="001E2730">
      <w:pPr>
        <w:pStyle w:val="Header"/>
        <w:tabs>
          <w:tab w:val="clear" w:pos="4320"/>
          <w:tab w:val="clear" w:pos="8640"/>
        </w:tabs>
        <w:rPr>
          <w:snapToGrid/>
          <w:color w:val="000000"/>
        </w:rPr>
      </w:pPr>
      <w:r>
        <w:rPr>
          <w:noProof/>
          <w:snapToGrid/>
          <w:color w:val="000000"/>
        </w:rPr>
        <w:object w:dxaOrig="0" w:dyaOrig="0" w14:anchorId="1C7C310A">
          <v:shape id="_x0000_s1067" type="#_x0000_t75" style="position:absolute;margin-left:0;margin-top:0;width:76.5pt;height:49.5pt;z-index:251656704;mso-position-horizontal:absolute;mso-position-horizontal-relative:text;mso-position-vertical:absolute;mso-position-vertical-relative:text" o:allowincell="f">
            <v:imagedata r:id="rId9" o:title=""/>
            <w10:wrap type="topAndBottom"/>
          </v:shape>
          <o:OLEObject Type="Embed" ProgID="Word.Document.8" ShapeID="_x0000_s1067" DrawAspect="Icon" ObjectID="_1734524697" r:id="rId10">
            <o:FieldCodes>\s</o:FieldCodes>
          </o:OLEObject>
        </w:object>
      </w:r>
    </w:p>
    <w:p w14:paraId="2C24EBEB" w14:textId="77777777" w:rsidR="00000000" w:rsidRDefault="001E2730">
      <w:pPr>
        <w:pStyle w:val="Header"/>
        <w:tabs>
          <w:tab w:val="clear" w:pos="4320"/>
          <w:tab w:val="clear" w:pos="8640"/>
        </w:tabs>
        <w:rPr>
          <w:snapToGrid/>
          <w:color w:val="000000"/>
        </w:rPr>
      </w:pPr>
    </w:p>
    <w:p w14:paraId="1F7B6652" w14:textId="77777777" w:rsidR="00000000" w:rsidRDefault="001E2730">
      <w:pPr>
        <w:pStyle w:val="Header"/>
        <w:tabs>
          <w:tab w:val="clear" w:pos="4320"/>
          <w:tab w:val="clear" w:pos="8640"/>
        </w:tabs>
        <w:rPr>
          <w:snapToGrid/>
        </w:rPr>
      </w:pPr>
    </w:p>
    <w:p w14:paraId="5C112A5C" w14:textId="77777777" w:rsidR="00000000" w:rsidRDefault="001E2730" w:rsidP="001E2730">
      <w:pPr>
        <w:pStyle w:val="Heading2"/>
      </w:pPr>
      <w:r>
        <w:t>Introduction of New Business Items:</w:t>
      </w:r>
    </w:p>
    <w:p w14:paraId="1992EBB5" w14:textId="77777777" w:rsidR="00000000" w:rsidRDefault="001E2730">
      <w:pPr>
        <w:pStyle w:val="Header"/>
        <w:tabs>
          <w:tab w:val="clear" w:pos="4320"/>
          <w:tab w:val="clear" w:pos="8640"/>
        </w:tabs>
        <w:rPr>
          <w:snapToGrid/>
        </w:rPr>
      </w:pPr>
    </w:p>
    <w:p w14:paraId="346941E4" w14:textId="77777777" w:rsidR="00000000" w:rsidRDefault="001E2730" w:rsidP="001E2730">
      <w:pPr>
        <w:pStyle w:val="Header"/>
        <w:numPr>
          <w:ilvl w:val="0"/>
          <w:numId w:val="2"/>
        </w:numPr>
        <w:tabs>
          <w:tab w:val="clear" w:pos="4320"/>
          <w:tab w:val="clear" w:pos="8640"/>
        </w:tabs>
        <w:rPr>
          <w:i/>
          <w:snapToGrid/>
          <w:u w:val="single"/>
        </w:rPr>
      </w:pPr>
      <w:r>
        <w:rPr>
          <w:i/>
          <w:u w:val="single"/>
        </w:rPr>
        <w:t>NRO – 3</w:t>
      </w:r>
      <w:r>
        <w:rPr>
          <w:i/>
          <w:u w:val="single"/>
          <w:vertAlign w:val="superscript"/>
        </w:rPr>
        <w:t>rd</w:t>
      </w:r>
      <w:r>
        <w:rPr>
          <w:i/>
          <w:u w:val="single"/>
        </w:rPr>
        <w:t xml:space="preserve"> Report/Order &amp; 2</w:t>
      </w:r>
      <w:r>
        <w:rPr>
          <w:i/>
          <w:u w:val="single"/>
          <w:vertAlign w:val="superscript"/>
        </w:rPr>
        <w:t>nd</w:t>
      </w:r>
      <w:r>
        <w:rPr>
          <w:i/>
          <w:u w:val="single"/>
        </w:rPr>
        <w:t xml:space="preserve"> Order on Reconside</w:t>
      </w:r>
      <w:r>
        <w:rPr>
          <w:i/>
          <w:u w:val="single"/>
        </w:rPr>
        <w:t>ration in CC Docket 96-98 &amp; 99-200</w:t>
      </w:r>
    </w:p>
    <w:p w14:paraId="45119814" w14:textId="77777777" w:rsidR="00000000" w:rsidRDefault="001E2730" w:rsidP="001E2730">
      <w:pPr>
        <w:pStyle w:val="Header"/>
        <w:numPr>
          <w:ilvl w:val="1"/>
          <w:numId w:val="2"/>
        </w:numPr>
        <w:tabs>
          <w:tab w:val="clear" w:pos="4320"/>
          <w:tab w:val="clear" w:pos="8640"/>
        </w:tabs>
        <w:rPr>
          <w:snapToGrid/>
        </w:rPr>
      </w:pPr>
      <w:r>
        <w:rPr>
          <w:snapToGrid/>
        </w:rPr>
        <w:t>This document was released by the FCC on 12/28/01.</w:t>
      </w:r>
    </w:p>
    <w:p w14:paraId="4F03FF59" w14:textId="77777777" w:rsidR="00000000" w:rsidRDefault="001E2730" w:rsidP="001E2730">
      <w:pPr>
        <w:pStyle w:val="Header"/>
        <w:numPr>
          <w:ilvl w:val="1"/>
          <w:numId w:val="2"/>
        </w:numPr>
        <w:tabs>
          <w:tab w:val="clear" w:pos="4320"/>
          <w:tab w:val="clear" w:pos="8640"/>
        </w:tabs>
        <w:rPr>
          <w:snapToGrid/>
        </w:rPr>
      </w:pPr>
      <w:r>
        <w:rPr>
          <w:snapToGrid/>
        </w:rPr>
        <w:t>Clarified that the top 100 MSAs for pooling now includes the top 100 identified in the 1990 census and the 2000 census, as well as the new CMSAs (Combined Metropolitan St</w:t>
      </w:r>
      <w:r>
        <w:rPr>
          <w:snapToGrid/>
        </w:rPr>
        <w:t>atistical Areas).</w:t>
      </w:r>
    </w:p>
    <w:p w14:paraId="6767C921" w14:textId="77777777" w:rsidR="00000000" w:rsidRDefault="001E2730" w:rsidP="001E2730">
      <w:pPr>
        <w:pStyle w:val="Header"/>
        <w:numPr>
          <w:ilvl w:val="1"/>
          <w:numId w:val="2"/>
        </w:numPr>
        <w:tabs>
          <w:tab w:val="clear" w:pos="4320"/>
          <w:tab w:val="clear" w:pos="8640"/>
        </w:tabs>
        <w:rPr>
          <w:snapToGrid/>
        </w:rPr>
      </w:pPr>
      <w:r>
        <w:rPr>
          <w:b/>
          <w:snapToGrid/>
          <w:highlight w:val="yellow"/>
          <w:u w:val="single"/>
        </w:rPr>
        <w:t>ACTION:</w:t>
      </w:r>
      <w:r>
        <w:rPr>
          <w:snapToGrid/>
        </w:rPr>
        <w:t xml:space="preserve"> Ask NANC/FCC whether the FCC’s new definition of “top 100 MSAs” as specified in the 3</w:t>
      </w:r>
      <w:r>
        <w:rPr>
          <w:snapToGrid/>
          <w:vertAlign w:val="superscript"/>
        </w:rPr>
        <w:t>rd</w:t>
      </w:r>
      <w:r>
        <w:rPr>
          <w:snapToGrid/>
        </w:rPr>
        <w:t xml:space="preserve"> NRO Report &amp; Order also applies to portability. (Jim Grasser)</w:t>
      </w:r>
    </w:p>
    <w:p w14:paraId="139BE1FD" w14:textId="77777777" w:rsidR="00000000" w:rsidRDefault="001E2730" w:rsidP="001E2730">
      <w:pPr>
        <w:pStyle w:val="Header"/>
        <w:numPr>
          <w:ilvl w:val="1"/>
          <w:numId w:val="2"/>
        </w:numPr>
        <w:tabs>
          <w:tab w:val="clear" w:pos="4320"/>
          <w:tab w:val="clear" w:pos="8640"/>
        </w:tabs>
        <w:rPr>
          <w:snapToGrid/>
        </w:rPr>
      </w:pPr>
      <w:r>
        <w:rPr>
          <w:b/>
          <w:snapToGrid/>
          <w:highlight w:val="yellow"/>
          <w:u w:val="single"/>
        </w:rPr>
        <w:t>ACTION:</w:t>
      </w:r>
      <w:r>
        <w:rPr>
          <w:snapToGrid/>
        </w:rPr>
        <w:t xml:space="preserve"> Add the following clarification to the WNPO Decision /Recommendation Mat</w:t>
      </w:r>
      <w:r>
        <w:rPr>
          <w:snapToGrid/>
        </w:rPr>
        <w:t>rix: “The NRO 3</w:t>
      </w:r>
      <w:r>
        <w:rPr>
          <w:snapToGrid/>
          <w:vertAlign w:val="superscript"/>
        </w:rPr>
        <w:t>rd</w:t>
      </w:r>
      <w:r>
        <w:rPr>
          <w:snapToGrid/>
        </w:rPr>
        <w:t xml:space="preserve"> Report &amp; Order, released on 12/28/01, clarified that BFRs (Bonafide Requests) are not needed within top 100 MSAs – all codes within the top 100 MSAs must be open for porting by 11/24/02.  This applies to both wireline and wireless SPs.” (</w:t>
      </w:r>
      <w:r>
        <w:rPr>
          <w:snapToGrid/>
        </w:rPr>
        <w:t xml:space="preserve">Brigitte Brown)  </w:t>
      </w:r>
    </w:p>
    <w:p w14:paraId="5E396912" w14:textId="77777777" w:rsidR="00000000" w:rsidRDefault="001E2730" w:rsidP="001E2730">
      <w:pPr>
        <w:pStyle w:val="Header"/>
        <w:numPr>
          <w:ilvl w:val="1"/>
          <w:numId w:val="2"/>
        </w:numPr>
        <w:tabs>
          <w:tab w:val="clear" w:pos="4320"/>
          <w:tab w:val="clear" w:pos="8640"/>
        </w:tabs>
        <w:rPr>
          <w:snapToGrid/>
        </w:rPr>
      </w:pPr>
      <w:r>
        <w:rPr>
          <w:snapToGrid/>
        </w:rPr>
        <w:t>The document contains a discussion of technology specific overlays – this will be added to February’s agenda for discussion.</w:t>
      </w:r>
    </w:p>
    <w:p w14:paraId="5B80C04A" w14:textId="77777777" w:rsidR="00000000" w:rsidRDefault="001E2730">
      <w:pPr>
        <w:pStyle w:val="Header"/>
        <w:tabs>
          <w:tab w:val="clear" w:pos="4320"/>
          <w:tab w:val="clear" w:pos="8640"/>
        </w:tabs>
        <w:ind w:left="360"/>
        <w:rPr>
          <w:snapToGrid/>
        </w:rPr>
      </w:pPr>
    </w:p>
    <w:p w14:paraId="755DAE2C" w14:textId="77777777" w:rsidR="00000000" w:rsidRDefault="001E2730" w:rsidP="001E2730">
      <w:pPr>
        <w:pStyle w:val="Header"/>
        <w:numPr>
          <w:ilvl w:val="0"/>
          <w:numId w:val="2"/>
        </w:numPr>
        <w:tabs>
          <w:tab w:val="clear" w:pos="4320"/>
          <w:tab w:val="clear" w:pos="8640"/>
        </w:tabs>
        <w:rPr>
          <w:u w:val="single"/>
        </w:rPr>
      </w:pPr>
      <w:r>
        <w:rPr>
          <w:i/>
          <w:snapToGrid/>
          <w:u w:val="single"/>
        </w:rPr>
        <w:t xml:space="preserve">Inter-species SV Create Timestamp (00:00) – Rick Dressner </w:t>
      </w:r>
    </w:p>
    <w:p w14:paraId="25EFBF47" w14:textId="77777777" w:rsidR="00000000" w:rsidRDefault="001E2730" w:rsidP="001E2730">
      <w:pPr>
        <w:pStyle w:val="Header"/>
        <w:numPr>
          <w:ilvl w:val="1"/>
          <w:numId w:val="2"/>
        </w:numPr>
        <w:tabs>
          <w:tab w:val="clear" w:pos="4320"/>
          <w:tab w:val="clear" w:pos="8640"/>
        </w:tabs>
        <w:rPr>
          <w:snapToGrid/>
        </w:rPr>
      </w:pPr>
      <w:r>
        <w:rPr>
          <w:snapToGrid/>
        </w:rPr>
        <w:t xml:space="preserve">On 10/9/01 </w:t>
      </w:r>
      <w:r>
        <w:t>the WNPO decided that for an inter-species</w:t>
      </w:r>
      <w:r>
        <w:t xml:space="preserve"> port (between wireless and wireline) the time stamp on an SV create sent to the NPAC must be set to zero.  For wireless-to-wireless SV creates, specific times can be set.  There are still some operational problems associated with the time stamps today, an</w:t>
      </w:r>
      <w:r>
        <w:t xml:space="preserve">d they may be exacerbated with the introduction of wireless porting.  This decision was added to the WNPO Decision/Recommendation Matrix.  </w:t>
      </w:r>
    </w:p>
    <w:p w14:paraId="7989D2D8" w14:textId="77777777" w:rsidR="00000000" w:rsidRDefault="001E2730" w:rsidP="001E2730">
      <w:pPr>
        <w:pStyle w:val="Header"/>
        <w:numPr>
          <w:ilvl w:val="1"/>
          <w:numId w:val="2"/>
        </w:numPr>
        <w:tabs>
          <w:tab w:val="clear" w:pos="4320"/>
          <w:tab w:val="clear" w:pos="8640"/>
        </w:tabs>
        <w:rPr>
          <w:snapToGrid/>
        </w:rPr>
      </w:pPr>
      <w:r>
        <w:t>On 11/13/01 Sprint raised a concern and was asked to provide a contribution for discussion at the December meeting.</w:t>
      </w:r>
    </w:p>
    <w:p w14:paraId="376A9052" w14:textId="77777777" w:rsidR="00000000" w:rsidRDefault="001E2730" w:rsidP="001E2730">
      <w:pPr>
        <w:pStyle w:val="Header"/>
        <w:numPr>
          <w:ilvl w:val="1"/>
          <w:numId w:val="2"/>
        </w:numPr>
        <w:tabs>
          <w:tab w:val="clear" w:pos="4320"/>
          <w:tab w:val="clear" w:pos="8640"/>
        </w:tabs>
        <w:rPr>
          <w:snapToGrid/>
        </w:rPr>
      </w:pPr>
      <w:r>
        <w:t xml:space="preserve">Based on initial discussions it was determined that the issue raised by Sprint was related to their business decision to build additional logic in the process. </w:t>
      </w:r>
    </w:p>
    <w:p w14:paraId="0E2F6A57" w14:textId="77777777" w:rsidR="00000000" w:rsidRDefault="001E2730" w:rsidP="001E2730">
      <w:pPr>
        <w:pStyle w:val="Header"/>
        <w:numPr>
          <w:ilvl w:val="1"/>
          <w:numId w:val="2"/>
        </w:numPr>
        <w:tabs>
          <w:tab w:val="clear" w:pos="4320"/>
          <w:tab w:val="clear" w:pos="8640"/>
        </w:tabs>
        <w:rPr>
          <w:snapToGrid/>
        </w:rPr>
      </w:pPr>
      <w:r>
        <w:rPr>
          <w:b/>
          <w:snapToGrid/>
          <w:highlight w:val="yellow"/>
          <w:u w:val="single"/>
        </w:rPr>
        <w:t>ACTION:</w:t>
      </w:r>
      <w:r>
        <w:rPr>
          <w:snapToGrid/>
        </w:rPr>
        <w:t xml:space="preserve"> Sprint PCS to take the inter-species SV create timestamp concerns back for further cons</w:t>
      </w:r>
      <w:r>
        <w:rPr>
          <w:snapToGrid/>
        </w:rPr>
        <w:t>ideration and determine if further discussion is needed at the February meeting.  If further discussion is needed, Sprint PCS will send in a contribution. (Rick Dressner)</w:t>
      </w:r>
    </w:p>
    <w:p w14:paraId="4C0F4932" w14:textId="77777777" w:rsidR="00000000" w:rsidRDefault="001E2730">
      <w:pPr>
        <w:pStyle w:val="Header"/>
        <w:tabs>
          <w:tab w:val="clear" w:pos="4320"/>
          <w:tab w:val="clear" w:pos="8640"/>
        </w:tabs>
        <w:rPr>
          <w:snapToGrid/>
        </w:rPr>
      </w:pPr>
    </w:p>
    <w:p w14:paraId="0177E8D9" w14:textId="77777777" w:rsidR="00000000" w:rsidRDefault="001E2730">
      <w:pPr>
        <w:pStyle w:val="Header"/>
        <w:tabs>
          <w:tab w:val="clear" w:pos="4320"/>
          <w:tab w:val="clear" w:pos="8640"/>
        </w:tabs>
        <w:rPr>
          <w:snapToGrid/>
        </w:rPr>
      </w:pPr>
    </w:p>
    <w:p w14:paraId="702C6C99" w14:textId="77777777" w:rsidR="00000000" w:rsidRDefault="001E2730">
      <w:pPr>
        <w:pStyle w:val="Header"/>
        <w:tabs>
          <w:tab w:val="clear" w:pos="4320"/>
          <w:tab w:val="clear" w:pos="8640"/>
        </w:tabs>
        <w:rPr>
          <w:snapToGrid/>
        </w:rPr>
      </w:pPr>
    </w:p>
    <w:p w14:paraId="734F2A62" w14:textId="77777777" w:rsidR="00000000" w:rsidRDefault="001E2730" w:rsidP="001E2730">
      <w:pPr>
        <w:pStyle w:val="Heading2"/>
      </w:pPr>
      <w:r>
        <w:t>NeuStar Update:</w:t>
      </w:r>
    </w:p>
    <w:p w14:paraId="3F19E045" w14:textId="77777777" w:rsidR="00000000" w:rsidRDefault="001E2730">
      <w:pPr>
        <w:pStyle w:val="Header"/>
        <w:tabs>
          <w:tab w:val="clear" w:pos="4320"/>
          <w:tab w:val="clear" w:pos="8640"/>
        </w:tabs>
        <w:rPr>
          <w:snapToGrid/>
        </w:rPr>
      </w:pPr>
    </w:p>
    <w:p w14:paraId="5EBD9BD8" w14:textId="77777777" w:rsidR="00000000" w:rsidRDefault="001E2730" w:rsidP="001E2730">
      <w:pPr>
        <w:pStyle w:val="Header"/>
        <w:numPr>
          <w:ilvl w:val="0"/>
          <w:numId w:val="3"/>
        </w:numPr>
        <w:tabs>
          <w:tab w:val="clear" w:pos="4320"/>
          <w:tab w:val="clear" w:pos="8640"/>
        </w:tabs>
        <w:rPr>
          <w:snapToGrid/>
        </w:rPr>
      </w:pPr>
      <w:r>
        <w:rPr>
          <w:snapToGrid/>
        </w:rPr>
        <w:t>NeuStar is collecting the number of SPs that have already establi</w:t>
      </w:r>
      <w:r>
        <w:rPr>
          <w:snapToGrid/>
        </w:rPr>
        <w:t>shed a profile with the NPAC, and will share it with the WNPO as soon as it is available.</w:t>
      </w:r>
    </w:p>
    <w:p w14:paraId="2B109313" w14:textId="77777777" w:rsidR="00000000" w:rsidRDefault="001E2730" w:rsidP="001E2730">
      <w:pPr>
        <w:pStyle w:val="Header"/>
        <w:numPr>
          <w:ilvl w:val="0"/>
          <w:numId w:val="3"/>
        </w:numPr>
        <w:tabs>
          <w:tab w:val="clear" w:pos="4320"/>
          <w:tab w:val="clear" w:pos="8640"/>
        </w:tabs>
        <w:rPr>
          <w:snapToGrid/>
        </w:rPr>
      </w:pPr>
      <w:r>
        <w:rPr>
          <w:snapToGrid/>
        </w:rPr>
        <w:t>No new wireless carriers have contacted NeuStar since the last meeting.</w:t>
      </w:r>
    </w:p>
    <w:p w14:paraId="35E6FF11" w14:textId="77777777" w:rsidR="00000000" w:rsidRDefault="001E2730" w:rsidP="001E2730">
      <w:pPr>
        <w:pStyle w:val="Header"/>
        <w:numPr>
          <w:ilvl w:val="0"/>
          <w:numId w:val="3"/>
        </w:numPr>
        <w:tabs>
          <w:tab w:val="clear" w:pos="4320"/>
          <w:tab w:val="clear" w:pos="8640"/>
        </w:tabs>
        <w:rPr>
          <w:snapToGrid/>
        </w:rPr>
      </w:pPr>
      <w:r>
        <w:rPr>
          <w:snapToGrid/>
        </w:rPr>
        <w:t>No additional wireless carriers have started certification testing with the NPAC since last mo</w:t>
      </w:r>
      <w:r>
        <w:rPr>
          <w:snapToGrid/>
        </w:rPr>
        <w:t>nth’s report.</w:t>
      </w:r>
    </w:p>
    <w:p w14:paraId="79D40DBB" w14:textId="77777777" w:rsidR="00000000" w:rsidRDefault="001E2730" w:rsidP="001E2730">
      <w:pPr>
        <w:pStyle w:val="Header"/>
        <w:numPr>
          <w:ilvl w:val="0"/>
          <w:numId w:val="3"/>
        </w:numPr>
        <w:tabs>
          <w:tab w:val="clear" w:pos="4320"/>
          <w:tab w:val="clear" w:pos="8640"/>
        </w:tabs>
        <w:rPr>
          <w:snapToGrid/>
        </w:rPr>
      </w:pPr>
      <w:r>
        <w:rPr>
          <w:snapToGrid/>
        </w:rPr>
        <w:t>NeuStar indicated that Qwest Wireless is scheduled to begin testing this week.</w:t>
      </w:r>
    </w:p>
    <w:p w14:paraId="571FC7FA" w14:textId="77777777" w:rsidR="00000000" w:rsidRDefault="001E2730" w:rsidP="001E2730">
      <w:pPr>
        <w:pStyle w:val="Header"/>
        <w:numPr>
          <w:ilvl w:val="0"/>
          <w:numId w:val="3"/>
        </w:numPr>
        <w:tabs>
          <w:tab w:val="clear" w:pos="4320"/>
          <w:tab w:val="clear" w:pos="8640"/>
        </w:tabs>
        <w:rPr>
          <w:snapToGrid/>
        </w:rPr>
      </w:pPr>
      <w:r>
        <w:rPr>
          <w:snapToGrid/>
        </w:rPr>
        <w:t>3.1 Testing – Three carriers successfully completed turn-up testing, which brings the total up to five.  Four carriers have completed 90% or more.  The remaining c</w:t>
      </w:r>
      <w:r>
        <w:rPr>
          <w:snapToGrid/>
        </w:rPr>
        <w:t>arriers are between 2% to 44% complete.  All carriers in the Northeast region must complete this testing if have an LSMS or SOA connection.</w:t>
      </w:r>
    </w:p>
    <w:p w14:paraId="7947A433" w14:textId="77777777" w:rsidR="00000000" w:rsidRDefault="001E2730" w:rsidP="001E2730">
      <w:pPr>
        <w:pStyle w:val="Header"/>
        <w:numPr>
          <w:ilvl w:val="0"/>
          <w:numId w:val="3"/>
        </w:numPr>
        <w:tabs>
          <w:tab w:val="clear" w:pos="4320"/>
          <w:tab w:val="clear" w:pos="8640"/>
        </w:tabs>
        <w:rPr>
          <w:snapToGrid/>
        </w:rPr>
      </w:pPr>
      <w:r>
        <w:rPr>
          <w:snapToGrid/>
        </w:rPr>
        <w:t>On 1/2/02 a new release (3.1.0.2) was loaded to fix defect #100406, which was logged on 12/27/01.</w:t>
      </w:r>
    </w:p>
    <w:p w14:paraId="4C732553" w14:textId="77777777" w:rsidR="00000000" w:rsidRDefault="001E2730" w:rsidP="001E2730">
      <w:pPr>
        <w:pStyle w:val="Header"/>
        <w:numPr>
          <w:ilvl w:val="0"/>
          <w:numId w:val="3"/>
        </w:numPr>
        <w:tabs>
          <w:tab w:val="clear" w:pos="4320"/>
          <w:tab w:val="clear" w:pos="8640"/>
        </w:tabs>
        <w:rPr>
          <w:snapToGrid/>
        </w:rPr>
      </w:pPr>
      <w:r>
        <w:rPr>
          <w:b/>
          <w:snapToGrid/>
          <w:highlight w:val="yellow"/>
          <w:u w:val="single"/>
        </w:rPr>
        <w:lastRenderedPageBreak/>
        <w:t>ACTION:</w:t>
      </w:r>
      <w:r>
        <w:rPr>
          <w:snapToGrid/>
        </w:rPr>
        <w:t xml:space="preserve"> Gene Johns</w:t>
      </w:r>
      <w:r>
        <w:rPr>
          <w:snapToGrid/>
        </w:rPr>
        <w:t>ton to provide a copy of the latest testing report.</w:t>
      </w:r>
    </w:p>
    <w:p w14:paraId="786BB119" w14:textId="77777777" w:rsidR="00000000" w:rsidRDefault="001E2730" w:rsidP="001E2730">
      <w:pPr>
        <w:pStyle w:val="Header"/>
        <w:numPr>
          <w:ilvl w:val="0"/>
          <w:numId w:val="3"/>
        </w:numPr>
        <w:tabs>
          <w:tab w:val="clear" w:pos="4320"/>
          <w:tab w:val="clear" w:pos="8640"/>
        </w:tabs>
        <w:rPr>
          <w:snapToGrid/>
        </w:rPr>
      </w:pPr>
      <w:r>
        <w:rPr>
          <w:snapToGrid/>
        </w:rPr>
        <w:t>One additional new entrant (SOA vendor) will be turning up a SOA.</w:t>
      </w:r>
    </w:p>
    <w:p w14:paraId="56760504" w14:textId="77777777" w:rsidR="00000000" w:rsidRDefault="001E2730" w:rsidP="001E2730">
      <w:pPr>
        <w:pStyle w:val="Header"/>
        <w:numPr>
          <w:ilvl w:val="0"/>
          <w:numId w:val="3"/>
        </w:numPr>
        <w:tabs>
          <w:tab w:val="clear" w:pos="4320"/>
          <w:tab w:val="clear" w:pos="8640"/>
        </w:tabs>
        <w:rPr>
          <w:snapToGrid/>
        </w:rPr>
      </w:pPr>
      <w:r>
        <w:rPr>
          <w:snapToGrid/>
        </w:rPr>
        <w:t>Meagan White is no longer with NeuStar.</w:t>
      </w:r>
    </w:p>
    <w:p w14:paraId="08AB4AE4" w14:textId="77777777" w:rsidR="00000000" w:rsidRDefault="001E2730">
      <w:pPr>
        <w:pStyle w:val="Header"/>
        <w:tabs>
          <w:tab w:val="clear" w:pos="4320"/>
          <w:tab w:val="clear" w:pos="8640"/>
        </w:tabs>
        <w:rPr>
          <w:snapToGrid/>
        </w:rPr>
      </w:pPr>
    </w:p>
    <w:p w14:paraId="2E64B78A" w14:textId="77777777" w:rsidR="00000000" w:rsidRDefault="001E2730">
      <w:pPr>
        <w:pStyle w:val="Header"/>
        <w:tabs>
          <w:tab w:val="clear" w:pos="4320"/>
          <w:tab w:val="clear" w:pos="8640"/>
        </w:tabs>
        <w:rPr>
          <w:snapToGrid/>
        </w:rPr>
      </w:pPr>
    </w:p>
    <w:p w14:paraId="68E1F123" w14:textId="77777777" w:rsidR="00000000" w:rsidRDefault="001E2730">
      <w:pPr>
        <w:pStyle w:val="Header"/>
        <w:tabs>
          <w:tab w:val="clear" w:pos="4320"/>
          <w:tab w:val="clear" w:pos="8640"/>
        </w:tabs>
        <w:rPr>
          <w:snapToGrid/>
        </w:rPr>
      </w:pPr>
    </w:p>
    <w:p w14:paraId="3EECBAE9" w14:textId="77777777" w:rsidR="00000000" w:rsidRDefault="001E2730" w:rsidP="001E2730">
      <w:pPr>
        <w:pStyle w:val="Heading2"/>
      </w:pPr>
      <w:r>
        <w:t>Regional Time Zones for the Long Business Day Tuneables:</w:t>
      </w:r>
    </w:p>
    <w:p w14:paraId="1ACB4567" w14:textId="77777777" w:rsidR="00000000" w:rsidRDefault="001E2730">
      <w:pPr>
        <w:pStyle w:val="Header"/>
        <w:tabs>
          <w:tab w:val="clear" w:pos="4320"/>
          <w:tab w:val="clear" w:pos="8640"/>
        </w:tabs>
        <w:rPr>
          <w:snapToGrid/>
        </w:rPr>
      </w:pPr>
    </w:p>
    <w:p w14:paraId="03324236" w14:textId="77777777" w:rsidR="00000000" w:rsidRDefault="001E2730" w:rsidP="001E2730">
      <w:pPr>
        <w:pStyle w:val="Header"/>
        <w:numPr>
          <w:ilvl w:val="0"/>
          <w:numId w:val="4"/>
        </w:numPr>
        <w:tabs>
          <w:tab w:val="clear" w:pos="4320"/>
          <w:tab w:val="clear" w:pos="8640"/>
        </w:tabs>
        <w:rPr>
          <w:snapToGrid/>
          <w:color w:val="000000"/>
        </w:rPr>
      </w:pPr>
      <w:r>
        <w:rPr>
          <w:snapToGrid/>
          <w:color w:val="000000"/>
        </w:rPr>
        <w:t>Following are the long business day t</w:t>
      </w:r>
      <w:r>
        <w:rPr>
          <w:snapToGrid/>
          <w:color w:val="000000"/>
        </w:rPr>
        <w:t>uneables that the WNPO set at the December 2001 meeting:</w:t>
      </w:r>
    </w:p>
    <w:p w14:paraId="3A22B12A" w14:textId="77777777" w:rsidR="00000000" w:rsidRDefault="001E2730" w:rsidP="001E2730">
      <w:pPr>
        <w:pStyle w:val="Header"/>
        <w:numPr>
          <w:ilvl w:val="1"/>
          <w:numId w:val="4"/>
        </w:numPr>
        <w:tabs>
          <w:tab w:val="clear" w:pos="4320"/>
          <w:tab w:val="clear" w:pos="8640"/>
        </w:tabs>
        <w:rPr>
          <w:snapToGrid/>
          <w:color w:val="000000"/>
        </w:rPr>
      </w:pPr>
      <w:r>
        <w:rPr>
          <w:i/>
          <w:snapToGrid/>
          <w:color w:val="000000"/>
        </w:rPr>
        <w:t>Long Business Day Duration</w:t>
      </w:r>
      <w:r>
        <w:rPr>
          <w:snapToGrid/>
          <w:color w:val="000000"/>
        </w:rPr>
        <w:t xml:space="preserve"> – 12 hours</w:t>
      </w:r>
    </w:p>
    <w:p w14:paraId="5FF35DCB" w14:textId="77777777" w:rsidR="00000000" w:rsidRDefault="001E2730" w:rsidP="001E2730">
      <w:pPr>
        <w:pStyle w:val="Header"/>
        <w:numPr>
          <w:ilvl w:val="1"/>
          <w:numId w:val="4"/>
        </w:numPr>
        <w:tabs>
          <w:tab w:val="clear" w:pos="4320"/>
          <w:tab w:val="clear" w:pos="8640"/>
        </w:tabs>
        <w:rPr>
          <w:snapToGrid/>
        </w:rPr>
      </w:pPr>
      <w:r>
        <w:rPr>
          <w:i/>
          <w:snapToGrid/>
          <w:color w:val="000000"/>
        </w:rPr>
        <w:t>Long Business Day Start Time</w:t>
      </w:r>
      <w:r>
        <w:rPr>
          <w:snapToGrid/>
          <w:color w:val="000000"/>
        </w:rPr>
        <w:t xml:space="preserve"> – 9am (varying by each regional time zone), so that the Long Business Day would run from 9am to 9pm (by each regional time zone).  </w:t>
      </w:r>
    </w:p>
    <w:p w14:paraId="166214CF" w14:textId="77777777" w:rsidR="00000000" w:rsidRDefault="001E2730" w:rsidP="001E2730">
      <w:pPr>
        <w:pStyle w:val="Header"/>
        <w:numPr>
          <w:ilvl w:val="1"/>
          <w:numId w:val="4"/>
        </w:numPr>
        <w:tabs>
          <w:tab w:val="clear" w:pos="4320"/>
          <w:tab w:val="clear" w:pos="8640"/>
        </w:tabs>
        <w:rPr>
          <w:snapToGrid/>
        </w:rPr>
      </w:pPr>
      <w:r>
        <w:rPr>
          <w:i/>
          <w:color w:val="000000"/>
        </w:rPr>
        <w:t>Long Business Days</w:t>
      </w:r>
      <w:r>
        <w:rPr>
          <w:color w:val="000000"/>
        </w:rPr>
        <w:t xml:space="preserve"> – team agreed to setting this to Sunday through Saturday.</w:t>
      </w:r>
    </w:p>
    <w:p w14:paraId="4BC4F76E" w14:textId="77777777" w:rsidR="00000000" w:rsidRDefault="001E2730" w:rsidP="001E2730">
      <w:pPr>
        <w:pStyle w:val="Header"/>
        <w:numPr>
          <w:ilvl w:val="0"/>
          <w:numId w:val="4"/>
        </w:numPr>
        <w:tabs>
          <w:tab w:val="clear" w:pos="4320"/>
          <w:tab w:val="clear" w:pos="8640"/>
        </w:tabs>
        <w:rPr>
          <w:snapToGrid/>
        </w:rPr>
      </w:pPr>
      <w:r>
        <w:rPr>
          <w:b/>
          <w:snapToGrid/>
          <w:u w:val="single"/>
        </w:rPr>
        <w:t>DECISION:</w:t>
      </w:r>
      <w:r>
        <w:rPr>
          <w:snapToGrid/>
        </w:rPr>
        <w:t xml:space="preserve"> The team decided upon the following predominant time zones to serve as the time zone for each of the NPAC regions, as it pertains to the long business day tuneables:</w:t>
      </w:r>
    </w:p>
    <w:p w14:paraId="5E551392" w14:textId="77777777" w:rsidR="00000000" w:rsidRDefault="001E2730" w:rsidP="001E2730">
      <w:pPr>
        <w:pStyle w:val="Header"/>
        <w:numPr>
          <w:ilvl w:val="1"/>
          <w:numId w:val="4"/>
        </w:numPr>
        <w:tabs>
          <w:tab w:val="clear" w:pos="4320"/>
          <w:tab w:val="clear" w:pos="8640"/>
        </w:tabs>
        <w:rPr>
          <w:snapToGrid/>
        </w:rPr>
      </w:pPr>
      <w:r>
        <w:rPr>
          <w:snapToGrid/>
        </w:rPr>
        <w:t>Mid</w:t>
      </w:r>
      <w:r>
        <w:rPr>
          <w:snapToGrid/>
        </w:rPr>
        <w:t>-Atlantic region – EASTERN time zone</w:t>
      </w:r>
    </w:p>
    <w:p w14:paraId="00DCB55D" w14:textId="77777777" w:rsidR="00000000" w:rsidRDefault="001E2730" w:rsidP="001E2730">
      <w:pPr>
        <w:pStyle w:val="Header"/>
        <w:numPr>
          <w:ilvl w:val="1"/>
          <w:numId w:val="4"/>
        </w:numPr>
        <w:tabs>
          <w:tab w:val="clear" w:pos="4320"/>
          <w:tab w:val="clear" w:pos="8640"/>
        </w:tabs>
        <w:rPr>
          <w:snapToGrid/>
        </w:rPr>
      </w:pPr>
      <w:r>
        <w:rPr>
          <w:snapToGrid/>
        </w:rPr>
        <w:t>Midwest region – CENTRAL time zone (If there are any issues with this it needs to be raised at the February WNPO meeting).</w:t>
      </w:r>
    </w:p>
    <w:p w14:paraId="2E2664C9" w14:textId="77777777" w:rsidR="00000000" w:rsidRDefault="001E2730" w:rsidP="001E2730">
      <w:pPr>
        <w:pStyle w:val="Header"/>
        <w:numPr>
          <w:ilvl w:val="1"/>
          <w:numId w:val="4"/>
        </w:numPr>
        <w:tabs>
          <w:tab w:val="clear" w:pos="4320"/>
          <w:tab w:val="clear" w:pos="8640"/>
        </w:tabs>
        <w:rPr>
          <w:snapToGrid/>
        </w:rPr>
      </w:pPr>
      <w:r>
        <w:rPr>
          <w:snapToGrid/>
        </w:rPr>
        <w:t>Northeast region – EASTERN time zone</w:t>
      </w:r>
    </w:p>
    <w:p w14:paraId="11F54F1C" w14:textId="77777777" w:rsidR="00000000" w:rsidRDefault="001E2730" w:rsidP="001E2730">
      <w:pPr>
        <w:pStyle w:val="Header"/>
        <w:numPr>
          <w:ilvl w:val="1"/>
          <w:numId w:val="4"/>
        </w:numPr>
        <w:tabs>
          <w:tab w:val="clear" w:pos="4320"/>
          <w:tab w:val="clear" w:pos="8640"/>
        </w:tabs>
        <w:rPr>
          <w:snapToGrid/>
        </w:rPr>
      </w:pPr>
      <w:r>
        <w:rPr>
          <w:snapToGrid/>
        </w:rPr>
        <w:t>Southeast region – EASTERN time zone</w:t>
      </w:r>
    </w:p>
    <w:p w14:paraId="0AE8AD38" w14:textId="77777777" w:rsidR="00000000" w:rsidRDefault="001E2730" w:rsidP="001E2730">
      <w:pPr>
        <w:pStyle w:val="Header"/>
        <w:numPr>
          <w:ilvl w:val="1"/>
          <w:numId w:val="4"/>
        </w:numPr>
        <w:tabs>
          <w:tab w:val="clear" w:pos="4320"/>
          <w:tab w:val="clear" w:pos="8640"/>
        </w:tabs>
        <w:rPr>
          <w:snapToGrid/>
        </w:rPr>
      </w:pPr>
      <w:r>
        <w:rPr>
          <w:snapToGrid/>
        </w:rPr>
        <w:t>Southwest region – CEN</w:t>
      </w:r>
      <w:r>
        <w:rPr>
          <w:snapToGrid/>
        </w:rPr>
        <w:t>TRAL time zone</w:t>
      </w:r>
    </w:p>
    <w:p w14:paraId="1B49F67B" w14:textId="77777777" w:rsidR="00000000" w:rsidRDefault="001E2730" w:rsidP="001E2730">
      <w:pPr>
        <w:pStyle w:val="Header"/>
        <w:numPr>
          <w:ilvl w:val="1"/>
          <w:numId w:val="4"/>
        </w:numPr>
        <w:tabs>
          <w:tab w:val="clear" w:pos="4320"/>
          <w:tab w:val="clear" w:pos="8640"/>
        </w:tabs>
        <w:rPr>
          <w:snapToGrid/>
        </w:rPr>
      </w:pPr>
      <w:r>
        <w:rPr>
          <w:snapToGrid/>
        </w:rPr>
        <w:t>West Coast region– PACIFIC time zone</w:t>
      </w:r>
    </w:p>
    <w:p w14:paraId="7F818031" w14:textId="77777777" w:rsidR="00000000" w:rsidRDefault="001E2730" w:rsidP="001E2730">
      <w:pPr>
        <w:pStyle w:val="Header"/>
        <w:numPr>
          <w:ilvl w:val="1"/>
          <w:numId w:val="4"/>
        </w:numPr>
        <w:tabs>
          <w:tab w:val="clear" w:pos="4320"/>
          <w:tab w:val="clear" w:pos="8640"/>
        </w:tabs>
        <w:rPr>
          <w:snapToGrid/>
        </w:rPr>
      </w:pPr>
      <w:r>
        <w:rPr>
          <w:snapToGrid/>
        </w:rPr>
        <w:t>Western region – MOUNTAIN time zone</w:t>
      </w:r>
    </w:p>
    <w:p w14:paraId="261FE681" w14:textId="77777777" w:rsidR="00000000" w:rsidRDefault="001E2730" w:rsidP="001E2730">
      <w:pPr>
        <w:pStyle w:val="Header"/>
        <w:numPr>
          <w:ilvl w:val="0"/>
          <w:numId w:val="4"/>
        </w:numPr>
        <w:tabs>
          <w:tab w:val="clear" w:pos="4320"/>
          <w:tab w:val="clear" w:pos="8640"/>
        </w:tabs>
        <w:rPr>
          <w:snapToGrid/>
        </w:rPr>
      </w:pPr>
      <w:r>
        <w:rPr>
          <w:snapToGrid/>
        </w:rPr>
        <w:t>Following is some of the information communicated during the discussion:</w:t>
      </w:r>
    </w:p>
    <w:p w14:paraId="30DAA720" w14:textId="77777777" w:rsidR="00000000" w:rsidRDefault="001E2730" w:rsidP="001E2730">
      <w:pPr>
        <w:pStyle w:val="Header"/>
        <w:numPr>
          <w:ilvl w:val="1"/>
          <w:numId w:val="4"/>
        </w:numPr>
        <w:tabs>
          <w:tab w:val="clear" w:pos="4320"/>
          <w:tab w:val="clear" w:pos="8640"/>
        </w:tabs>
        <w:rPr>
          <w:snapToGrid/>
        </w:rPr>
      </w:pPr>
      <w:r>
        <w:rPr>
          <w:snapToGrid/>
        </w:rPr>
        <w:t>A US map with time zones can be found at www.koalanet.com.au</w:t>
      </w:r>
    </w:p>
    <w:p w14:paraId="4F4A3C4F" w14:textId="77777777" w:rsidR="00000000" w:rsidRDefault="001E2730" w:rsidP="001E2730">
      <w:pPr>
        <w:pStyle w:val="Header"/>
        <w:numPr>
          <w:ilvl w:val="1"/>
          <w:numId w:val="4"/>
        </w:numPr>
        <w:tabs>
          <w:tab w:val="clear" w:pos="4320"/>
          <w:tab w:val="clear" w:pos="8640"/>
        </w:tabs>
        <w:rPr>
          <w:snapToGrid/>
        </w:rPr>
      </w:pPr>
      <w:r>
        <w:rPr>
          <w:snapToGrid/>
        </w:rPr>
        <w:t xml:space="preserve">Puerto Rico’s time zone is GMT-4. </w:t>
      </w:r>
      <w:r>
        <w:rPr>
          <w:snapToGrid/>
        </w:rPr>
        <w:t xml:space="preserve"> The eastern time zone is GMT-5.</w:t>
      </w:r>
    </w:p>
    <w:p w14:paraId="6DF879B0" w14:textId="77777777" w:rsidR="00000000" w:rsidRDefault="001E2730" w:rsidP="001E2730">
      <w:pPr>
        <w:pStyle w:val="Header"/>
        <w:numPr>
          <w:ilvl w:val="1"/>
          <w:numId w:val="4"/>
        </w:numPr>
        <w:tabs>
          <w:tab w:val="clear" w:pos="4320"/>
          <w:tab w:val="clear" w:pos="8640"/>
        </w:tabs>
        <w:rPr>
          <w:snapToGrid/>
        </w:rPr>
      </w:pPr>
      <w:r>
        <w:rPr>
          <w:snapToGrid/>
        </w:rPr>
        <w:t>There are three NPAC regions with only one time zone (Southwest, Mid-Atlantic, Northeast)</w:t>
      </w:r>
    </w:p>
    <w:p w14:paraId="706150B7" w14:textId="77777777" w:rsidR="00000000" w:rsidRDefault="001E2730" w:rsidP="001E2730">
      <w:pPr>
        <w:pStyle w:val="Header"/>
        <w:numPr>
          <w:ilvl w:val="1"/>
          <w:numId w:val="4"/>
        </w:numPr>
        <w:tabs>
          <w:tab w:val="clear" w:pos="4320"/>
          <w:tab w:val="clear" w:pos="8640"/>
        </w:tabs>
        <w:rPr>
          <w:snapToGrid/>
        </w:rPr>
      </w:pPr>
      <w:r>
        <w:rPr>
          <w:snapToGrid/>
        </w:rPr>
        <w:t>Regions with multiple time zones:</w:t>
      </w:r>
    </w:p>
    <w:p w14:paraId="60627F61" w14:textId="77777777" w:rsidR="00000000" w:rsidRDefault="001E2730" w:rsidP="001E2730">
      <w:pPr>
        <w:pStyle w:val="Header"/>
        <w:numPr>
          <w:ilvl w:val="2"/>
          <w:numId w:val="4"/>
        </w:numPr>
        <w:tabs>
          <w:tab w:val="clear" w:pos="4320"/>
          <w:tab w:val="clear" w:pos="8640"/>
        </w:tabs>
        <w:rPr>
          <w:snapToGrid/>
        </w:rPr>
      </w:pPr>
      <w:r>
        <w:rPr>
          <w:snapToGrid/>
        </w:rPr>
        <w:t>The Western region has 4 time zones (Alaska GMT-9; Pacific GMT-8; Mountain GMT-7; Central GMT-6).</w:t>
      </w:r>
    </w:p>
    <w:p w14:paraId="3DBD92AA" w14:textId="77777777" w:rsidR="00000000" w:rsidRDefault="001E2730" w:rsidP="001E2730">
      <w:pPr>
        <w:pStyle w:val="Header"/>
        <w:numPr>
          <w:ilvl w:val="2"/>
          <w:numId w:val="4"/>
        </w:numPr>
        <w:tabs>
          <w:tab w:val="clear" w:pos="4320"/>
          <w:tab w:val="clear" w:pos="8640"/>
        </w:tabs>
        <w:rPr>
          <w:snapToGrid/>
        </w:rPr>
      </w:pPr>
      <w:r>
        <w:rPr>
          <w:snapToGrid/>
        </w:rPr>
        <w:t>T</w:t>
      </w:r>
      <w:r>
        <w:rPr>
          <w:snapToGrid/>
        </w:rPr>
        <w:t>he Mid-West region has 2 time zones (central GMT-6; eastern GMT-5)</w:t>
      </w:r>
    </w:p>
    <w:p w14:paraId="2CB06936" w14:textId="77777777" w:rsidR="00000000" w:rsidRDefault="001E2730" w:rsidP="001E2730">
      <w:pPr>
        <w:pStyle w:val="Header"/>
        <w:numPr>
          <w:ilvl w:val="2"/>
          <w:numId w:val="4"/>
        </w:numPr>
        <w:tabs>
          <w:tab w:val="clear" w:pos="4320"/>
          <w:tab w:val="clear" w:pos="8640"/>
        </w:tabs>
        <w:rPr>
          <w:snapToGrid/>
        </w:rPr>
      </w:pPr>
      <w:r>
        <w:rPr>
          <w:snapToGrid/>
        </w:rPr>
        <w:t>The West Coast has 2 time zones (pacific GMT-8; Hawaii GMT-10)</w:t>
      </w:r>
    </w:p>
    <w:p w14:paraId="06C11436" w14:textId="77777777" w:rsidR="00000000" w:rsidRDefault="001E2730" w:rsidP="001E2730">
      <w:pPr>
        <w:pStyle w:val="Header"/>
        <w:numPr>
          <w:ilvl w:val="2"/>
          <w:numId w:val="4"/>
        </w:numPr>
        <w:tabs>
          <w:tab w:val="clear" w:pos="4320"/>
          <w:tab w:val="clear" w:pos="8640"/>
        </w:tabs>
        <w:rPr>
          <w:snapToGrid/>
        </w:rPr>
      </w:pPr>
      <w:r>
        <w:rPr>
          <w:snapToGrid/>
        </w:rPr>
        <w:t>The Southeast region has 3 time zones (central GMT-6; eastern GMT-5; Puerto Rico GMT-4)</w:t>
      </w:r>
    </w:p>
    <w:p w14:paraId="38311C0E" w14:textId="77777777" w:rsidR="00000000" w:rsidRDefault="001E2730" w:rsidP="001E2730">
      <w:pPr>
        <w:pStyle w:val="Header"/>
        <w:numPr>
          <w:ilvl w:val="1"/>
          <w:numId w:val="4"/>
        </w:numPr>
        <w:tabs>
          <w:tab w:val="clear" w:pos="4320"/>
          <w:tab w:val="clear" w:pos="8640"/>
        </w:tabs>
        <w:rPr>
          <w:snapToGrid/>
        </w:rPr>
      </w:pPr>
      <w:r>
        <w:rPr>
          <w:snapToGrid/>
        </w:rPr>
        <w:t>Currently for wireline business timers</w:t>
      </w:r>
      <w:r>
        <w:rPr>
          <w:snapToGrid/>
        </w:rPr>
        <w:t xml:space="preserve"> are 7am to 7pm central time across all regions.</w:t>
      </w:r>
    </w:p>
    <w:p w14:paraId="4F0E2704" w14:textId="77777777" w:rsidR="00000000" w:rsidRDefault="001E2730" w:rsidP="001E2730">
      <w:pPr>
        <w:pStyle w:val="Header"/>
        <w:numPr>
          <w:ilvl w:val="1"/>
          <w:numId w:val="4"/>
        </w:numPr>
        <w:tabs>
          <w:tab w:val="clear" w:pos="4320"/>
          <w:tab w:val="clear" w:pos="8640"/>
        </w:tabs>
        <w:rPr>
          <w:snapToGrid/>
        </w:rPr>
      </w:pPr>
      <w:r>
        <w:rPr>
          <w:snapToGrid/>
        </w:rPr>
        <w:t>Other suggestions made that were not adopted by the team:</w:t>
      </w:r>
    </w:p>
    <w:p w14:paraId="6CFBADCD" w14:textId="77777777" w:rsidR="00000000" w:rsidRDefault="001E2730" w:rsidP="001E2730">
      <w:pPr>
        <w:pStyle w:val="Header"/>
        <w:numPr>
          <w:ilvl w:val="2"/>
          <w:numId w:val="4"/>
        </w:numPr>
        <w:tabs>
          <w:tab w:val="clear" w:pos="4320"/>
          <w:tab w:val="clear" w:pos="8640"/>
        </w:tabs>
        <w:rPr>
          <w:snapToGrid/>
        </w:rPr>
      </w:pPr>
      <w:r>
        <w:rPr>
          <w:snapToGrid/>
        </w:rPr>
        <w:t>One team member suggested that the Western region remain as it is for wireline and use central time.</w:t>
      </w:r>
    </w:p>
    <w:p w14:paraId="0E477A27" w14:textId="77777777" w:rsidR="00000000" w:rsidRDefault="001E2730" w:rsidP="001E2730">
      <w:pPr>
        <w:pStyle w:val="Header"/>
        <w:numPr>
          <w:ilvl w:val="2"/>
          <w:numId w:val="4"/>
        </w:numPr>
        <w:tabs>
          <w:tab w:val="clear" w:pos="4320"/>
          <w:tab w:val="clear" w:pos="8640"/>
        </w:tabs>
        <w:rPr>
          <w:snapToGrid/>
        </w:rPr>
      </w:pPr>
      <w:r>
        <w:rPr>
          <w:snapToGrid/>
        </w:rPr>
        <w:t xml:space="preserve">Another member suggested that instead of 9am to </w:t>
      </w:r>
      <w:r>
        <w:rPr>
          <w:snapToGrid/>
        </w:rPr>
        <w:t>9pm based on each regional time zone, that the long business day be set to 7am to 11pm central time across all regions.</w:t>
      </w:r>
    </w:p>
    <w:p w14:paraId="6725D433" w14:textId="77777777" w:rsidR="00000000" w:rsidRDefault="001E2730" w:rsidP="001E2730">
      <w:pPr>
        <w:pStyle w:val="Header"/>
        <w:numPr>
          <w:ilvl w:val="1"/>
          <w:numId w:val="4"/>
        </w:numPr>
        <w:tabs>
          <w:tab w:val="clear" w:pos="4320"/>
          <w:tab w:val="clear" w:pos="8640"/>
        </w:tabs>
        <w:rPr>
          <w:snapToGrid/>
        </w:rPr>
      </w:pPr>
      <w:r>
        <w:rPr>
          <w:snapToGrid/>
        </w:rPr>
        <w:t>It was pointed out that the 2</w:t>
      </w:r>
      <w:r>
        <w:rPr>
          <w:snapToGrid/>
          <w:vertAlign w:val="superscript"/>
        </w:rPr>
        <w:t>nd</w:t>
      </w:r>
      <w:r>
        <w:rPr>
          <w:snapToGrid/>
        </w:rPr>
        <w:t xml:space="preserve"> Wireless Wireline Integration report states that the wireless business day will start at 8am or 9am on a</w:t>
      </w:r>
      <w:r>
        <w:rPr>
          <w:snapToGrid/>
        </w:rPr>
        <w:t xml:space="preserve"> per region basis, for 12 hours for each region.  Further, the concern was that individual SOA systems and operations processes have already been developed to this specification.  Another carrier indicated that systems should be made flexible enough to han</w:t>
      </w:r>
      <w:r>
        <w:rPr>
          <w:snapToGrid/>
        </w:rPr>
        <w:t xml:space="preserve">dle the long business day definition as a configurable tuneable.  </w:t>
      </w:r>
    </w:p>
    <w:p w14:paraId="314AA4E9" w14:textId="77777777" w:rsidR="00000000" w:rsidRDefault="001E2730" w:rsidP="001E2730">
      <w:pPr>
        <w:pStyle w:val="Header"/>
        <w:numPr>
          <w:ilvl w:val="1"/>
          <w:numId w:val="4"/>
        </w:numPr>
        <w:tabs>
          <w:tab w:val="clear" w:pos="4320"/>
          <w:tab w:val="clear" w:pos="8640"/>
        </w:tabs>
        <w:rPr>
          <w:snapToGrid/>
        </w:rPr>
      </w:pPr>
      <w:r>
        <w:rPr>
          <w:snapToGrid/>
        </w:rPr>
        <w:t xml:space="preserve">There was a question regarding what problems would be anticipated if the 9am to 9pm tuneable varies across NPAC region.  </w:t>
      </w:r>
    </w:p>
    <w:p w14:paraId="17A54634" w14:textId="77777777" w:rsidR="00000000" w:rsidRDefault="001E2730" w:rsidP="001E2730">
      <w:pPr>
        <w:pStyle w:val="Header"/>
        <w:numPr>
          <w:ilvl w:val="2"/>
          <w:numId w:val="4"/>
        </w:numPr>
        <w:tabs>
          <w:tab w:val="clear" w:pos="4320"/>
          <w:tab w:val="clear" w:pos="8640"/>
        </w:tabs>
        <w:rPr>
          <w:snapToGrid/>
        </w:rPr>
      </w:pPr>
      <w:r>
        <w:rPr>
          <w:snapToGrid/>
        </w:rPr>
        <w:t>If the predominant time zone of the region is selected the timers w</w:t>
      </w:r>
      <w:r>
        <w:rPr>
          <w:snapToGrid/>
        </w:rPr>
        <w:t>ould end during the retail day for some area, and if an OSP SV create is not received the port could not be performed until the next morning.  It was stated that the only time a port cannot occur is when the OSP does not send the SV create match before the</w:t>
      </w:r>
      <w:r>
        <w:rPr>
          <w:snapToGrid/>
        </w:rPr>
        <w:t xml:space="preserve"> timers stop running.</w:t>
      </w:r>
    </w:p>
    <w:p w14:paraId="3A82FE46" w14:textId="77777777" w:rsidR="00000000" w:rsidRDefault="001E2730" w:rsidP="001E2730">
      <w:pPr>
        <w:pStyle w:val="Header"/>
        <w:numPr>
          <w:ilvl w:val="2"/>
          <w:numId w:val="4"/>
        </w:numPr>
        <w:tabs>
          <w:tab w:val="clear" w:pos="4320"/>
          <w:tab w:val="clear" w:pos="8640"/>
        </w:tabs>
        <w:rPr>
          <w:snapToGrid/>
        </w:rPr>
      </w:pPr>
      <w:r>
        <w:rPr>
          <w:snapToGrid/>
        </w:rPr>
        <w:t>If a SP port center is not staffed and there are timers running and the OSP does not send a conflict within two hours then the NSP can still activate the customer, only the disconnect by the OSP would take place the next day.</w:t>
      </w:r>
    </w:p>
    <w:p w14:paraId="4E61A4E9" w14:textId="77777777" w:rsidR="00000000" w:rsidRDefault="001E2730" w:rsidP="001E2730">
      <w:pPr>
        <w:pStyle w:val="Header"/>
        <w:numPr>
          <w:ilvl w:val="1"/>
          <w:numId w:val="4"/>
        </w:numPr>
        <w:tabs>
          <w:tab w:val="clear" w:pos="4320"/>
          <w:tab w:val="clear" w:pos="8640"/>
        </w:tabs>
        <w:rPr>
          <w:snapToGrid/>
        </w:rPr>
      </w:pPr>
      <w:r>
        <w:rPr>
          <w:snapToGrid/>
        </w:rPr>
        <w:t>A team m</w:t>
      </w:r>
      <w:r>
        <w:rPr>
          <w:snapToGrid/>
        </w:rPr>
        <w:t>ember requested that the impacts of certain areas not participating in daylight savings time be clarified (e.g. Arizona, Indiana, Puerto Rico, Hawaii).</w:t>
      </w:r>
    </w:p>
    <w:p w14:paraId="1300648D" w14:textId="77777777" w:rsidR="00000000" w:rsidRDefault="001E2730">
      <w:pPr>
        <w:pStyle w:val="Header"/>
        <w:tabs>
          <w:tab w:val="clear" w:pos="4320"/>
          <w:tab w:val="clear" w:pos="8640"/>
        </w:tabs>
        <w:rPr>
          <w:snapToGrid/>
        </w:rPr>
      </w:pPr>
    </w:p>
    <w:p w14:paraId="111E29E7" w14:textId="77777777" w:rsidR="00000000" w:rsidRDefault="001E2730">
      <w:pPr>
        <w:pStyle w:val="Header"/>
        <w:tabs>
          <w:tab w:val="clear" w:pos="4320"/>
          <w:tab w:val="clear" w:pos="8640"/>
        </w:tabs>
        <w:rPr>
          <w:snapToGrid/>
        </w:rPr>
      </w:pPr>
    </w:p>
    <w:p w14:paraId="4D3A2AA1" w14:textId="77777777" w:rsidR="00000000" w:rsidRDefault="001E2730">
      <w:pPr>
        <w:pStyle w:val="Header"/>
        <w:tabs>
          <w:tab w:val="clear" w:pos="4320"/>
          <w:tab w:val="clear" w:pos="8640"/>
        </w:tabs>
        <w:rPr>
          <w:snapToGrid/>
        </w:rPr>
      </w:pPr>
    </w:p>
    <w:p w14:paraId="4B8246AB" w14:textId="77777777" w:rsidR="00000000" w:rsidRDefault="001E2730" w:rsidP="001E2730">
      <w:pPr>
        <w:pStyle w:val="Heading2"/>
      </w:pPr>
      <w:r>
        <w:lastRenderedPageBreak/>
        <w:t>SP Maintenance Windows:</w:t>
      </w:r>
    </w:p>
    <w:p w14:paraId="5FDDE257" w14:textId="77777777" w:rsidR="00000000" w:rsidRDefault="001E2730">
      <w:pPr>
        <w:pStyle w:val="Header"/>
        <w:tabs>
          <w:tab w:val="clear" w:pos="4320"/>
          <w:tab w:val="clear" w:pos="8640"/>
        </w:tabs>
        <w:ind w:left="360"/>
        <w:rPr>
          <w:snapToGrid/>
        </w:rPr>
      </w:pPr>
    </w:p>
    <w:p w14:paraId="5E4103BD" w14:textId="77777777" w:rsidR="00000000" w:rsidRDefault="001E2730" w:rsidP="001E2730">
      <w:pPr>
        <w:pStyle w:val="Header"/>
        <w:numPr>
          <w:ilvl w:val="0"/>
          <w:numId w:val="5"/>
        </w:numPr>
        <w:tabs>
          <w:tab w:val="clear" w:pos="4320"/>
          <w:tab w:val="clear" w:pos="8640"/>
        </w:tabs>
        <w:rPr>
          <w:snapToGrid/>
        </w:rPr>
      </w:pPr>
      <w:r>
        <w:rPr>
          <w:snapToGrid/>
        </w:rPr>
        <w:t>Although a decision was made at the December meeting to propose the followin</w:t>
      </w:r>
      <w:r>
        <w:rPr>
          <w:snapToGrid/>
        </w:rPr>
        <w:t>g maintenance windows at the LNPA WG, there was further discussion at the January meeting which yielded a request for further action on the part of wireless SPs (see bullet #3):</w:t>
      </w:r>
    </w:p>
    <w:p w14:paraId="7F394538" w14:textId="77777777" w:rsidR="00000000" w:rsidRDefault="001E2730" w:rsidP="001E2730">
      <w:pPr>
        <w:pStyle w:val="Header"/>
        <w:numPr>
          <w:ilvl w:val="1"/>
          <w:numId w:val="5"/>
        </w:numPr>
        <w:tabs>
          <w:tab w:val="clear" w:pos="4320"/>
          <w:tab w:val="clear" w:pos="8640"/>
        </w:tabs>
        <w:rPr>
          <w:snapToGrid/>
        </w:rPr>
      </w:pPr>
      <w:r>
        <w:rPr>
          <w:snapToGrid/>
        </w:rPr>
        <w:t>Propose a standard maintenance window of midnight to 6am central to the LNPA W</w:t>
      </w:r>
      <w:r>
        <w:rPr>
          <w:snapToGrid/>
        </w:rPr>
        <w:t>G.</w:t>
      </w:r>
    </w:p>
    <w:p w14:paraId="53217432" w14:textId="77777777" w:rsidR="00000000" w:rsidRDefault="001E2730" w:rsidP="001E2730">
      <w:pPr>
        <w:pStyle w:val="Header"/>
        <w:numPr>
          <w:ilvl w:val="1"/>
          <w:numId w:val="5"/>
        </w:numPr>
        <w:tabs>
          <w:tab w:val="clear" w:pos="4320"/>
          <w:tab w:val="clear" w:pos="8640"/>
        </w:tabs>
        <w:rPr>
          <w:snapToGrid/>
        </w:rPr>
      </w:pPr>
      <w:r>
        <w:rPr>
          <w:snapToGrid/>
        </w:rPr>
        <w:t>Propose an extended maintenance window of midnight to 11am central to the LNPA WG.</w:t>
      </w:r>
    </w:p>
    <w:p w14:paraId="45738FEF" w14:textId="77777777" w:rsidR="00000000" w:rsidRDefault="001E2730" w:rsidP="001E2730">
      <w:pPr>
        <w:pStyle w:val="Header"/>
        <w:numPr>
          <w:ilvl w:val="0"/>
          <w:numId w:val="5"/>
        </w:numPr>
        <w:tabs>
          <w:tab w:val="clear" w:pos="4320"/>
          <w:tab w:val="clear" w:pos="8640"/>
        </w:tabs>
        <w:rPr>
          <w:snapToGrid/>
        </w:rPr>
      </w:pPr>
      <w:r>
        <w:rPr>
          <w:snapToGrid/>
        </w:rPr>
        <w:t>WorldCom representatives clarified what they stated at the December meeting, that there may be a concern on the part of wireline carriers for “dragging cutovers” that nee</w:t>
      </w:r>
      <w:r>
        <w:rPr>
          <w:snapToGrid/>
        </w:rPr>
        <w:t xml:space="preserve">d to be handled in early Sunday hours.  WorldCom again stated its preference for a 3am to 9am (central) standard maintenance window.  </w:t>
      </w:r>
    </w:p>
    <w:p w14:paraId="7D65A1A2" w14:textId="77777777" w:rsidR="00000000" w:rsidRDefault="001E2730" w:rsidP="001E2730">
      <w:pPr>
        <w:pStyle w:val="Header"/>
        <w:numPr>
          <w:ilvl w:val="0"/>
          <w:numId w:val="5"/>
        </w:numPr>
        <w:tabs>
          <w:tab w:val="clear" w:pos="4320"/>
          <w:tab w:val="clear" w:pos="8640"/>
        </w:tabs>
        <w:rPr>
          <w:snapToGrid/>
        </w:rPr>
      </w:pPr>
      <w:r>
        <w:rPr>
          <w:b/>
          <w:snapToGrid/>
          <w:u w:val="single"/>
        </w:rPr>
        <w:t>DECISIONS &amp; ACTIONS</w:t>
      </w:r>
      <w:r>
        <w:rPr>
          <w:snapToGrid/>
        </w:rPr>
        <w:t xml:space="preserve"> identified at the January meeting:</w:t>
      </w:r>
    </w:p>
    <w:p w14:paraId="3EF6AD93" w14:textId="77777777" w:rsidR="00000000" w:rsidRDefault="001E2730" w:rsidP="001E2730">
      <w:pPr>
        <w:pStyle w:val="Header"/>
        <w:numPr>
          <w:ilvl w:val="1"/>
          <w:numId w:val="5"/>
        </w:numPr>
        <w:tabs>
          <w:tab w:val="clear" w:pos="4320"/>
          <w:tab w:val="clear" w:pos="8640"/>
        </w:tabs>
        <w:rPr>
          <w:snapToGrid/>
        </w:rPr>
      </w:pPr>
      <w:r>
        <w:rPr>
          <w:b/>
          <w:snapToGrid/>
          <w:highlight w:val="yellow"/>
          <w:u w:val="single"/>
        </w:rPr>
        <w:t>ACTION:</w:t>
      </w:r>
      <w:r>
        <w:rPr>
          <w:snapToGrid/>
        </w:rPr>
        <w:t xml:space="preserve"> Wireless SPs to go back to their companies and discuss whe</w:t>
      </w:r>
      <w:r>
        <w:rPr>
          <w:snapToGrid/>
        </w:rPr>
        <w:t>ther they could support a 3am to 9am (central) standard maintenance window.</w:t>
      </w:r>
    </w:p>
    <w:p w14:paraId="186DC5A2" w14:textId="77777777" w:rsidR="00000000" w:rsidRDefault="001E2730" w:rsidP="001E2730">
      <w:pPr>
        <w:pStyle w:val="Header"/>
        <w:numPr>
          <w:ilvl w:val="1"/>
          <w:numId w:val="5"/>
        </w:numPr>
        <w:tabs>
          <w:tab w:val="clear" w:pos="4320"/>
          <w:tab w:val="clear" w:pos="8640"/>
        </w:tabs>
        <w:rPr>
          <w:snapToGrid/>
        </w:rPr>
      </w:pPr>
      <w:r>
        <w:rPr>
          <w:snapToGrid/>
        </w:rPr>
        <w:t>While the majority of wireless SPs prefer midnight to 6am, it was decided that they should reconsider whether they could support 3am to 9am (central) in an effort to sync up with t</w:t>
      </w:r>
      <w:r>
        <w:rPr>
          <w:snapToGrid/>
        </w:rPr>
        <w:t xml:space="preserve">he likely preference of most wireline SPs.  It should also be noted that Sprint PCS would prefer a 3am to 9am window as the company performs numerous activations between midnight and 3am. </w:t>
      </w:r>
    </w:p>
    <w:p w14:paraId="46439A8A" w14:textId="77777777" w:rsidR="00000000" w:rsidRDefault="001E2730" w:rsidP="001E2730">
      <w:pPr>
        <w:pStyle w:val="Header"/>
        <w:numPr>
          <w:ilvl w:val="1"/>
          <w:numId w:val="5"/>
        </w:numPr>
        <w:tabs>
          <w:tab w:val="clear" w:pos="4320"/>
          <w:tab w:val="clear" w:pos="8640"/>
        </w:tabs>
        <w:rPr>
          <w:snapToGrid/>
        </w:rPr>
      </w:pPr>
      <w:r>
        <w:rPr>
          <w:snapToGrid/>
        </w:rPr>
        <w:t>The decision was made to indicate wireless SP’s preference (see abo</w:t>
      </w:r>
      <w:r>
        <w:rPr>
          <w:snapToGrid/>
        </w:rPr>
        <w:t xml:space="preserve">ve) at the January update to the LNPAWG, and inform the group that the WNPO will be considering 3am to 9am and report back at the February meeting.  </w:t>
      </w:r>
    </w:p>
    <w:p w14:paraId="2A8C6CF0" w14:textId="77777777" w:rsidR="00000000" w:rsidRDefault="001E2730">
      <w:pPr>
        <w:pStyle w:val="Header"/>
        <w:tabs>
          <w:tab w:val="clear" w:pos="4320"/>
          <w:tab w:val="clear" w:pos="8640"/>
        </w:tabs>
        <w:ind w:left="360"/>
        <w:rPr>
          <w:snapToGrid/>
        </w:rPr>
      </w:pPr>
    </w:p>
    <w:p w14:paraId="683BEDA1" w14:textId="77777777" w:rsidR="00000000" w:rsidRDefault="001E2730">
      <w:pPr>
        <w:pStyle w:val="Header"/>
        <w:tabs>
          <w:tab w:val="clear" w:pos="4320"/>
          <w:tab w:val="clear" w:pos="8640"/>
        </w:tabs>
        <w:ind w:left="360"/>
        <w:rPr>
          <w:snapToGrid/>
        </w:rPr>
      </w:pPr>
    </w:p>
    <w:p w14:paraId="5E182D67" w14:textId="77777777" w:rsidR="00000000" w:rsidRDefault="001E2730">
      <w:pPr>
        <w:pStyle w:val="Header"/>
        <w:tabs>
          <w:tab w:val="clear" w:pos="4320"/>
          <w:tab w:val="clear" w:pos="8640"/>
        </w:tabs>
        <w:rPr>
          <w:snapToGrid/>
        </w:rPr>
      </w:pPr>
    </w:p>
    <w:p w14:paraId="6092A22E" w14:textId="77777777" w:rsidR="00000000" w:rsidRDefault="001E2730" w:rsidP="001E2730">
      <w:pPr>
        <w:pStyle w:val="Heading2"/>
      </w:pPr>
      <w:r>
        <w:t>Effective Date for Tuneables &amp; Maintenance Window Changes:</w:t>
      </w:r>
    </w:p>
    <w:p w14:paraId="7464AFC6" w14:textId="77777777" w:rsidR="00000000" w:rsidRDefault="001E2730">
      <w:pPr>
        <w:pStyle w:val="Header"/>
        <w:tabs>
          <w:tab w:val="clear" w:pos="4320"/>
          <w:tab w:val="clear" w:pos="8640"/>
        </w:tabs>
        <w:rPr>
          <w:b/>
          <w:i/>
          <w:snapToGrid/>
          <w:color w:val="FF0000"/>
          <w:sz w:val="18"/>
        </w:rPr>
      </w:pPr>
      <w:r>
        <w:rPr>
          <w:b/>
          <w:i/>
          <w:snapToGrid/>
          <w:color w:val="FF0000"/>
          <w:sz w:val="18"/>
        </w:rPr>
        <w:t xml:space="preserve">NOTE: In the February 2002 meeting, NeuStar </w:t>
      </w:r>
      <w:r>
        <w:rPr>
          <w:b/>
          <w:i/>
          <w:snapToGrid/>
          <w:color w:val="FF0000"/>
          <w:sz w:val="18"/>
        </w:rPr>
        <w:t xml:space="preserve">indicated that the January 2002 decision listed below needed to be modified slightly.  There is only one test bed, so only one time zone can be set for long business days for the intercarrier testing. While the team already decided to propose setting long </w:t>
      </w:r>
      <w:r>
        <w:rPr>
          <w:b/>
          <w:i/>
          <w:snapToGrid/>
          <w:color w:val="FF0000"/>
          <w:sz w:val="18"/>
        </w:rPr>
        <w:t>business day duration from 3am to 11pm and for that to begin on March 1, 2002, the team still needs to decide upon which time zone to use.</w:t>
      </w:r>
    </w:p>
    <w:p w14:paraId="55B842CD" w14:textId="77777777" w:rsidR="00000000" w:rsidRDefault="001E2730">
      <w:pPr>
        <w:pStyle w:val="Header"/>
        <w:tabs>
          <w:tab w:val="clear" w:pos="4320"/>
          <w:tab w:val="clear" w:pos="8640"/>
        </w:tabs>
        <w:rPr>
          <w:snapToGrid/>
        </w:rPr>
      </w:pPr>
    </w:p>
    <w:p w14:paraId="18E7A6B0" w14:textId="77777777" w:rsidR="00000000" w:rsidRDefault="001E2730" w:rsidP="001E2730">
      <w:pPr>
        <w:pStyle w:val="Header"/>
        <w:numPr>
          <w:ilvl w:val="0"/>
          <w:numId w:val="6"/>
        </w:numPr>
        <w:tabs>
          <w:tab w:val="clear" w:pos="4320"/>
          <w:tab w:val="clear" w:pos="8640"/>
        </w:tabs>
        <w:rPr>
          <w:snapToGrid/>
        </w:rPr>
      </w:pPr>
      <w:r>
        <w:rPr>
          <w:b/>
          <w:snapToGrid/>
          <w:u w:val="single"/>
        </w:rPr>
        <w:t>DECISION:</w:t>
      </w:r>
      <w:r>
        <w:rPr>
          <w:snapToGrid/>
        </w:rPr>
        <w:t xml:space="preserve"> The team decided that for intercarrier testing the long business days should be defined as 3am to 11pm per</w:t>
      </w:r>
      <w:r>
        <w:rPr>
          <w:snapToGrid/>
        </w:rPr>
        <w:t xml:space="preserve"> regional time zone (regional time zones are defined above) Sunday through Saturday to allow the timers to run longer to support testing efforts.  Note that the team is not requesting a change in the help desk hours for the period of intercarrier testing. </w:t>
      </w:r>
      <w:r>
        <w:rPr>
          <w:b/>
          <w:snapToGrid/>
          <w:u w:val="single"/>
        </w:rPr>
        <w:t>DECISION:</w:t>
      </w:r>
      <w:r>
        <w:rPr>
          <w:snapToGrid/>
        </w:rPr>
        <w:t xml:space="preserve"> The team decided that the proposed effective date for the tuneables should be March 1, 2002. </w:t>
      </w:r>
      <w:r>
        <w:rPr>
          <w:b/>
          <w:snapToGrid/>
          <w:highlight w:val="yellow"/>
          <w:u w:val="single"/>
        </w:rPr>
        <w:t>ACTION:</w:t>
      </w:r>
      <w:r>
        <w:rPr>
          <w:snapToGrid/>
        </w:rPr>
        <w:t xml:space="preserve">  Write a letter to the LLC proposing March 1, 2002 as the effective date for tuneables changes required for intercarrier testing. (Jim Grasser &amp; </w:t>
      </w:r>
      <w:r>
        <w:rPr>
          <w:snapToGrid/>
        </w:rPr>
        <w:t>Brigitte Brown)</w:t>
      </w:r>
    </w:p>
    <w:p w14:paraId="09F27D37" w14:textId="77777777" w:rsidR="00000000" w:rsidRDefault="001E2730" w:rsidP="001E2730">
      <w:pPr>
        <w:pStyle w:val="Header"/>
        <w:numPr>
          <w:ilvl w:val="0"/>
          <w:numId w:val="6"/>
        </w:numPr>
        <w:tabs>
          <w:tab w:val="clear" w:pos="4320"/>
          <w:tab w:val="clear" w:pos="8640"/>
        </w:tabs>
        <w:rPr>
          <w:snapToGrid/>
        </w:rPr>
      </w:pPr>
      <w:r>
        <w:rPr>
          <w:snapToGrid/>
        </w:rPr>
        <w:t xml:space="preserve">The effective date for the long business day tuneables needed for production (production tuneables agreed upon in December are listed below) has yet to be determined.  </w:t>
      </w:r>
      <w:r>
        <w:rPr>
          <w:b/>
          <w:snapToGrid/>
          <w:highlight w:val="yellow"/>
          <w:u w:val="single"/>
        </w:rPr>
        <w:t>ACTION:</w:t>
      </w:r>
      <w:r>
        <w:rPr>
          <w:snapToGrid/>
        </w:rPr>
        <w:t xml:space="preserve"> Team to determine at a future date the effective date for the pr</w:t>
      </w:r>
      <w:r>
        <w:rPr>
          <w:snapToGrid/>
        </w:rPr>
        <w:t xml:space="preserve">oduction long business day tuneables. </w:t>
      </w:r>
    </w:p>
    <w:p w14:paraId="36BA6133" w14:textId="77777777" w:rsidR="00000000" w:rsidRDefault="001E2730" w:rsidP="001E2730">
      <w:pPr>
        <w:pStyle w:val="Header"/>
        <w:numPr>
          <w:ilvl w:val="1"/>
          <w:numId w:val="6"/>
        </w:numPr>
        <w:tabs>
          <w:tab w:val="clear" w:pos="4320"/>
          <w:tab w:val="clear" w:pos="8640"/>
        </w:tabs>
        <w:rPr>
          <w:snapToGrid/>
          <w:color w:val="000000"/>
        </w:rPr>
      </w:pPr>
      <w:r>
        <w:rPr>
          <w:i/>
          <w:snapToGrid/>
          <w:color w:val="000000"/>
        </w:rPr>
        <w:t>Long Business Day Duration</w:t>
      </w:r>
      <w:r>
        <w:rPr>
          <w:snapToGrid/>
          <w:color w:val="000000"/>
        </w:rPr>
        <w:t xml:space="preserve"> – 12 hours</w:t>
      </w:r>
    </w:p>
    <w:p w14:paraId="272FC08A" w14:textId="77777777" w:rsidR="00000000" w:rsidRDefault="001E2730" w:rsidP="001E2730">
      <w:pPr>
        <w:pStyle w:val="Header"/>
        <w:numPr>
          <w:ilvl w:val="1"/>
          <w:numId w:val="6"/>
        </w:numPr>
        <w:tabs>
          <w:tab w:val="clear" w:pos="4320"/>
          <w:tab w:val="clear" w:pos="8640"/>
        </w:tabs>
        <w:rPr>
          <w:snapToGrid/>
          <w:color w:val="000000"/>
        </w:rPr>
      </w:pPr>
      <w:r>
        <w:rPr>
          <w:i/>
          <w:snapToGrid/>
          <w:color w:val="000000"/>
        </w:rPr>
        <w:t>Long Business Day Start Time</w:t>
      </w:r>
      <w:r>
        <w:rPr>
          <w:snapToGrid/>
          <w:color w:val="000000"/>
        </w:rPr>
        <w:t xml:space="preserve"> – 9am (by each regional time zone)</w:t>
      </w:r>
    </w:p>
    <w:p w14:paraId="6DFA2DE5" w14:textId="77777777" w:rsidR="00000000" w:rsidRDefault="001E2730" w:rsidP="001E2730">
      <w:pPr>
        <w:pStyle w:val="Header"/>
        <w:numPr>
          <w:ilvl w:val="1"/>
          <w:numId w:val="6"/>
        </w:numPr>
        <w:tabs>
          <w:tab w:val="clear" w:pos="4320"/>
          <w:tab w:val="clear" w:pos="8640"/>
        </w:tabs>
        <w:rPr>
          <w:snapToGrid/>
        </w:rPr>
      </w:pPr>
      <w:r>
        <w:rPr>
          <w:i/>
          <w:snapToGrid/>
          <w:color w:val="000000"/>
        </w:rPr>
        <w:t>Long Business Days</w:t>
      </w:r>
      <w:r>
        <w:rPr>
          <w:snapToGrid/>
          <w:color w:val="000000"/>
        </w:rPr>
        <w:t xml:space="preserve"> – Sunday through Saturday</w:t>
      </w:r>
    </w:p>
    <w:p w14:paraId="31BF9A23" w14:textId="77777777" w:rsidR="00000000" w:rsidRDefault="001E2730" w:rsidP="001E2730">
      <w:pPr>
        <w:pStyle w:val="Header"/>
        <w:numPr>
          <w:ilvl w:val="0"/>
          <w:numId w:val="6"/>
        </w:numPr>
        <w:tabs>
          <w:tab w:val="clear" w:pos="4320"/>
          <w:tab w:val="clear" w:pos="8640"/>
        </w:tabs>
        <w:rPr>
          <w:snapToGrid/>
        </w:rPr>
      </w:pPr>
      <w:r>
        <w:rPr>
          <w:b/>
          <w:snapToGrid/>
          <w:highlight w:val="yellow"/>
          <w:u w:val="single"/>
        </w:rPr>
        <w:t>ACTION:</w:t>
      </w:r>
      <w:r>
        <w:rPr>
          <w:snapToGrid/>
        </w:rPr>
        <w:t xml:space="preserve"> Discussion of the maintenance windows effective date is on hol</w:t>
      </w:r>
      <w:r>
        <w:rPr>
          <w:snapToGrid/>
        </w:rPr>
        <w:t xml:space="preserve">d until after the window timeframes have been agreed upon with the LNPA WG.  This item will be added back to the agenda at the appropriate time. </w:t>
      </w:r>
    </w:p>
    <w:p w14:paraId="1E88F294" w14:textId="77777777" w:rsidR="00000000" w:rsidRDefault="001E2730" w:rsidP="001E2730">
      <w:pPr>
        <w:pStyle w:val="Header"/>
        <w:numPr>
          <w:ilvl w:val="0"/>
          <w:numId w:val="6"/>
        </w:numPr>
        <w:tabs>
          <w:tab w:val="clear" w:pos="4320"/>
          <w:tab w:val="clear" w:pos="8640"/>
        </w:tabs>
        <w:rPr>
          <w:snapToGrid/>
        </w:rPr>
      </w:pPr>
      <w:r>
        <w:rPr>
          <w:snapToGrid/>
        </w:rPr>
        <w:t xml:space="preserve">Sprint PCS indicated their concern with the 6-hour </w:t>
      </w:r>
      <w:r>
        <w:rPr>
          <w:i/>
          <w:snapToGrid/>
          <w:color w:val="000000"/>
        </w:rPr>
        <w:t>Short Conflict Resolution New Service Provider Restriction</w:t>
      </w:r>
      <w:r>
        <w:rPr>
          <w:snapToGrid/>
          <w:color w:val="000000"/>
        </w:rPr>
        <w:t xml:space="preserve"> </w:t>
      </w:r>
      <w:r>
        <w:rPr>
          <w:snapToGrid/>
          <w:color w:val="000000"/>
        </w:rPr>
        <w:t>tuneable that was decided upon at the December meeting</w:t>
      </w:r>
      <w:r>
        <w:rPr>
          <w:snapToGrid/>
        </w:rPr>
        <w:t xml:space="preserve">.  </w:t>
      </w:r>
    </w:p>
    <w:p w14:paraId="06CEE4A5" w14:textId="77777777" w:rsidR="00000000" w:rsidRDefault="001E2730" w:rsidP="001E2730">
      <w:pPr>
        <w:pStyle w:val="Header"/>
        <w:numPr>
          <w:ilvl w:val="1"/>
          <w:numId w:val="6"/>
        </w:numPr>
        <w:tabs>
          <w:tab w:val="clear" w:pos="4320"/>
          <w:tab w:val="clear" w:pos="8640"/>
        </w:tabs>
        <w:rPr>
          <w:snapToGrid/>
        </w:rPr>
      </w:pPr>
      <w:r>
        <w:rPr>
          <w:snapToGrid/>
        </w:rPr>
        <w:t xml:space="preserve">Sprint PCS felt that the timeframe should be 3 or 4 hours, so that OSPs do not unnecessarily elongate the time spent on resolving a conflict and to reduce the risks associated with other SPs simply </w:t>
      </w:r>
      <w:r>
        <w:rPr>
          <w:snapToGrid/>
        </w:rPr>
        <w:t xml:space="preserve">putting ports into conflict.  </w:t>
      </w:r>
    </w:p>
    <w:p w14:paraId="4A264F5A" w14:textId="77777777" w:rsidR="00000000" w:rsidRDefault="001E2730" w:rsidP="001E2730">
      <w:pPr>
        <w:pStyle w:val="Header"/>
        <w:numPr>
          <w:ilvl w:val="1"/>
          <w:numId w:val="6"/>
        </w:numPr>
        <w:tabs>
          <w:tab w:val="clear" w:pos="4320"/>
          <w:tab w:val="clear" w:pos="8640"/>
        </w:tabs>
        <w:rPr>
          <w:snapToGrid/>
        </w:rPr>
      </w:pPr>
      <w:r>
        <w:rPr>
          <w:snapToGrid/>
        </w:rPr>
        <w:t xml:space="preserve">Ron Steen stated that the 6 hours is there for a reason – to handle conflicts, and that wireless SPs should not underestimate the need for this time as some wireline SPs did.  </w:t>
      </w:r>
    </w:p>
    <w:p w14:paraId="3ABF1F7D" w14:textId="77777777" w:rsidR="00000000" w:rsidRDefault="001E2730" w:rsidP="001E2730">
      <w:pPr>
        <w:pStyle w:val="Header"/>
        <w:numPr>
          <w:ilvl w:val="1"/>
          <w:numId w:val="6"/>
        </w:numPr>
        <w:tabs>
          <w:tab w:val="clear" w:pos="4320"/>
          <w:tab w:val="clear" w:pos="8640"/>
        </w:tabs>
        <w:rPr>
          <w:snapToGrid/>
        </w:rPr>
      </w:pPr>
      <w:r>
        <w:rPr>
          <w:snapToGrid/>
        </w:rPr>
        <w:t>Jim Grasser stated that the OSP can always remov</w:t>
      </w:r>
      <w:r>
        <w:rPr>
          <w:snapToGrid/>
        </w:rPr>
        <w:t xml:space="preserve">e the conflict any time within the 6-hour period.    </w:t>
      </w:r>
    </w:p>
    <w:p w14:paraId="5127D88C" w14:textId="77777777" w:rsidR="00000000" w:rsidRDefault="001E2730" w:rsidP="001E2730">
      <w:pPr>
        <w:pStyle w:val="Header"/>
        <w:numPr>
          <w:ilvl w:val="1"/>
          <w:numId w:val="6"/>
        </w:numPr>
        <w:tabs>
          <w:tab w:val="clear" w:pos="4320"/>
          <w:tab w:val="clear" w:pos="8640"/>
        </w:tabs>
        <w:rPr>
          <w:snapToGrid/>
        </w:rPr>
      </w:pPr>
      <w:r>
        <w:rPr>
          <w:snapToGrid/>
        </w:rPr>
        <w:t xml:space="preserve">Steve Addicks mentioned that he feels there are more conflicts in wireline than there will be in wireless.   HL Gowda believes that wireless might have more conflicts than wireline because that segment </w:t>
      </w:r>
      <w:r>
        <w:rPr>
          <w:snapToGrid/>
        </w:rPr>
        <w:t xml:space="preserve">deals with more individual consumers, not significant numbers of business customers like many wireline ports.  </w:t>
      </w:r>
    </w:p>
    <w:p w14:paraId="00AB6069" w14:textId="77777777" w:rsidR="00000000" w:rsidRDefault="001E2730" w:rsidP="001E2730">
      <w:pPr>
        <w:pStyle w:val="Header"/>
        <w:numPr>
          <w:ilvl w:val="1"/>
          <w:numId w:val="6"/>
        </w:numPr>
        <w:tabs>
          <w:tab w:val="clear" w:pos="4320"/>
          <w:tab w:val="clear" w:pos="8640"/>
        </w:tabs>
        <w:rPr>
          <w:snapToGrid/>
        </w:rPr>
      </w:pPr>
      <w:r>
        <w:rPr>
          <w:snapToGrid/>
        </w:rPr>
        <w:t>Suggestion was made by Steve Addicks that the team start with 6 hours, and the team can always change it at a later date based on the experience</w:t>
      </w:r>
      <w:r>
        <w:rPr>
          <w:snapToGrid/>
        </w:rPr>
        <w:t>s encountered.</w:t>
      </w:r>
    </w:p>
    <w:p w14:paraId="499E3EB0" w14:textId="77777777" w:rsidR="00000000" w:rsidRDefault="001E2730" w:rsidP="001E2730">
      <w:pPr>
        <w:pStyle w:val="Header"/>
        <w:numPr>
          <w:ilvl w:val="1"/>
          <w:numId w:val="6"/>
        </w:numPr>
        <w:tabs>
          <w:tab w:val="clear" w:pos="4320"/>
          <w:tab w:val="clear" w:pos="8640"/>
        </w:tabs>
        <w:rPr>
          <w:snapToGrid/>
        </w:rPr>
      </w:pPr>
      <w:r>
        <w:rPr>
          <w:b/>
          <w:snapToGrid/>
          <w:u w:val="single"/>
        </w:rPr>
        <w:t>DECISION:</w:t>
      </w:r>
      <w:r>
        <w:rPr>
          <w:snapToGrid/>
        </w:rPr>
        <w:t xml:space="preserve"> There was no objection by any team members to leaving the </w:t>
      </w:r>
      <w:r>
        <w:rPr>
          <w:i/>
          <w:snapToGrid/>
          <w:color w:val="000000"/>
        </w:rPr>
        <w:t>Short Conflict Resolution New Service Provider Restriction</w:t>
      </w:r>
      <w:r>
        <w:rPr>
          <w:snapToGrid/>
          <w:color w:val="000000"/>
        </w:rPr>
        <w:t xml:space="preserve"> tuneable </w:t>
      </w:r>
      <w:r>
        <w:rPr>
          <w:snapToGrid/>
        </w:rPr>
        <w:t>at 6 hours for the time being.</w:t>
      </w:r>
    </w:p>
    <w:p w14:paraId="56D7B5A9" w14:textId="77777777" w:rsidR="00000000" w:rsidRDefault="001E2730">
      <w:pPr>
        <w:pStyle w:val="Header"/>
        <w:tabs>
          <w:tab w:val="clear" w:pos="4320"/>
          <w:tab w:val="clear" w:pos="8640"/>
        </w:tabs>
        <w:rPr>
          <w:snapToGrid/>
        </w:rPr>
      </w:pPr>
    </w:p>
    <w:p w14:paraId="2C6103E4" w14:textId="77777777" w:rsidR="00000000" w:rsidRDefault="001E2730">
      <w:pPr>
        <w:pStyle w:val="Header"/>
        <w:tabs>
          <w:tab w:val="clear" w:pos="4320"/>
          <w:tab w:val="clear" w:pos="8640"/>
        </w:tabs>
        <w:rPr>
          <w:snapToGrid/>
        </w:rPr>
      </w:pPr>
    </w:p>
    <w:p w14:paraId="20DF0019" w14:textId="77777777" w:rsidR="00000000" w:rsidRDefault="001E2730">
      <w:pPr>
        <w:pStyle w:val="Header"/>
        <w:tabs>
          <w:tab w:val="clear" w:pos="4320"/>
          <w:tab w:val="clear" w:pos="8640"/>
        </w:tabs>
        <w:rPr>
          <w:snapToGrid/>
        </w:rPr>
      </w:pPr>
    </w:p>
    <w:p w14:paraId="26137063" w14:textId="77777777" w:rsidR="00000000" w:rsidRDefault="001E2730" w:rsidP="001E2730">
      <w:pPr>
        <w:pStyle w:val="Heading2"/>
      </w:pPr>
      <w:r>
        <w:t>Wireless Testing Sub-Committee (WTSC) Update:</w:t>
      </w:r>
    </w:p>
    <w:p w14:paraId="52CB4D5F" w14:textId="77777777" w:rsidR="00000000" w:rsidRDefault="001E2730">
      <w:pPr>
        <w:pStyle w:val="Header"/>
        <w:tabs>
          <w:tab w:val="clear" w:pos="4320"/>
          <w:tab w:val="clear" w:pos="8640"/>
        </w:tabs>
        <w:rPr>
          <w:snapToGrid/>
        </w:rPr>
      </w:pPr>
    </w:p>
    <w:p w14:paraId="5C641352" w14:textId="77777777" w:rsidR="00000000" w:rsidRDefault="001E2730" w:rsidP="001E2730">
      <w:pPr>
        <w:pStyle w:val="Header"/>
        <w:numPr>
          <w:ilvl w:val="0"/>
          <w:numId w:val="7"/>
        </w:numPr>
        <w:tabs>
          <w:tab w:val="clear" w:pos="4320"/>
          <w:tab w:val="clear" w:pos="8640"/>
        </w:tabs>
        <w:rPr>
          <w:snapToGrid/>
        </w:rPr>
      </w:pPr>
      <w:r>
        <w:rPr>
          <w:snapToGrid/>
        </w:rPr>
        <w:t>The WTSC meeting will ta</w:t>
      </w:r>
      <w:r>
        <w:rPr>
          <w:snapToGrid/>
        </w:rPr>
        <w:t>ke place on January 8</w:t>
      </w:r>
      <w:r>
        <w:rPr>
          <w:snapToGrid/>
          <w:vertAlign w:val="superscript"/>
        </w:rPr>
        <w:t>th</w:t>
      </w:r>
      <w:r>
        <w:rPr>
          <w:snapToGrid/>
        </w:rPr>
        <w:t xml:space="preserve"> and 9</w:t>
      </w:r>
      <w:r>
        <w:rPr>
          <w:snapToGrid/>
          <w:vertAlign w:val="superscript"/>
        </w:rPr>
        <w:t>th</w:t>
      </w:r>
      <w:r>
        <w:rPr>
          <w:snapToGrid/>
        </w:rPr>
        <w:t>.  The WTSC will request that its SP members provide test dates at this week’s meeting.</w:t>
      </w:r>
    </w:p>
    <w:p w14:paraId="06461A84" w14:textId="77777777" w:rsidR="00000000" w:rsidRDefault="001E2730" w:rsidP="001E2730">
      <w:pPr>
        <w:pStyle w:val="Header"/>
        <w:numPr>
          <w:ilvl w:val="0"/>
          <w:numId w:val="7"/>
        </w:numPr>
        <w:tabs>
          <w:tab w:val="clear" w:pos="4320"/>
          <w:tab w:val="clear" w:pos="8640"/>
        </w:tabs>
        <w:rPr>
          <w:snapToGrid/>
        </w:rPr>
      </w:pPr>
      <w:r>
        <w:rPr>
          <w:snapToGrid/>
        </w:rPr>
        <w:t>Cause Code 26 – some SPs at the WTSC thought that it was only applicable to wireline SPs.  The WNPO asked that the WTSC inform its member</w:t>
      </w:r>
      <w:r>
        <w:rPr>
          <w:snapToGrid/>
        </w:rPr>
        <w:t>s that wireless SPs must be able to support the Cause Code 26 as well.</w:t>
      </w:r>
    </w:p>
    <w:p w14:paraId="4A73F8BE" w14:textId="77777777" w:rsidR="00000000" w:rsidRDefault="001E2730" w:rsidP="001E2730">
      <w:pPr>
        <w:pStyle w:val="Header"/>
        <w:numPr>
          <w:ilvl w:val="0"/>
          <w:numId w:val="7"/>
        </w:numPr>
        <w:tabs>
          <w:tab w:val="clear" w:pos="4320"/>
          <w:tab w:val="clear" w:pos="8640"/>
        </w:tabs>
        <w:rPr>
          <w:snapToGrid/>
        </w:rPr>
      </w:pPr>
      <w:r>
        <w:rPr>
          <w:snapToGrid/>
        </w:rPr>
        <w:t>Wednesday afternoon (1/9/02) the WTSC will present to the LNPA WG, to obtain input and request additional wireline participation at the WTSC meetings.</w:t>
      </w:r>
    </w:p>
    <w:p w14:paraId="5E1A731A" w14:textId="77777777" w:rsidR="00000000" w:rsidRDefault="001E2730" w:rsidP="001E2730">
      <w:pPr>
        <w:pStyle w:val="Header"/>
        <w:numPr>
          <w:ilvl w:val="0"/>
          <w:numId w:val="7"/>
        </w:numPr>
        <w:tabs>
          <w:tab w:val="clear" w:pos="4320"/>
          <w:tab w:val="clear" w:pos="8640"/>
        </w:tabs>
        <w:rPr>
          <w:snapToGrid/>
        </w:rPr>
      </w:pPr>
      <w:r>
        <w:rPr>
          <w:snapToGrid/>
        </w:rPr>
        <w:t>The WTSC is discussing issues rela</w:t>
      </w:r>
      <w:r>
        <w:rPr>
          <w:snapToGrid/>
        </w:rPr>
        <w:t>ting to how SPs will connect with each company and issues with the clearinghouse.</w:t>
      </w:r>
    </w:p>
    <w:p w14:paraId="37BEA3BB" w14:textId="77777777" w:rsidR="00000000" w:rsidRDefault="001E2730" w:rsidP="001E2730">
      <w:pPr>
        <w:pStyle w:val="Header"/>
        <w:numPr>
          <w:ilvl w:val="0"/>
          <w:numId w:val="7"/>
        </w:numPr>
        <w:tabs>
          <w:tab w:val="clear" w:pos="4320"/>
          <w:tab w:val="clear" w:pos="8640"/>
        </w:tabs>
        <w:rPr>
          <w:snapToGrid/>
        </w:rPr>
      </w:pPr>
      <w:r>
        <w:rPr>
          <w:b/>
          <w:snapToGrid/>
          <w:highlight w:val="yellow"/>
          <w:u w:val="single"/>
        </w:rPr>
        <w:t>ACTION:</w:t>
      </w:r>
      <w:r>
        <w:rPr>
          <w:snapToGrid/>
        </w:rPr>
        <w:t xml:space="preserve"> The WNPO asked that the WTSC confirm with its members whether wireline SPs need to be involved in inter-carrier testing for pooling, even if porting is no longer requ</w:t>
      </w:r>
      <w:r>
        <w:rPr>
          <w:snapToGrid/>
        </w:rPr>
        <w:t>ired.</w:t>
      </w:r>
    </w:p>
    <w:p w14:paraId="279C1D5E" w14:textId="77777777" w:rsidR="00000000" w:rsidRDefault="001E2730" w:rsidP="001E2730">
      <w:pPr>
        <w:pStyle w:val="Header"/>
        <w:numPr>
          <w:ilvl w:val="0"/>
          <w:numId w:val="7"/>
        </w:numPr>
        <w:tabs>
          <w:tab w:val="clear" w:pos="4320"/>
          <w:tab w:val="clear" w:pos="8640"/>
        </w:tabs>
        <w:rPr>
          <w:snapToGrid/>
        </w:rPr>
      </w:pPr>
      <w:r>
        <w:rPr>
          <w:snapToGrid/>
        </w:rPr>
        <w:t xml:space="preserve">The WTSC indicated that no ICP testing is required for pooling.  However there would be inter-carrier testing requirements for pooling.  The existing call completion tests in test plan would need to be used for pooling testing.  </w:t>
      </w:r>
    </w:p>
    <w:p w14:paraId="2B1F7039" w14:textId="77777777" w:rsidR="00000000" w:rsidRDefault="001E2730" w:rsidP="001E2730">
      <w:pPr>
        <w:pStyle w:val="Header"/>
        <w:numPr>
          <w:ilvl w:val="0"/>
          <w:numId w:val="7"/>
        </w:numPr>
        <w:tabs>
          <w:tab w:val="clear" w:pos="4320"/>
          <w:tab w:val="clear" w:pos="8640"/>
        </w:tabs>
        <w:rPr>
          <w:snapToGrid/>
        </w:rPr>
      </w:pPr>
      <w:r>
        <w:rPr>
          <w:b/>
          <w:snapToGrid/>
          <w:highlight w:val="yellow"/>
          <w:u w:val="single"/>
        </w:rPr>
        <w:t>ACTION:</w:t>
      </w:r>
      <w:r>
        <w:rPr>
          <w:snapToGrid/>
        </w:rPr>
        <w:t xml:space="preserve"> WNPO and WTS</w:t>
      </w:r>
      <w:r>
        <w:rPr>
          <w:snapToGrid/>
        </w:rPr>
        <w:t>C members to review the call completion tests in the intercarrier test plan and provide contributions if there any further pooling tests that are needed.</w:t>
      </w:r>
    </w:p>
    <w:p w14:paraId="702102B6" w14:textId="77777777" w:rsidR="00000000" w:rsidRDefault="001E2730">
      <w:pPr>
        <w:pStyle w:val="Header"/>
        <w:tabs>
          <w:tab w:val="clear" w:pos="4320"/>
          <w:tab w:val="clear" w:pos="8640"/>
        </w:tabs>
        <w:rPr>
          <w:snapToGrid/>
        </w:rPr>
      </w:pPr>
    </w:p>
    <w:p w14:paraId="3D71EF50" w14:textId="77777777" w:rsidR="00000000" w:rsidRDefault="001E2730">
      <w:pPr>
        <w:pStyle w:val="Header"/>
        <w:tabs>
          <w:tab w:val="clear" w:pos="4320"/>
          <w:tab w:val="clear" w:pos="8640"/>
        </w:tabs>
        <w:rPr>
          <w:snapToGrid/>
        </w:rPr>
      </w:pPr>
    </w:p>
    <w:p w14:paraId="56F698D1" w14:textId="77777777" w:rsidR="00000000" w:rsidRDefault="001E2730">
      <w:pPr>
        <w:pStyle w:val="Header"/>
        <w:tabs>
          <w:tab w:val="clear" w:pos="4320"/>
          <w:tab w:val="clear" w:pos="8640"/>
        </w:tabs>
        <w:rPr>
          <w:b/>
          <w:snapToGrid/>
          <w:u w:val="single"/>
        </w:rPr>
      </w:pPr>
    </w:p>
    <w:p w14:paraId="4D517213" w14:textId="77777777" w:rsidR="00000000" w:rsidRDefault="001E2730" w:rsidP="001E2730">
      <w:pPr>
        <w:pStyle w:val="Heading2"/>
      </w:pPr>
      <w:r>
        <w:t>N-1 Carrier Methodology – Approval of Documentation:</w:t>
      </w:r>
    </w:p>
    <w:p w14:paraId="48922F2C" w14:textId="77777777" w:rsidR="00000000" w:rsidRDefault="001E2730">
      <w:pPr>
        <w:pStyle w:val="Header"/>
        <w:tabs>
          <w:tab w:val="clear" w:pos="4320"/>
          <w:tab w:val="clear" w:pos="8640"/>
        </w:tabs>
        <w:rPr>
          <w:snapToGrid/>
        </w:rPr>
      </w:pPr>
    </w:p>
    <w:p w14:paraId="2B2896E2" w14:textId="77777777" w:rsidR="00000000" w:rsidRDefault="001E2730" w:rsidP="001E2730">
      <w:pPr>
        <w:numPr>
          <w:ilvl w:val="0"/>
          <w:numId w:val="9"/>
        </w:numPr>
      </w:pPr>
      <w:r>
        <w:rPr>
          <w:b/>
          <w:u w:val="single"/>
        </w:rPr>
        <w:t>DECISION:</w:t>
      </w:r>
      <w:r>
        <w:t xml:space="preserve"> The team reviewed and approved the </w:t>
      </w:r>
      <w:r>
        <w:t>N-1 Carrier Methodology wording in the WNPO Decision/Recommendation Matrix.</w:t>
      </w:r>
    </w:p>
    <w:p w14:paraId="4F312528" w14:textId="77777777" w:rsidR="00000000" w:rsidRDefault="001E2730" w:rsidP="001E2730">
      <w:pPr>
        <w:numPr>
          <w:ilvl w:val="0"/>
          <w:numId w:val="9"/>
        </w:numPr>
      </w:pPr>
      <w:r>
        <w:t>Note: Although the N-1 carrier is responsible for performing the dip, the dip can always be done earlier by another SP.</w:t>
      </w:r>
    </w:p>
    <w:p w14:paraId="2B6B4D31" w14:textId="77777777" w:rsidR="00000000" w:rsidRDefault="001E2730"/>
    <w:p w14:paraId="4E7D2C96" w14:textId="77777777" w:rsidR="00000000" w:rsidRDefault="001E2730">
      <w:pPr>
        <w:pStyle w:val="Header"/>
        <w:tabs>
          <w:tab w:val="clear" w:pos="4320"/>
          <w:tab w:val="clear" w:pos="8640"/>
        </w:tabs>
        <w:rPr>
          <w:snapToGrid/>
        </w:rPr>
      </w:pPr>
    </w:p>
    <w:p w14:paraId="332463E3" w14:textId="77777777" w:rsidR="00000000" w:rsidRDefault="001E2730">
      <w:pPr>
        <w:pStyle w:val="Header"/>
        <w:tabs>
          <w:tab w:val="clear" w:pos="4320"/>
          <w:tab w:val="clear" w:pos="8640"/>
        </w:tabs>
        <w:rPr>
          <w:snapToGrid/>
        </w:rPr>
      </w:pPr>
    </w:p>
    <w:p w14:paraId="1618DCCD" w14:textId="77777777" w:rsidR="00000000" w:rsidRDefault="001E2730" w:rsidP="001E2730">
      <w:pPr>
        <w:pStyle w:val="Heading2"/>
      </w:pPr>
      <w:r>
        <w:t>Project Management of Type 1 Trunk Conversions:</w:t>
      </w:r>
    </w:p>
    <w:p w14:paraId="52DB5613" w14:textId="77777777" w:rsidR="00000000" w:rsidRDefault="001E2730">
      <w:pPr>
        <w:pStyle w:val="Header"/>
        <w:tabs>
          <w:tab w:val="clear" w:pos="4320"/>
          <w:tab w:val="clear" w:pos="8640"/>
        </w:tabs>
        <w:rPr>
          <w:snapToGrid/>
        </w:rPr>
      </w:pPr>
    </w:p>
    <w:p w14:paraId="4381FA2F" w14:textId="77777777" w:rsidR="00000000" w:rsidRDefault="001E2730" w:rsidP="001E2730">
      <w:pPr>
        <w:pStyle w:val="Header"/>
        <w:numPr>
          <w:ilvl w:val="0"/>
          <w:numId w:val="10"/>
        </w:numPr>
        <w:tabs>
          <w:tab w:val="clear" w:pos="4320"/>
          <w:tab w:val="clear" w:pos="8640"/>
        </w:tabs>
        <w:rPr>
          <w:snapToGrid/>
        </w:rPr>
      </w:pPr>
      <w:r>
        <w:rPr>
          <w:snapToGrid/>
        </w:rPr>
        <w:t>Ron Stee</w:t>
      </w:r>
      <w:r>
        <w:rPr>
          <w:snapToGrid/>
        </w:rPr>
        <w:t>n indicated that Bell South has a team that is looking into the area further, and he will share some of their findings with the WNPO.</w:t>
      </w:r>
    </w:p>
    <w:p w14:paraId="6C67AA66" w14:textId="77777777" w:rsidR="00000000" w:rsidRDefault="001E2730" w:rsidP="001E2730">
      <w:pPr>
        <w:pStyle w:val="Header"/>
        <w:numPr>
          <w:ilvl w:val="0"/>
          <w:numId w:val="10"/>
        </w:numPr>
        <w:tabs>
          <w:tab w:val="clear" w:pos="4320"/>
          <w:tab w:val="clear" w:pos="8640"/>
        </w:tabs>
        <w:rPr>
          <w:snapToGrid/>
        </w:rPr>
      </w:pPr>
      <w:r>
        <w:rPr>
          <w:snapToGrid/>
        </w:rPr>
        <w:t>The team agreed that the document should provide general guidelines and that more detailed or specific issues should be ha</w:t>
      </w:r>
      <w:r>
        <w:rPr>
          <w:snapToGrid/>
        </w:rPr>
        <w:t>ndled on a case-by-case basis.</w:t>
      </w:r>
    </w:p>
    <w:p w14:paraId="6000F647" w14:textId="77777777" w:rsidR="00000000" w:rsidRDefault="001E2730" w:rsidP="001E2730">
      <w:pPr>
        <w:pStyle w:val="Header"/>
        <w:numPr>
          <w:ilvl w:val="0"/>
          <w:numId w:val="10"/>
        </w:numPr>
        <w:tabs>
          <w:tab w:val="clear" w:pos="4320"/>
          <w:tab w:val="clear" w:pos="8640"/>
        </w:tabs>
        <w:rPr>
          <w:snapToGrid/>
        </w:rPr>
      </w:pPr>
      <w:r>
        <w:rPr>
          <w:snapToGrid/>
        </w:rPr>
        <w:t>On a NENA call there was a discussion related to the ALI database:</w:t>
      </w:r>
    </w:p>
    <w:p w14:paraId="1FF4D8F0" w14:textId="77777777" w:rsidR="00000000" w:rsidRDefault="001E2730" w:rsidP="001E2730">
      <w:pPr>
        <w:pStyle w:val="Header"/>
        <w:numPr>
          <w:ilvl w:val="1"/>
          <w:numId w:val="10"/>
        </w:numPr>
        <w:tabs>
          <w:tab w:val="clear" w:pos="4320"/>
          <w:tab w:val="clear" w:pos="8640"/>
        </w:tabs>
        <w:rPr>
          <w:snapToGrid/>
        </w:rPr>
      </w:pPr>
      <w:r>
        <w:rPr>
          <w:snapToGrid/>
        </w:rPr>
        <w:t>There must be a step in the conversion process to remove the wireline codes from the ALI database when they are converted to wireless numbers.  Wireless codes</w:t>
      </w:r>
      <w:r>
        <w:rPr>
          <w:snapToGrid/>
        </w:rPr>
        <w:t xml:space="preserve"> are not stored in the ALI database.  </w:t>
      </w:r>
    </w:p>
    <w:p w14:paraId="0F332C2F" w14:textId="77777777" w:rsidR="00000000" w:rsidRDefault="001E2730" w:rsidP="001E2730">
      <w:pPr>
        <w:pStyle w:val="Header"/>
        <w:numPr>
          <w:ilvl w:val="1"/>
          <w:numId w:val="10"/>
        </w:numPr>
        <w:tabs>
          <w:tab w:val="clear" w:pos="4320"/>
          <w:tab w:val="clear" w:pos="8640"/>
        </w:tabs>
        <w:rPr>
          <w:snapToGrid/>
        </w:rPr>
      </w:pPr>
      <w:r>
        <w:rPr>
          <w:snapToGrid/>
        </w:rPr>
        <w:t xml:space="preserve">Wireline providers need to request that they be removed from the ALI database before donated the codes to the pool.  In today’s environment, before wireline donates numbers to the pool they should be already removing </w:t>
      </w:r>
      <w:r>
        <w:rPr>
          <w:snapToGrid/>
        </w:rPr>
        <w:t>them from the ALI database before donating them.  So this issue is not specific to wireless or wireless integration, however it is essential that the current process be followed.</w:t>
      </w:r>
    </w:p>
    <w:p w14:paraId="3932B502" w14:textId="77777777" w:rsidR="00000000" w:rsidRDefault="001E2730" w:rsidP="001E2730">
      <w:pPr>
        <w:pStyle w:val="Header"/>
        <w:numPr>
          <w:ilvl w:val="1"/>
          <w:numId w:val="10"/>
        </w:numPr>
        <w:tabs>
          <w:tab w:val="clear" w:pos="4320"/>
          <w:tab w:val="clear" w:pos="8640"/>
        </w:tabs>
        <w:rPr>
          <w:snapToGrid/>
        </w:rPr>
      </w:pPr>
      <w:r>
        <w:rPr>
          <w:snapToGrid/>
        </w:rPr>
        <w:t>One wireline representative indicated that she was unaware of any activity th</w:t>
      </w:r>
      <w:r>
        <w:rPr>
          <w:snapToGrid/>
        </w:rPr>
        <w:t>at her company does currently to remove numbers from the ALI database.</w:t>
      </w:r>
    </w:p>
    <w:p w14:paraId="6956CE76" w14:textId="77777777" w:rsidR="00000000" w:rsidRDefault="001E2730" w:rsidP="001E2730">
      <w:pPr>
        <w:pStyle w:val="Header"/>
        <w:numPr>
          <w:ilvl w:val="1"/>
          <w:numId w:val="10"/>
        </w:numPr>
        <w:tabs>
          <w:tab w:val="clear" w:pos="4320"/>
          <w:tab w:val="clear" w:pos="8640"/>
        </w:tabs>
        <w:rPr>
          <w:snapToGrid/>
        </w:rPr>
      </w:pPr>
      <w:r>
        <w:rPr>
          <w:b/>
          <w:snapToGrid/>
          <w:highlight w:val="yellow"/>
          <w:u w:val="single"/>
        </w:rPr>
        <w:t>ACTION:</w:t>
      </w:r>
      <w:r>
        <w:rPr>
          <w:snapToGrid/>
        </w:rPr>
        <w:t xml:space="preserve"> Ron Steen to update the Project Management Approach for Type 1 Trunk Conversions to address removing numbers from the ALI database before donating them to the pool.  </w:t>
      </w:r>
    </w:p>
    <w:p w14:paraId="423B82AC" w14:textId="77777777" w:rsidR="00000000" w:rsidRDefault="001E2730" w:rsidP="001E2730">
      <w:pPr>
        <w:pStyle w:val="Header"/>
        <w:numPr>
          <w:ilvl w:val="0"/>
          <w:numId w:val="10"/>
        </w:numPr>
        <w:tabs>
          <w:tab w:val="clear" w:pos="4320"/>
          <w:tab w:val="clear" w:pos="8640"/>
        </w:tabs>
        <w:rPr>
          <w:snapToGrid/>
        </w:rPr>
      </w:pPr>
      <w:r>
        <w:rPr>
          <w:snapToGrid/>
        </w:rPr>
        <w:t>Snapback &amp;</w:t>
      </w:r>
      <w:r>
        <w:rPr>
          <w:snapToGrid/>
        </w:rPr>
        <w:t xml:space="preserve"> Pooling issues related to utilizing porting for the conversion: </w:t>
      </w:r>
    </w:p>
    <w:p w14:paraId="0010D95B" w14:textId="77777777" w:rsidR="00000000" w:rsidRDefault="001E2730" w:rsidP="001E2730">
      <w:pPr>
        <w:pStyle w:val="Header"/>
        <w:numPr>
          <w:ilvl w:val="1"/>
          <w:numId w:val="10"/>
        </w:numPr>
        <w:tabs>
          <w:tab w:val="clear" w:pos="4320"/>
          <w:tab w:val="clear" w:pos="8640"/>
        </w:tabs>
        <w:rPr>
          <w:snapToGrid/>
        </w:rPr>
      </w:pPr>
      <w:r>
        <w:rPr>
          <w:snapToGrid/>
        </w:rPr>
        <w:t>Ron Steen’s team is working on addressing these issues.</w:t>
      </w:r>
    </w:p>
    <w:p w14:paraId="216F1582" w14:textId="77777777" w:rsidR="00000000" w:rsidRDefault="001E2730" w:rsidP="001E2730">
      <w:pPr>
        <w:pStyle w:val="Header"/>
        <w:numPr>
          <w:ilvl w:val="1"/>
          <w:numId w:val="10"/>
        </w:numPr>
        <w:tabs>
          <w:tab w:val="clear" w:pos="4320"/>
          <w:tab w:val="clear" w:pos="8640"/>
        </w:tabs>
        <w:rPr>
          <w:snapToGrid/>
        </w:rPr>
      </w:pPr>
      <w:r>
        <w:rPr>
          <w:snapToGrid/>
        </w:rPr>
        <w:t>A concern is that when a SP pools, it cannot pool to a specific/designated SP.</w:t>
      </w:r>
    </w:p>
    <w:p w14:paraId="3D98DE77" w14:textId="77777777" w:rsidR="00000000" w:rsidRDefault="001E2730" w:rsidP="001E2730">
      <w:pPr>
        <w:pStyle w:val="Header"/>
        <w:numPr>
          <w:ilvl w:val="1"/>
          <w:numId w:val="10"/>
        </w:numPr>
        <w:tabs>
          <w:tab w:val="clear" w:pos="4320"/>
          <w:tab w:val="clear" w:pos="8640"/>
        </w:tabs>
        <w:rPr>
          <w:snapToGrid/>
        </w:rPr>
      </w:pPr>
      <w:r>
        <w:rPr>
          <w:snapToGrid/>
        </w:rPr>
        <w:t>A team member indicated that you can move a 1K block of</w:t>
      </w:r>
      <w:r>
        <w:rPr>
          <w:snapToGrid/>
        </w:rPr>
        <w:t xml:space="preserve"> unassigned numbers from one carrier to another, however, this process would require a snapback upon deactivation.  </w:t>
      </w:r>
    </w:p>
    <w:p w14:paraId="2C9B5239" w14:textId="77777777" w:rsidR="00000000" w:rsidRDefault="001E2730" w:rsidP="001E2730">
      <w:pPr>
        <w:pStyle w:val="Header"/>
        <w:numPr>
          <w:ilvl w:val="1"/>
          <w:numId w:val="10"/>
        </w:numPr>
        <w:tabs>
          <w:tab w:val="clear" w:pos="4320"/>
          <w:tab w:val="clear" w:pos="8640"/>
        </w:tabs>
        <w:rPr>
          <w:snapToGrid/>
        </w:rPr>
      </w:pPr>
      <w:r>
        <w:rPr>
          <w:b/>
          <w:snapToGrid/>
          <w:highlight w:val="yellow"/>
          <w:u w:val="single"/>
        </w:rPr>
        <w:t>ACTION:</w:t>
      </w:r>
      <w:r>
        <w:rPr>
          <w:b/>
          <w:snapToGrid/>
          <w:u w:val="single"/>
        </w:rPr>
        <w:t xml:space="preserve"> </w:t>
      </w:r>
      <w:r>
        <w:rPr>
          <w:snapToGrid/>
        </w:rPr>
        <w:t>Conference call will be held to discuss issues related to Type 1 Trunk Conversion (including snapback issues) in order to put toget</w:t>
      </w:r>
      <w:r>
        <w:rPr>
          <w:snapToGrid/>
        </w:rPr>
        <w:t>her an outline for a recommendation document for SPs.  The call will be held on January 25</w:t>
      </w:r>
      <w:r>
        <w:rPr>
          <w:snapToGrid/>
          <w:vertAlign w:val="superscript"/>
        </w:rPr>
        <w:t>th</w:t>
      </w:r>
      <w:r>
        <w:rPr>
          <w:snapToGrid/>
        </w:rPr>
        <w:t xml:space="preserve"> at 11:00am (eastern) for 2 hours. </w:t>
      </w:r>
    </w:p>
    <w:p w14:paraId="5DAE2A20" w14:textId="77777777" w:rsidR="00000000" w:rsidRDefault="001E2730">
      <w:pPr>
        <w:pStyle w:val="Header"/>
        <w:tabs>
          <w:tab w:val="clear" w:pos="4320"/>
          <w:tab w:val="clear" w:pos="8640"/>
        </w:tabs>
        <w:ind w:left="360"/>
        <w:rPr>
          <w:snapToGrid/>
        </w:rPr>
      </w:pPr>
    </w:p>
    <w:p w14:paraId="7D92EA28" w14:textId="77777777" w:rsidR="00000000" w:rsidRDefault="001E2730">
      <w:pPr>
        <w:pStyle w:val="Header"/>
        <w:tabs>
          <w:tab w:val="clear" w:pos="4320"/>
          <w:tab w:val="clear" w:pos="8640"/>
        </w:tabs>
        <w:ind w:left="360"/>
        <w:rPr>
          <w:snapToGrid/>
        </w:rPr>
      </w:pPr>
    </w:p>
    <w:p w14:paraId="082E0D40" w14:textId="77777777" w:rsidR="00000000" w:rsidRDefault="001E2730">
      <w:pPr>
        <w:pStyle w:val="Header"/>
        <w:tabs>
          <w:tab w:val="clear" w:pos="4320"/>
          <w:tab w:val="clear" w:pos="8640"/>
        </w:tabs>
        <w:rPr>
          <w:snapToGrid/>
        </w:rPr>
      </w:pPr>
    </w:p>
    <w:p w14:paraId="69BF0885" w14:textId="77777777" w:rsidR="00000000" w:rsidRDefault="001E2730" w:rsidP="001E2730">
      <w:pPr>
        <w:pStyle w:val="Heading2"/>
      </w:pPr>
      <w:r>
        <w:t>Rehoming of Wireless Numbers:</w:t>
      </w:r>
    </w:p>
    <w:p w14:paraId="60B6BFF7" w14:textId="77777777" w:rsidR="00000000" w:rsidRDefault="001E2730">
      <w:pPr>
        <w:pStyle w:val="Header"/>
        <w:tabs>
          <w:tab w:val="clear" w:pos="4320"/>
          <w:tab w:val="clear" w:pos="8640"/>
        </w:tabs>
        <w:rPr>
          <w:snapToGrid/>
        </w:rPr>
      </w:pPr>
    </w:p>
    <w:p w14:paraId="5DEF44EA" w14:textId="77777777" w:rsidR="00000000" w:rsidRDefault="001E2730" w:rsidP="001E2730">
      <w:pPr>
        <w:pStyle w:val="Header"/>
        <w:numPr>
          <w:ilvl w:val="0"/>
          <w:numId w:val="11"/>
        </w:numPr>
        <w:tabs>
          <w:tab w:val="clear" w:pos="4320"/>
          <w:tab w:val="clear" w:pos="8640"/>
        </w:tabs>
        <w:rPr>
          <w:snapToGrid/>
        </w:rPr>
      </w:pPr>
      <w:r>
        <w:rPr>
          <w:snapToGrid/>
        </w:rPr>
        <w:t>A wireline representative indicated that wireline conducts large ports today involving, for ex</w:t>
      </w:r>
      <w:r>
        <w:rPr>
          <w:snapToGrid/>
        </w:rPr>
        <w:t>ample, 10,000 numbers (a full code) at once.  The wireline representative also clarified that these activities were performed for customer rehomes for a large customer, not for switch rehomes.  Further, if their company needed to bring up a new switch, and</w:t>
      </w:r>
      <w:r>
        <w:rPr>
          <w:snapToGrid/>
        </w:rPr>
        <w:t xml:space="preserve"> needed to transfer numbers, they would perform a LERG assignment change.</w:t>
      </w:r>
    </w:p>
    <w:p w14:paraId="3F33AB36" w14:textId="77777777" w:rsidR="00000000" w:rsidRDefault="001E2730" w:rsidP="001E2730">
      <w:pPr>
        <w:pStyle w:val="Header"/>
        <w:numPr>
          <w:ilvl w:val="0"/>
          <w:numId w:val="11"/>
        </w:numPr>
        <w:tabs>
          <w:tab w:val="clear" w:pos="4320"/>
          <w:tab w:val="clear" w:pos="8640"/>
        </w:tabs>
        <w:rPr>
          <w:snapToGrid/>
        </w:rPr>
      </w:pPr>
      <w:r>
        <w:rPr>
          <w:snapToGrid/>
        </w:rPr>
        <w:t>Per the MBI guidelines, SPs can define a “service account” for MSIDs however they so choose.  A SP can also change how it defines the service account.</w:t>
      </w:r>
    </w:p>
    <w:p w14:paraId="3C3C072A" w14:textId="77777777" w:rsidR="00000000" w:rsidRDefault="001E2730" w:rsidP="001E2730">
      <w:pPr>
        <w:pStyle w:val="Header"/>
        <w:numPr>
          <w:ilvl w:val="0"/>
          <w:numId w:val="11"/>
        </w:numPr>
        <w:tabs>
          <w:tab w:val="clear" w:pos="4320"/>
          <w:tab w:val="clear" w:pos="8640"/>
        </w:tabs>
        <w:rPr>
          <w:snapToGrid/>
        </w:rPr>
      </w:pPr>
      <w:r>
        <w:rPr>
          <w:b/>
          <w:snapToGrid/>
          <w:highlight w:val="yellow"/>
          <w:u w:val="single"/>
        </w:rPr>
        <w:t>ACTION:</w:t>
      </w:r>
      <w:r>
        <w:rPr>
          <w:b/>
          <w:snapToGrid/>
          <w:u w:val="single"/>
        </w:rPr>
        <w:t xml:space="preserve"> </w:t>
      </w:r>
      <w:r>
        <w:rPr>
          <w:snapToGrid/>
        </w:rPr>
        <w:t>Charlotte Holden to doc</w:t>
      </w:r>
      <w:r>
        <w:rPr>
          <w:snapToGrid/>
        </w:rPr>
        <w:t xml:space="preserve">ument questions related to rehoming of wireless numbers and submit it as a contribution to the team.  </w:t>
      </w:r>
    </w:p>
    <w:p w14:paraId="65EBBA36" w14:textId="77777777" w:rsidR="00000000" w:rsidRDefault="001E2730" w:rsidP="001E2730">
      <w:pPr>
        <w:pStyle w:val="Header"/>
        <w:numPr>
          <w:ilvl w:val="0"/>
          <w:numId w:val="11"/>
        </w:numPr>
        <w:tabs>
          <w:tab w:val="clear" w:pos="4320"/>
          <w:tab w:val="clear" w:pos="8640"/>
        </w:tabs>
        <w:rPr>
          <w:snapToGrid/>
        </w:rPr>
      </w:pPr>
      <w:r>
        <w:rPr>
          <w:snapToGrid/>
        </w:rPr>
        <w:t>Sprint PCS was asking whether NeuStar could handle the volumes of MSID rehomes.  New LRNs would need to be assigned to all the corresponding MDNs, and th</w:t>
      </w:r>
      <w:r>
        <w:rPr>
          <w:snapToGrid/>
        </w:rPr>
        <w:t xml:space="preserve">e MDNs would not be in contiguous ranges (only the MSIDs would be).  Sprint PCS’s normal rehomes involve 100,000 to 150,000 numbers at a time.   Another carrier stated that it would be very expensive for the industry to complete 100,000 to 150,000 ports. </w:t>
      </w:r>
    </w:p>
    <w:p w14:paraId="1F538F4C" w14:textId="77777777" w:rsidR="00000000" w:rsidRDefault="001E2730" w:rsidP="001E2730">
      <w:pPr>
        <w:pStyle w:val="Header"/>
        <w:numPr>
          <w:ilvl w:val="0"/>
          <w:numId w:val="11"/>
        </w:numPr>
        <w:tabs>
          <w:tab w:val="clear" w:pos="4320"/>
          <w:tab w:val="clear" w:pos="8640"/>
        </w:tabs>
        <w:rPr>
          <w:snapToGrid/>
        </w:rPr>
      </w:pPr>
      <w:r>
        <w:rPr>
          <w:snapToGrid/>
        </w:rPr>
        <w:t>NeuStar indicated that they regularly port 10,000 at a time.</w:t>
      </w:r>
    </w:p>
    <w:p w14:paraId="63AD1CBE" w14:textId="77777777" w:rsidR="00000000" w:rsidRDefault="001E2730" w:rsidP="001E2730">
      <w:pPr>
        <w:pStyle w:val="Header"/>
        <w:numPr>
          <w:ilvl w:val="0"/>
          <w:numId w:val="11"/>
        </w:numPr>
        <w:tabs>
          <w:tab w:val="clear" w:pos="4320"/>
          <w:tab w:val="clear" w:pos="8640"/>
        </w:tabs>
        <w:rPr>
          <w:snapToGrid/>
        </w:rPr>
      </w:pPr>
      <w:r>
        <w:rPr>
          <w:snapToGrid/>
        </w:rPr>
        <w:t>Sprint PCS’s contribution indicates that there should not be any LERG update for MSID rehomes.</w:t>
      </w:r>
    </w:p>
    <w:p w14:paraId="03347F77" w14:textId="77777777" w:rsidR="00000000" w:rsidRDefault="001E2730" w:rsidP="001E2730">
      <w:pPr>
        <w:pStyle w:val="Header"/>
        <w:numPr>
          <w:ilvl w:val="0"/>
          <w:numId w:val="11"/>
        </w:numPr>
        <w:tabs>
          <w:tab w:val="clear" w:pos="4320"/>
          <w:tab w:val="clear" w:pos="8640"/>
        </w:tabs>
        <w:rPr>
          <w:snapToGrid/>
        </w:rPr>
      </w:pPr>
      <w:r>
        <w:rPr>
          <w:snapToGrid/>
        </w:rPr>
        <w:t>Sprint PCS stated that rehomes would be used to port from one switch to another when bringing up a n</w:t>
      </w:r>
      <w:r>
        <w:rPr>
          <w:snapToGrid/>
        </w:rPr>
        <w:t>ew switch.  Another carrier indicated that there are other solutions on the network side that can be used to bring up a new switch.  Another carrier mentioned that when a new switch is turned up, a SP could opt to only put new activations on the new switch</w:t>
      </w:r>
      <w:r>
        <w:rPr>
          <w:snapToGrid/>
        </w:rPr>
        <w:t xml:space="preserve"> (although load balancing concerns would need to be addressed).  There are multiple approaches that could be used.</w:t>
      </w:r>
    </w:p>
    <w:p w14:paraId="100AB4ED" w14:textId="77777777" w:rsidR="00000000" w:rsidRDefault="001E2730" w:rsidP="001E2730">
      <w:pPr>
        <w:pStyle w:val="Header"/>
        <w:numPr>
          <w:ilvl w:val="0"/>
          <w:numId w:val="11"/>
        </w:numPr>
        <w:tabs>
          <w:tab w:val="clear" w:pos="4320"/>
          <w:tab w:val="clear" w:pos="8640"/>
        </w:tabs>
        <w:rPr>
          <w:snapToGrid/>
        </w:rPr>
      </w:pPr>
      <w:r>
        <w:rPr>
          <w:b/>
          <w:snapToGrid/>
          <w:highlight w:val="yellow"/>
          <w:u w:val="single"/>
        </w:rPr>
        <w:t>ACTION:</w:t>
      </w:r>
      <w:r>
        <w:rPr>
          <w:b/>
          <w:snapToGrid/>
          <w:u w:val="single"/>
        </w:rPr>
        <w:t xml:space="preserve"> </w:t>
      </w:r>
      <w:r>
        <w:rPr>
          <w:snapToGrid/>
        </w:rPr>
        <w:t>Conduct a workshop at the February WNPO to come up with ideas for handling wireless rehomes and to NeuStar to participate in order to</w:t>
      </w:r>
      <w:r>
        <w:rPr>
          <w:snapToGrid/>
        </w:rPr>
        <w:t xml:space="preserve"> indicate what the NPAC can support.</w:t>
      </w:r>
    </w:p>
    <w:p w14:paraId="05CBA086" w14:textId="77777777" w:rsidR="00000000" w:rsidRDefault="001E2730">
      <w:pPr>
        <w:pStyle w:val="Header"/>
        <w:tabs>
          <w:tab w:val="clear" w:pos="4320"/>
          <w:tab w:val="clear" w:pos="8640"/>
        </w:tabs>
        <w:rPr>
          <w:snapToGrid/>
        </w:rPr>
      </w:pPr>
    </w:p>
    <w:p w14:paraId="6FD9F68A" w14:textId="77777777" w:rsidR="00000000" w:rsidRDefault="001E2730">
      <w:pPr>
        <w:pStyle w:val="Header"/>
        <w:tabs>
          <w:tab w:val="clear" w:pos="4320"/>
          <w:tab w:val="clear" w:pos="8640"/>
        </w:tabs>
        <w:rPr>
          <w:snapToGrid/>
        </w:rPr>
      </w:pPr>
    </w:p>
    <w:p w14:paraId="17D3FF60" w14:textId="77777777" w:rsidR="00000000" w:rsidRDefault="001E2730">
      <w:pPr>
        <w:pStyle w:val="Header"/>
        <w:tabs>
          <w:tab w:val="clear" w:pos="4320"/>
          <w:tab w:val="clear" w:pos="8640"/>
        </w:tabs>
        <w:rPr>
          <w:snapToGrid/>
        </w:rPr>
      </w:pPr>
    </w:p>
    <w:p w14:paraId="3AF8C770" w14:textId="77777777" w:rsidR="00000000" w:rsidRDefault="001E2730" w:rsidP="001E2730">
      <w:pPr>
        <w:pStyle w:val="Heading2"/>
      </w:pPr>
      <w:r>
        <w:t>Order Exchange Between Wireless &amp; Wireline Companies – Liz Coakley</w:t>
      </w:r>
    </w:p>
    <w:p w14:paraId="7507EB0D" w14:textId="77777777" w:rsidR="00000000" w:rsidRDefault="001E2730">
      <w:pPr>
        <w:pStyle w:val="Header"/>
        <w:tabs>
          <w:tab w:val="clear" w:pos="4320"/>
          <w:tab w:val="clear" w:pos="8640"/>
        </w:tabs>
        <w:rPr>
          <w:snapToGrid/>
        </w:rPr>
      </w:pPr>
    </w:p>
    <w:p w14:paraId="4BD149FB" w14:textId="77777777" w:rsidR="00000000" w:rsidRDefault="001E2730">
      <w:pPr>
        <w:pStyle w:val="Header"/>
        <w:tabs>
          <w:tab w:val="clear" w:pos="4320"/>
          <w:tab w:val="clear" w:pos="8640"/>
        </w:tabs>
        <w:rPr>
          <w:snapToGrid/>
        </w:rPr>
      </w:pPr>
      <w:r>
        <w:rPr>
          <w:snapToGrid/>
        </w:rPr>
        <w:t>Reviewed Liz Coakley’s (SBC) contribution (attached below) indicating what information SBC expects to be passed during order exchange.</w:t>
      </w:r>
    </w:p>
    <w:p w14:paraId="3710108E" w14:textId="77777777" w:rsidR="00000000" w:rsidRDefault="001E2730">
      <w:pPr>
        <w:pStyle w:val="Header"/>
        <w:tabs>
          <w:tab w:val="clear" w:pos="4320"/>
          <w:tab w:val="clear" w:pos="8640"/>
        </w:tabs>
        <w:rPr>
          <w:snapToGrid/>
        </w:rPr>
      </w:pPr>
    </w:p>
    <w:p w14:paraId="7E57E06A" w14:textId="77777777" w:rsidR="00000000" w:rsidRDefault="001E2730" w:rsidP="001E2730">
      <w:pPr>
        <w:pStyle w:val="Header"/>
        <w:numPr>
          <w:ilvl w:val="0"/>
          <w:numId w:val="12"/>
        </w:numPr>
        <w:tabs>
          <w:tab w:val="clear" w:pos="4320"/>
          <w:tab w:val="clear" w:pos="8640"/>
        </w:tabs>
        <w:rPr>
          <w:snapToGrid/>
        </w:rPr>
      </w:pPr>
      <w:r>
        <w:rPr>
          <w:snapToGrid/>
        </w:rPr>
        <w:t xml:space="preserve">Wireline to </w:t>
      </w:r>
      <w:r>
        <w:rPr>
          <w:snapToGrid/>
        </w:rPr>
        <w:t>Wireless Communication</w:t>
      </w:r>
    </w:p>
    <w:p w14:paraId="0C4931A1" w14:textId="77777777" w:rsidR="00000000" w:rsidRDefault="001E2730" w:rsidP="001E2730">
      <w:pPr>
        <w:pStyle w:val="Header"/>
        <w:numPr>
          <w:ilvl w:val="1"/>
          <w:numId w:val="12"/>
        </w:numPr>
        <w:tabs>
          <w:tab w:val="clear" w:pos="4320"/>
          <w:tab w:val="clear" w:pos="8640"/>
        </w:tabs>
        <w:rPr>
          <w:snapToGrid/>
        </w:rPr>
      </w:pPr>
      <w:r>
        <w:rPr>
          <w:snapToGrid/>
        </w:rPr>
        <w:t>SBC will use the LSR as the vehicle to exchange information from wireline to wireless.</w:t>
      </w:r>
    </w:p>
    <w:p w14:paraId="6F01AF59" w14:textId="77777777" w:rsidR="00000000" w:rsidRDefault="001E2730" w:rsidP="001E2730">
      <w:pPr>
        <w:pStyle w:val="Header"/>
        <w:numPr>
          <w:ilvl w:val="1"/>
          <w:numId w:val="12"/>
        </w:numPr>
        <w:tabs>
          <w:tab w:val="clear" w:pos="4320"/>
          <w:tab w:val="clear" w:pos="8640"/>
        </w:tabs>
        <w:rPr>
          <w:snapToGrid/>
        </w:rPr>
      </w:pPr>
      <w:r>
        <w:rPr>
          <w:snapToGrid/>
        </w:rPr>
        <w:t>By 11/24/02 SBC anticipates using a version of Local Service Ordering Guidelines (LSOG) 5 for order exchange.</w:t>
      </w:r>
    </w:p>
    <w:p w14:paraId="2EB0DC93" w14:textId="77777777" w:rsidR="00000000" w:rsidRDefault="001E2730" w:rsidP="001E2730">
      <w:pPr>
        <w:pStyle w:val="Header"/>
        <w:numPr>
          <w:ilvl w:val="1"/>
          <w:numId w:val="12"/>
        </w:numPr>
        <w:tabs>
          <w:tab w:val="clear" w:pos="4320"/>
          <w:tab w:val="clear" w:pos="8640"/>
        </w:tabs>
        <w:rPr>
          <w:snapToGrid/>
        </w:rPr>
      </w:pPr>
      <w:r>
        <w:rPr>
          <w:snapToGrid/>
        </w:rPr>
        <w:t>SBC will follow the NANC process flo</w:t>
      </w:r>
      <w:r>
        <w:rPr>
          <w:snapToGrid/>
        </w:rPr>
        <w:t>ws.</w:t>
      </w:r>
    </w:p>
    <w:p w14:paraId="520AB4F7" w14:textId="77777777" w:rsidR="00000000" w:rsidRDefault="001E2730" w:rsidP="001E2730">
      <w:pPr>
        <w:pStyle w:val="Header"/>
        <w:numPr>
          <w:ilvl w:val="1"/>
          <w:numId w:val="12"/>
        </w:numPr>
        <w:tabs>
          <w:tab w:val="clear" w:pos="4320"/>
          <w:tab w:val="clear" w:pos="8640"/>
        </w:tabs>
        <w:rPr>
          <w:snapToGrid/>
        </w:rPr>
      </w:pPr>
      <w:r>
        <w:rPr>
          <w:snapToGrid/>
        </w:rPr>
        <w:t xml:space="preserve">After an interconnection agreement is signed, carriers will have access to specific SBC ordering requirements and can contact an SBC account manager.  </w:t>
      </w:r>
    </w:p>
    <w:p w14:paraId="7FCD3F18" w14:textId="77777777" w:rsidR="00000000" w:rsidRDefault="001E2730" w:rsidP="001E2730">
      <w:pPr>
        <w:pStyle w:val="Header"/>
        <w:numPr>
          <w:ilvl w:val="0"/>
          <w:numId w:val="12"/>
        </w:numPr>
        <w:tabs>
          <w:tab w:val="clear" w:pos="4320"/>
          <w:tab w:val="clear" w:pos="8640"/>
        </w:tabs>
        <w:rPr>
          <w:snapToGrid/>
        </w:rPr>
      </w:pPr>
      <w:r>
        <w:rPr>
          <w:snapToGrid/>
        </w:rPr>
        <w:t>Wireless to Wireline Communication</w:t>
      </w:r>
    </w:p>
    <w:p w14:paraId="7FFA73FA" w14:textId="77777777" w:rsidR="00000000" w:rsidRDefault="001E2730" w:rsidP="001E2730">
      <w:pPr>
        <w:pStyle w:val="Header"/>
        <w:numPr>
          <w:ilvl w:val="1"/>
          <w:numId w:val="12"/>
        </w:numPr>
        <w:tabs>
          <w:tab w:val="clear" w:pos="4320"/>
          <w:tab w:val="clear" w:pos="8640"/>
        </w:tabs>
        <w:rPr>
          <w:snapToGrid/>
        </w:rPr>
      </w:pPr>
      <w:r>
        <w:rPr>
          <w:snapToGrid/>
        </w:rPr>
        <w:t>SBC is requesting input on what information wireless carriers are</w:t>
      </w:r>
      <w:r>
        <w:rPr>
          <w:snapToGrid/>
        </w:rPr>
        <w:t xml:space="preserve"> expecting from wireline carriers for order exchange.</w:t>
      </w:r>
    </w:p>
    <w:p w14:paraId="46402C31" w14:textId="77777777" w:rsidR="00000000" w:rsidRDefault="001E2730" w:rsidP="001E2730">
      <w:pPr>
        <w:pStyle w:val="Header"/>
        <w:numPr>
          <w:ilvl w:val="0"/>
          <w:numId w:val="12"/>
        </w:numPr>
        <w:tabs>
          <w:tab w:val="clear" w:pos="4320"/>
          <w:tab w:val="clear" w:pos="8640"/>
        </w:tabs>
        <w:rPr>
          <w:snapToGrid/>
        </w:rPr>
      </w:pPr>
      <w:r>
        <w:rPr>
          <w:noProof/>
          <w:snapToGrid/>
        </w:rPr>
        <w:object w:dxaOrig="0" w:dyaOrig="0" w14:anchorId="63721383">
          <v:shape id="_x0000_s1068" type="#_x0000_t75" style="position:absolute;left:0;text-align:left;margin-left:.45pt;margin-top:49.4pt;width:76.5pt;height:49.5pt;z-index:251657728;mso-position-horizontal:absolute;mso-position-horizontal-relative:text;mso-position-vertical:absolute;mso-position-vertical-relative:text" o:allowincell="f">
            <v:imagedata r:id="rId11" o:title=""/>
            <w10:wrap type="topAndBottom"/>
          </v:shape>
          <o:OLEObject Type="Embed" ProgID="Word.Document.8" ShapeID="_x0000_s1068" DrawAspect="Icon" ObjectID="_1734524696" r:id="rId12">
            <o:FieldCodes>\s</o:FieldCodes>
          </o:OLEObject>
        </w:object>
      </w:r>
      <w:r>
        <w:rPr>
          <w:b/>
          <w:snapToGrid/>
          <w:u w:val="single"/>
        </w:rPr>
        <w:t>DECISION:</w:t>
      </w:r>
      <w:r>
        <w:rPr>
          <w:snapToGrid/>
        </w:rPr>
        <w:t xml:space="preserve"> Each wireline and wireless carrier must work together to define what information will be exchanged and how data will be populated, because even if multiple wireline carriers are using LSOG 5,</w:t>
      </w:r>
      <w:r>
        <w:rPr>
          <w:snapToGrid/>
        </w:rPr>
        <w:t xml:space="preserve"> they each may expect it to be filled out differently.  A team member indicated that wireline carriers have many edits in place today (e.g. where 0’s or blanks are expected in certain fields).  </w:t>
      </w:r>
    </w:p>
    <w:p w14:paraId="26EC1CB5" w14:textId="77777777" w:rsidR="00000000" w:rsidRDefault="001E2730">
      <w:pPr>
        <w:pStyle w:val="Header"/>
        <w:tabs>
          <w:tab w:val="clear" w:pos="4320"/>
          <w:tab w:val="clear" w:pos="8640"/>
        </w:tabs>
        <w:rPr>
          <w:snapToGrid/>
        </w:rPr>
      </w:pPr>
    </w:p>
    <w:p w14:paraId="4B161B7A" w14:textId="77777777" w:rsidR="00000000" w:rsidRDefault="001E2730">
      <w:pPr>
        <w:pStyle w:val="Header"/>
        <w:tabs>
          <w:tab w:val="clear" w:pos="4320"/>
          <w:tab w:val="clear" w:pos="8640"/>
        </w:tabs>
        <w:rPr>
          <w:snapToGrid/>
        </w:rPr>
      </w:pPr>
    </w:p>
    <w:p w14:paraId="2A28FB5A" w14:textId="77777777" w:rsidR="00000000" w:rsidRDefault="001E2730">
      <w:pPr>
        <w:pStyle w:val="Header"/>
        <w:tabs>
          <w:tab w:val="clear" w:pos="4320"/>
          <w:tab w:val="clear" w:pos="8640"/>
        </w:tabs>
        <w:rPr>
          <w:snapToGrid/>
        </w:rPr>
      </w:pPr>
    </w:p>
    <w:p w14:paraId="013F71FB" w14:textId="77777777" w:rsidR="00000000" w:rsidRDefault="001E2730">
      <w:pPr>
        <w:pStyle w:val="Header"/>
        <w:tabs>
          <w:tab w:val="clear" w:pos="4320"/>
          <w:tab w:val="clear" w:pos="8640"/>
        </w:tabs>
        <w:rPr>
          <w:snapToGrid/>
        </w:rPr>
      </w:pPr>
    </w:p>
    <w:p w14:paraId="7A046C31" w14:textId="77777777" w:rsidR="00000000" w:rsidRDefault="001E2730">
      <w:pPr>
        <w:pStyle w:val="Header"/>
        <w:tabs>
          <w:tab w:val="clear" w:pos="4320"/>
          <w:tab w:val="clear" w:pos="8640"/>
        </w:tabs>
        <w:rPr>
          <w:snapToGrid/>
        </w:rPr>
      </w:pPr>
    </w:p>
    <w:p w14:paraId="16B794FB" w14:textId="77777777" w:rsidR="00000000" w:rsidRDefault="001E2730">
      <w:pPr>
        <w:pStyle w:val="Header"/>
        <w:tabs>
          <w:tab w:val="clear" w:pos="4320"/>
          <w:tab w:val="clear" w:pos="8640"/>
        </w:tabs>
        <w:rPr>
          <w:snapToGrid/>
        </w:rPr>
      </w:pPr>
    </w:p>
    <w:p w14:paraId="1BDB25E5" w14:textId="77777777" w:rsidR="00000000" w:rsidRDefault="001E2730" w:rsidP="001E2730">
      <w:pPr>
        <w:pStyle w:val="Heading2"/>
      </w:pPr>
      <w:r>
        <w:lastRenderedPageBreak/>
        <w:t>NPDB Capacity Models:</w:t>
      </w:r>
    </w:p>
    <w:p w14:paraId="41498B52" w14:textId="77777777" w:rsidR="00000000" w:rsidRDefault="001E2730">
      <w:pPr>
        <w:pStyle w:val="Header"/>
        <w:tabs>
          <w:tab w:val="clear" w:pos="4320"/>
          <w:tab w:val="clear" w:pos="8640"/>
        </w:tabs>
        <w:rPr>
          <w:snapToGrid/>
        </w:rPr>
      </w:pPr>
    </w:p>
    <w:p w14:paraId="3D72AD6B" w14:textId="77777777" w:rsidR="00000000" w:rsidRDefault="001E2730" w:rsidP="001E2730">
      <w:pPr>
        <w:pStyle w:val="Header"/>
        <w:numPr>
          <w:ilvl w:val="0"/>
          <w:numId w:val="13"/>
        </w:numPr>
        <w:tabs>
          <w:tab w:val="clear" w:pos="4320"/>
          <w:tab w:val="clear" w:pos="8640"/>
        </w:tabs>
        <w:rPr>
          <w:snapToGrid/>
        </w:rPr>
      </w:pPr>
      <w:r>
        <w:rPr>
          <w:snapToGrid/>
        </w:rPr>
        <w:t xml:space="preserve">Hard copies of contributions on </w:t>
      </w:r>
      <w:r>
        <w:rPr>
          <w:snapToGrid/>
        </w:rPr>
        <w:t xml:space="preserve">NPDB capacity models were provided by both Maggie Lee and Anne Cummins. </w:t>
      </w:r>
    </w:p>
    <w:p w14:paraId="7373B989" w14:textId="77777777" w:rsidR="00000000" w:rsidRDefault="001E2730" w:rsidP="001E2730">
      <w:pPr>
        <w:pStyle w:val="Header"/>
        <w:numPr>
          <w:ilvl w:val="0"/>
          <w:numId w:val="13"/>
        </w:numPr>
        <w:tabs>
          <w:tab w:val="clear" w:pos="4320"/>
          <w:tab w:val="clear" w:pos="8640"/>
        </w:tabs>
        <w:rPr>
          <w:snapToGrid/>
        </w:rPr>
      </w:pPr>
      <w:r>
        <w:rPr>
          <w:snapToGrid/>
        </w:rPr>
        <w:t>Illuminet clarified the following regarding their contribution:</w:t>
      </w:r>
    </w:p>
    <w:p w14:paraId="39A1AA8A" w14:textId="77777777" w:rsidR="00000000" w:rsidRDefault="001E2730" w:rsidP="001E2730">
      <w:pPr>
        <w:pStyle w:val="Header"/>
        <w:numPr>
          <w:ilvl w:val="1"/>
          <w:numId w:val="13"/>
        </w:numPr>
        <w:tabs>
          <w:tab w:val="clear" w:pos="4320"/>
          <w:tab w:val="clear" w:pos="8640"/>
        </w:tabs>
        <w:rPr>
          <w:snapToGrid/>
        </w:rPr>
      </w:pPr>
      <w:r>
        <w:rPr>
          <w:snapToGrid/>
        </w:rPr>
        <w:t>Assumed wireless would follow the historical trend of the wireline industry.</w:t>
      </w:r>
    </w:p>
    <w:p w14:paraId="0A184E06" w14:textId="77777777" w:rsidR="00000000" w:rsidRDefault="001E2730" w:rsidP="001E2730">
      <w:pPr>
        <w:pStyle w:val="Header"/>
        <w:numPr>
          <w:ilvl w:val="1"/>
          <w:numId w:val="13"/>
        </w:numPr>
        <w:tabs>
          <w:tab w:val="clear" w:pos="4320"/>
          <w:tab w:val="clear" w:pos="8640"/>
        </w:tabs>
        <w:rPr>
          <w:snapToGrid/>
        </w:rPr>
      </w:pPr>
      <w:r>
        <w:rPr>
          <w:snapToGrid/>
        </w:rPr>
        <w:t>Assumed the majority of porting would be w</w:t>
      </w:r>
      <w:r>
        <w:rPr>
          <w:snapToGrid/>
        </w:rPr>
        <w:t>ithin the top 100 MSAs.  Assumed 90% within the top 100, and 10% in more rural areas.</w:t>
      </w:r>
    </w:p>
    <w:p w14:paraId="6175E025" w14:textId="77777777" w:rsidR="00000000" w:rsidRDefault="001E2730" w:rsidP="001E2730">
      <w:pPr>
        <w:pStyle w:val="Header"/>
        <w:numPr>
          <w:ilvl w:val="1"/>
          <w:numId w:val="13"/>
        </w:numPr>
        <w:tabs>
          <w:tab w:val="clear" w:pos="4320"/>
          <w:tab w:val="clear" w:pos="8640"/>
        </w:tabs>
        <w:rPr>
          <w:snapToGrid/>
        </w:rPr>
      </w:pPr>
      <w:r>
        <w:rPr>
          <w:snapToGrid/>
        </w:rPr>
        <w:t>Wireless activity for 2002 was based on information provided by the WNPO.</w:t>
      </w:r>
    </w:p>
    <w:p w14:paraId="0224CC7A" w14:textId="77777777" w:rsidR="00000000" w:rsidRDefault="001E2730" w:rsidP="001E2730">
      <w:pPr>
        <w:pStyle w:val="Header"/>
        <w:numPr>
          <w:ilvl w:val="1"/>
          <w:numId w:val="13"/>
        </w:numPr>
        <w:tabs>
          <w:tab w:val="clear" w:pos="4320"/>
          <w:tab w:val="clear" w:pos="8640"/>
        </w:tabs>
        <w:rPr>
          <w:snapToGrid/>
        </w:rPr>
      </w:pPr>
      <w:r>
        <w:rPr>
          <w:snapToGrid/>
        </w:rPr>
        <w:t>Used annual growth rate of 60% for wireless for 2004 through 2006 (the assumptions use to be 60%</w:t>
      </w:r>
      <w:r>
        <w:rPr>
          <w:snapToGrid/>
        </w:rPr>
        <w:t xml:space="preserve"> for 2004, 50% for 2005, 40% for 2006).</w:t>
      </w:r>
    </w:p>
    <w:p w14:paraId="58C52069" w14:textId="77777777" w:rsidR="00000000" w:rsidRDefault="001E2730" w:rsidP="001E2730">
      <w:pPr>
        <w:pStyle w:val="Header"/>
        <w:numPr>
          <w:ilvl w:val="1"/>
          <w:numId w:val="13"/>
        </w:numPr>
        <w:tabs>
          <w:tab w:val="clear" w:pos="4320"/>
          <w:tab w:val="clear" w:pos="8640"/>
        </w:tabs>
        <w:rPr>
          <w:snapToGrid/>
        </w:rPr>
      </w:pPr>
      <w:r>
        <w:rPr>
          <w:snapToGrid/>
        </w:rPr>
        <w:t>Allocation across the regions is based on wireline actuals.</w:t>
      </w:r>
    </w:p>
    <w:p w14:paraId="1D794FEA" w14:textId="77777777" w:rsidR="00000000" w:rsidRDefault="001E2730" w:rsidP="001E2730">
      <w:pPr>
        <w:pStyle w:val="Header"/>
        <w:numPr>
          <w:ilvl w:val="1"/>
          <w:numId w:val="13"/>
        </w:numPr>
        <w:tabs>
          <w:tab w:val="clear" w:pos="4320"/>
          <w:tab w:val="clear" w:pos="8640"/>
        </w:tabs>
        <w:rPr>
          <w:snapToGrid/>
        </w:rPr>
      </w:pPr>
      <w:r>
        <w:rPr>
          <w:snapToGrid/>
        </w:rPr>
        <w:t xml:space="preserve">Assumed a churn rate of 28%, which was taken from CTIA communications.  </w:t>
      </w:r>
    </w:p>
    <w:p w14:paraId="51FB8079" w14:textId="77777777" w:rsidR="00000000" w:rsidRDefault="001E2730" w:rsidP="001E2730">
      <w:pPr>
        <w:pStyle w:val="Header"/>
        <w:numPr>
          <w:ilvl w:val="1"/>
          <w:numId w:val="13"/>
        </w:numPr>
        <w:tabs>
          <w:tab w:val="clear" w:pos="4320"/>
          <w:tab w:val="clear" w:pos="8640"/>
        </w:tabs>
        <w:rPr>
          <w:snapToGrid/>
        </w:rPr>
      </w:pPr>
      <w:r>
        <w:rPr>
          <w:snapToGrid/>
        </w:rPr>
        <w:t>Includes ported and pooled numbers.</w:t>
      </w:r>
    </w:p>
    <w:p w14:paraId="387C9233" w14:textId="77777777" w:rsidR="00000000" w:rsidRDefault="001E2730" w:rsidP="001E2730">
      <w:pPr>
        <w:pStyle w:val="Header"/>
        <w:numPr>
          <w:ilvl w:val="1"/>
          <w:numId w:val="13"/>
        </w:numPr>
        <w:tabs>
          <w:tab w:val="clear" w:pos="4320"/>
          <w:tab w:val="clear" w:pos="8640"/>
        </w:tabs>
        <w:rPr>
          <w:snapToGrid/>
        </w:rPr>
      </w:pPr>
      <w:r>
        <w:rPr>
          <w:snapToGrid/>
        </w:rPr>
        <w:t>Numbers represent the number for the last day o</w:t>
      </w:r>
      <w:r>
        <w:rPr>
          <w:snapToGrid/>
        </w:rPr>
        <w:t>f the year (does not show quarters).</w:t>
      </w:r>
    </w:p>
    <w:p w14:paraId="1E018C1D" w14:textId="77777777" w:rsidR="00000000" w:rsidRDefault="001E2730" w:rsidP="001E2730">
      <w:pPr>
        <w:pStyle w:val="Header"/>
        <w:numPr>
          <w:ilvl w:val="0"/>
          <w:numId w:val="13"/>
        </w:numPr>
        <w:tabs>
          <w:tab w:val="clear" w:pos="4320"/>
          <w:tab w:val="clear" w:pos="8640"/>
        </w:tabs>
        <w:rPr>
          <w:snapToGrid/>
        </w:rPr>
      </w:pPr>
      <w:r>
        <w:rPr>
          <w:snapToGrid/>
        </w:rPr>
        <w:t>Anne Cummins indicated that results from her model were very close to Maggie’s results, even though each used very different methodologies to calculate their numbers.</w:t>
      </w:r>
    </w:p>
    <w:p w14:paraId="3C69095B" w14:textId="77777777" w:rsidR="00000000" w:rsidRDefault="001E2730" w:rsidP="001E2730">
      <w:pPr>
        <w:pStyle w:val="Header"/>
        <w:numPr>
          <w:ilvl w:val="0"/>
          <w:numId w:val="13"/>
        </w:numPr>
        <w:tabs>
          <w:tab w:val="clear" w:pos="4320"/>
          <w:tab w:val="clear" w:pos="8640"/>
        </w:tabs>
        <w:rPr>
          <w:snapToGrid/>
        </w:rPr>
      </w:pPr>
      <w:r>
        <w:rPr>
          <w:snapToGrid/>
        </w:rPr>
        <w:t>Anne Cummins reviewed her capacity model:</w:t>
      </w:r>
    </w:p>
    <w:p w14:paraId="2498B337" w14:textId="77777777" w:rsidR="00000000" w:rsidRDefault="001E2730" w:rsidP="001E2730">
      <w:pPr>
        <w:pStyle w:val="Header"/>
        <w:numPr>
          <w:ilvl w:val="1"/>
          <w:numId w:val="13"/>
        </w:numPr>
        <w:tabs>
          <w:tab w:val="clear" w:pos="4320"/>
          <w:tab w:val="clear" w:pos="8640"/>
        </w:tabs>
        <w:rPr>
          <w:snapToGrid/>
        </w:rPr>
      </w:pPr>
      <w:r>
        <w:rPr>
          <w:snapToGrid/>
        </w:rPr>
        <w:t>Received a</w:t>
      </w:r>
      <w:r>
        <w:rPr>
          <w:snapToGrid/>
        </w:rPr>
        <w:t>nd incorporated input from Gene Johnston.</w:t>
      </w:r>
    </w:p>
    <w:p w14:paraId="111FFF94" w14:textId="77777777" w:rsidR="00000000" w:rsidRDefault="001E2730" w:rsidP="001E2730">
      <w:pPr>
        <w:pStyle w:val="Header"/>
        <w:numPr>
          <w:ilvl w:val="1"/>
          <w:numId w:val="13"/>
        </w:numPr>
        <w:tabs>
          <w:tab w:val="clear" w:pos="4320"/>
          <w:tab w:val="clear" w:pos="8640"/>
        </w:tabs>
        <w:rPr>
          <w:snapToGrid/>
        </w:rPr>
      </w:pPr>
      <w:r>
        <w:rPr>
          <w:snapToGrid/>
        </w:rPr>
        <w:t>Previous numbers included paging numbers, so she removed those numbers.</w:t>
      </w:r>
    </w:p>
    <w:p w14:paraId="139C85E5" w14:textId="77777777" w:rsidR="00000000" w:rsidRDefault="001E2730" w:rsidP="001E2730">
      <w:pPr>
        <w:pStyle w:val="Header"/>
        <w:numPr>
          <w:ilvl w:val="1"/>
          <w:numId w:val="13"/>
        </w:numPr>
        <w:tabs>
          <w:tab w:val="clear" w:pos="4320"/>
          <w:tab w:val="clear" w:pos="8640"/>
        </w:tabs>
        <w:rPr>
          <w:snapToGrid/>
        </w:rPr>
      </w:pPr>
      <w:r>
        <w:rPr>
          <w:snapToGrid/>
        </w:rPr>
        <w:t>Growth rate is based on a CTIA study as well as a study done by Yankee Group, which indicate that the growth rate will decline.</w:t>
      </w:r>
    </w:p>
    <w:p w14:paraId="76C94D59" w14:textId="77777777" w:rsidR="00000000" w:rsidRDefault="001E2730" w:rsidP="001E2730">
      <w:pPr>
        <w:pStyle w:val="Header"/>
        <w:numPr>
          <w:ilvl w:val="1"/>
          <w:numId w:val="13"/>
        </w:numPr>
        <w:tabs>
          <w:tab w:val="clear" w:pos="4320"/>
          <w:tab w:val="clear" w:pos="8640"/>
        </w:tabs>
        <w:rPr>
          <w:snapToGrid/>
        </w:rPr>
      </w:pPr>
      <w:r>
        <w:rPr>
          <w:snapToGrid/>
        </w:rPr>
        <w:t xml:space="preserve">Increased the </w:t>
      </w:r>
      <w:r>
        <w:rPr>
          <w:snapToGrid/>
        </w:rPr>
        <w:t>churn rate to a flat 50% per the results of a study on international porting.</w:t>
      </w:r>
    </w:p>
    <w:p w14:paraId="23A94126" w14:textId="77777777" w:rsidR="00000000" w:rsidRDefault="001E2730" w:rsidP="001E2730">
      <w:pPr>
        <w:pStyle w:val="Header"/>
        <w:numPr>
          <w:ilvl w:val="1"/>
          <w:numId w:val="13"/>
        </w:numPr>
        <w:tabs>
          <w:tab w:val="clear" w:pos="4320"/>
          <w:tab w:val="clear" w:pos="8640"/>
        </w:tabs>
        <w:rPr>
          <w:snapToGrid/>
        </w:rPr>
      </w:pPr>
      <w:r>
        <w:rPr>
          <w:snapToGrid/>
        </w:rPr>
        <w:t>Assumed that of the churn, 80% of it will be for ported numbers.</w:t>
      </w:r>
    </w:p>
    <w:p w14:paraId="2F352559" w14:textId="77777777" w:rsidR="00000000" w:rsidRDefault="001E2730" w:rsidP="001E2730">
      <w:pPr>
        <w:pStyle w:val="Header"/>
        <w:numPr>
          <w:ilvl w:val="1"/>
          <w:numId w:val="13"/>
        </w:numPr>
        <w:tabs>
          <w:tab w:val="clear" w:pos="4320"/>
          <w:tab w:val="clear" w:pos="8640"/>
        </w:tabs>
        <w:rPr>
          <w:snapToGrid/>
        </w:rPr>
      </w:pPr>
      <w:r>
        <w:rPr>
          <w:snapToGrid/>
        </w:rPr>
        <w:t>Of the 80% of the churn that is due to porting, in year 1 of porting (2003) 15% of the ports would be new ports f</w:t>
      </w:r>
      <w:r>
        <w:rPr>
          <w:snapToGrid/>
        </w:rPr>
        <w:t>or numbers that had never ported before, representing the addition of new numbers being added to the NPDB (for numbers that had not had an entry in the NPDB before).  Sprint PCS and Telcordia indicated that for 2002 through 2004 it would be much higher tha</w:t>
      </w:r>
      <w:r>
        <w:rPr>
          <w:snapToGrid/>
        </w:rPr>
        <w:t xml:space="preserve">n 15%.  </w:t>
      </w:r>
      <w:r>
        <w:rPr>
          <w:b/>
          <w:snapToGrid/>
          <w:highlight w:val="yellow"/>
          <w:u w:val="single"/>
        </w:rPr>
        <w:t>ACTION:</w:t>
      </w:r>
      <w:r>
        <w:rPr>
          <w:snapToGrid/>
        </w:rPr>
        <w:t xml:space="preserve"> Anne Cummins to change the percent of new ports in her model to 100% for 2002; 90% for 2003 (since they may port multiple times that year); 60% for 2004; 40% for 2005; 20% for 2006.</w:t>
      </w:r>
    </w:p>
    <w:p w14:paraId="24E6994E" w14:textId="77777777" w:rsidR="00000000" w:rsidRDefault="001E2730" w:rsidP="001E2730">
      <w:pPr>
        <w:pStyle w:val="Header"/>
        <w:numPr>
          <w:ilvl w:val="1"/>
          <w:numId w:val="14"/>
        </w:numPr>
        <w:tabs>
          <w:tab w:val="clear" w:pos="4320"/>
          <w:tab w:val="clear" w:pos="8640"/>
        </w:tabs>
        <w:rPr>
          <w:snapToGrid/>
        </w:rPr>
      </w:pPr>
      <w:r>
        <w:rPr>
          <w:b/>
          <w:snapToGrid/>
          <w:highlight w:val="yellow"/>
          <w:u w:val="single"/>
        </w:rPr>
        <w:t>ACTION:</w:t>
      </w:r>
      <w:r>
        <w:rPr>
          <w:snapToGrid/>
        </w:rPr>
        <w:t xml:space="preserve"> Add intra-service provider ports to the new NPDB c</w:t>
      </w:r>
      <w:r>
        <w:rPr>
          <w:snapToGrid/>
        </w:rPr>
        <w:t>apacity model (Anne Cummins).</w:t>
      </w:r>
    </w:p>
    <w:p w14:paraId="3D94143C" w14:textId="77777777" w:rsidR="00000000" w:rsidRDefault="001E2730" w:rsidP="001E2730">
      <w:pPr>
        <w:pStyle w:val="Header"/>
        <w:numPr>
          <w:ilvl w:val="1"/>
          <w:numId w:val="14"/>
        </w:numPr>
        <w:tabs>
          <w:tab w:val="clear" w:pos="4320"/>
          <w:tab w:val="clear" w:pos="8640"/>
        </w:tabs>
        <w:rPr>
          <w:snapToGrid/>
        </w:rPr>
      </w:pPr>
      <w:r>
        <w:rPr>
          <w:b/>
          <w:snapToGrid/>
          <w:highlight w:val="yellow"/>
          <w:u w:val="single"/>
        </w:rPr>
        <w:t>ACTION:</w:t>
      </w:r>
      <w:r>
        <w:rPr>
          <w:b/>
          <w:snapToGrid/>
          <w:u w:val="single"/>
        </w:rPr>
        <w:t xml:space="preserve"> </w:t>
      </w:r>
      <w:r>
        <w:rPr>
          <w:snapToGrid/>
        </w:rPr>
        <w:t>Break out pooling only data and show what the numbers would be if porting were excluded (Anne Cummins).</w:t>
      </w:r>
    </w:p>
    <w:p w14:paraId="74D925E6" w14:textId="77777777" w:rsidR="00000000" w:rsidRDefault="001E2730">
      <w:pPr>
        <w:pStyle w:val="Header"/>
        <w:tabs>
          <w:tab w:val="clear" w:pos="4320"/>
          <w:tab w:val="clear" w:pos="8640"/>
        </w:tabs>
        <w:rPr>
          <w:snapToGrid/>
        </w:rPr>
      </w:pPr>
    </w:p>
    <w:p w14:paraId="498FDC2B" w14:textId="77777777" w:rsidR="00000000" w:rsidRDefault="001E2730">
      <w:pPr>
        <w:pStyle w:val="Header"/>
        <w:tabs>
          <w:tab w:val="clear" w:pos="4320"/>
          <w:tab w:val="clear" w:pos="8640"/>
        </w:tabs>
        <w:rPr>
          <w:snapToGrid/>
        </w:rPr>
      </w:pPr>
    </w:p>
    <w:p w14:paraId="2EFE41F4" w14:textId="77777777" w:rsidR="00000000" w:rsidRDefault="001E2730">
      <w:pPr>
        <w:pStyle w:val="Header"/>
        <w:tabs>
          <w:tab w:val="clear" w:pos="4320"/>
          <w:tab w:val="clear" w:pos="8640"/>
        </w:tabs>
        <w:rPr>
          <w:snapToGrid/>
        </w:rPr>
      </w:pPr>
    </w:p>
    <w:p w14:paraId="6B34E96E" w14:textId="77777777" w:rsidR="00000000" w:rsidRDefault="001E2730" w:rsidP="001E2730">
      <w:pPr>
        <w:pStyle w:val="Heading2"/>
      </w:pPr>
      <w:r>
        <w:t>Bonafide Request Form – Approval:</w:t>
      </w:r>
    </w:p>
    <w:p w14:paraId="67EC1F37" w14:textId="77777777" w:rsidR="00000000" w:rsidRDefault="001E2730">
      <w:pPr>
        <w:pStyle w:val="Header"/>
        <w:tabs>
          <w:tab w:val="clear" w:pos="4320"/>
          <w:tab w:val="clear" w:pos="8640"/>
        </w:tabs>
        <w:rPr>
          <w:snapToGrid/>
        </w:rPr>
      </w:pPr>
    </w:p>
    <w:p w14:paraId="68765D5D" w14:textId="77777777" w:rsidR="00000000" w:rsidRDefault="001E2730" w:rsidP="001E2730">
      <w:pPr>
        <w:pStyle w:val="Header"/>
        <w:numPr>
          <w:ilvl w:val="0"/>
          <w:numId w:val="15"/>
        </w:numPr>
        <w:tabs>
          <w:tab w:val="clear" w:pos="4320"/>
          <w:tab w:val="clear" w:pos="8640"/>
        </w:tabs>
        <w:rPr>
          <w:snapToGrid/>
        </w:rPr>
      </w:pPr>
      <w:r>
        <w:rPr>
          <w:snapToGrid/>
        </w:rPr>
        <w:t>The team approved the updated Bonafide Request Form (BFR) that is to be used</w:t>
      </w:r>
      <w:r>
        <w:rPr>
          <w:snapToGrid/>
        </w:rPr>
        <w:t xml:space="preserve"> outside of the top 100 MSAs (see attachment below).</w:t>
      </w:r>
    </w:p>
    <w:p w14:paraId="1FE8B791" w14:textId="77777777" w:rsidR="00000000" w:rsidRDefault="001E2730" w:rsidP="001E2730">
      <w:pPr>
        <w:pStyle w:val="Header"/>
        <w:numPr>
          <w:ilvl w:val="0"/>
          <w:numId w:val="15"/>
        </w:numPr>
        <w:tabs>
          <w:tab w:val="clear" w:pos="4320"/>
          <w:tab w:val="clear" w:pos="8640"/>
        </w:tabs>
        <w:rPr>
          <w:snapToGrid/>
        </w:rPr>
      </w:pPr>
      <w:r>
        <w:rPr>
          <w:snapToGrid/>
        </w:rPr>
        <w:t>Clarified that the BFR can be sent out in February 2002, but clock does not start ticking until 11/24/02 for outside the top 100 MSAs.</w:t>
      </w:r>
    </w:p>
    <w:p w14:paraId="3DD6F60A" w14:textId="77777777" w:rsidR="00000000" w:rsidRDefault="001E2730" w:rsidP="001E2730">
      <w:pPr>
        <w:pStyle w:val="Header"/>
        <w:numPr>
          <w:ilvl w:val="0"/>
          <w:numId w:val="15"/>
        </w:numPr>
        <w:tabs>
          <w:tab w:val="clear" w:pos="4320"/>
          <w:tab w:val="clear" w:pos="8640"/>
        </w:tabs>
        <w:rPr>
          <w:snapToGrid/>
        </w:rPr>
      </w:pPr>
      <w:r>
        <w:rPr>
          <w:snapToGrid/>
        </w:rPr>
        <w:t>The recipient carrier is responsible for ensuring that updated conta</w:t>
      </w:r>
      <w:r>
        <w:rPr>
          <w:snapToGrid/>
        </w:rPr>
        <w:t>ct information is contained within the WNPO BFR Contact Matrix and the LERG.  A form will be considered to have been received by the recipient carrier if the requestor sends the request to the contact address listed in the WNPO BFR Contact Matrix or the ad</w:t>
      </w:r>
      <w:r>
        <w:rPr>
          <w:snapToGrid/>
        </w:rPr>
        <w:t>dress in the LERG.</w:t>
      </w:r>
    </w:p>
    <w:p w14:paraId="7AA9B898" w14:textId="77777777" w:rsidR="00000000" w:rsidRDefault="001E2730">
      <w:pPr>
        <w:pStyle w:val="Header"/>
        <w:tabs>
          <w:tab w:val="clear" w:pos="4320"/>
          <w:tab w:val="clear" w:pos="8640"/>
        </w:tabs>
        <w:rPr>
          <w:snapToGrid/>
        </w:rPr>
      </w:pPr>
    </w:p>
    <w:p w14:paraId="5C1B8CB0" w14:textId="77777777" w:rsidR="00000000" w:rsidRDefault="001E2730">
      <w:pPr>
        <w:pStyle w:val="Header"/>
        <w:tabs>
          <w:tab w:val="clear" w:pos="4320"/>
          <w:tab w:val="clear" w:pos="8640"/>
        </w:tabs>
        <w:rPr>
          <w:snapToGrid/>
        </w:rPr>
      </w:pPr>
      <w:r>
        <w:rPr>
          <w:noProof/>
          <w:snapToGrid/>
        </w:rPr>
        <w:object w:dxaOrig="0" w:dyaOrig="0" w14:anchorId="2A63825A">
          <v:shape id="_x0000_s1069" type="#_x0000_t75" style="position:absolute;margin-left:0;margin-top:0;width:76.5pt;height:49.5pt;z-index:251658752;mso-position-horizontal:absolute;mso-position-horizontal-relative:text;mso-position-vertical:absolute;mso-position-vertical-relative:text" o:allowincell="f">
            <v:imagedata r:id="rId13" o:title=""/>
            <w10:wrap type="topAndBottom"/>
          </v:shape>
          <o:OLEObject Type="Embed" ProgID="Word.Document.8" ShapeID="_x0000_s1069" DrawAspect="Icon" ObjectID="_1734524695" r:id="rId14">
            <o:FieldCodes>\s</o:FieldCodes>
          </o:OLEObject>
        </w:object>
      </w:r>
    </w:p>
    <w:p w14:paraId="27F12450" w14:textId="77777777" w:rsidR="00000000" w:rsidRDefault="001E2730">
      <w:pPr>
        <w:pStyle w:val="Header"/>
        <w:tabs>
          <w:tab w:val="clear" w:pos="4320"/>
          <w:tab w:val="clear" w:pos="8640"/>
        </w:tabs>
        <w:rPr>
          <w:snapToGrid/>
        </w:rPr>
      </w:pPr>
    </w:p>
    <w:p w14:paraId="690AEBE0" w14:textId="77777777" w:rsidR="00000000" w:rsidRDefault="001E2730">
      <w:pPr>
        <w:pStyle w:val="Header"/>
        <w:tabs>
          <w:tab w:val="clear" w:pos="4320"/>
          <w:tab w:val="clear" w:pos="8640"/>
        </w:tabs>
        <w:rPr>
          <w:snapToGrid/>
        </w:rPr>
      </w:pPr>
    </w:p>
    <w:p w14:paraId="6307CFE8" w14:textId="77777777" w:rsidR="00000000" w:rsidRDefault="001E2730">
      <w:pPr>
        <w:pStyle w:val="Header"/>
        <w:tabs>
          <w:tab w:val="clear" w:pos="4320"/>
          <w:tab w:val="clear" w:pos="8640"/>
        </w:tabs>
        <w:rPr>
          <w:snapToGrid/>
        </w:rPr>
      </w:pPr>
    </w:p>
    <w:p w14:paraId="3DBFE7D3" w14:textId="77777777" w:rsidR="00000000" w:rsidRDefault="001E2730">
      <w:pPr>
        <w:pStyle w:val="Header"/>
        <w:tabs>
          <w:tab w:val="clear" w:pos="4320"/>
          <w:tab w:val="clear" w:pos="8640"/>
        </w:tabs>
      </w:pPr>
    </w:p>
    <w:p w14:paraId="062D5CC0" w14:textId="77777777" w:rsidR="00000000" w:rsidRDefault="001E2730">
      <w:pPr>
        <w:pStyle w:val="Heading1"/>
      </w:pPr>
      <w:r>
        <w:lastRenderedPageBreak/>
        <w:t>MEETING MINUTES FROM DAY #2 (1/8/02):</w:t>
      </w:r>
    </w:p>
    <w:p w14:paraId="154BF616" w14:textId="77777777" w:rsidR="00000000" w:rsidRDefault="001E2730">
      <w:pPr>
        <w:pStyle w:val="Header"/>
        <w:tabs>
          <w:tab w:val="clear" w:pos="4320"/>
          <w:tab w:val="clear" w:pos="8640"/>
        </w:tabs>
        <w:rPr>
          <w:snapToGrid/>
        </w:rPr>
      </w:pPr>
    </w:p>
    <w:p w14:paraId="1E2C76A5" w14:textId="77777777" w:rsidR="00000000" w:rsidRDefault="001E2730" w:rsidP="001E2730">
      <w:pPr>
        <w:pStyle w:val="Heading2"/>
        <w:numPr>
          <w:ilvl w:val="0"/>
          <w:numId w:val="18"/>
        </w:numPr>
      </w:pPr>
      <w:r>
        <w:t>Risk Assessment Document:</w:t>
      </w:r>
    </w:p>
    <w:p w14:paraId="2AD06AD0" w14:textId="77777777" w:rsidR="00000000" w:rsidRDefault="001E2730">
      <w:pPr>
        <w:pStyle w:val="Header"/>
        <w:tabs>
          <w:tab w:val="clear" w:pos="4320"/>
          <w:tab w:val="clear" w:pos="8640"/>
        </w:tabs>
        <w:rPr>
          <w:b/>
          <w:snapToGrid/>
        </w:rPr>
      </w:pPr>
    </w:p>
    <w:p w14:paraId="189E835C" w14:textId="77777777" w:rsidR="00000000" w:rsidRDefault="001E2730" w:rsidP="001E2730">
      <w:pPr>
        <w:pStyle w:val="Header"/>
        <w:numPr>
          <w:ilvl w:val="0"/>
          <w:numId w:val="16"/>
        </w:numPr>
        <w:tabs>
          <w:tab w:val="clear" w:pos="4320"/>
          <w:tab w:val="clear" w:pos="8640"/>
        </w:tabs>
      </w:pPr>
      <w:r>
        <w:t>Attached is the latest version of the Risk Assessment document (v.19).  The final review and approval of the document will be held at the next WNPO meeting on Febru</w:t>
      </w:r>
      <w:r>
        <w:t>ary 4</w:t>
      </w:r>
      <w:r>
        <w:rPr>
          <w:vertAlign w:val="superscript"/>
        </w:rPr>
        <w:t>th</w:t>
      </w:r>
      <w:r>
        <w:t xml:space="preserve"> so that it can be presented to the NANC.  </w:t>
      </w:r>
    </w:p>
    <w:p w14:paraId="14221314" w14:textId="77777777" w:rsidR="00000000" w:rsidRDefault="001E2730" w:rsidP="001E2730">
      <w:pPr>
        <w:pStyle w:val="Header"/>
        <w:numPr>
          <w:ilvl w:val="0"/>
          <w:numId w:val="16"/>
        </w:numPr>
        <w:tabs>
          <w:tab w:val="clear" w:pos="4320"/>
          <w:tab w:val="clear" w:pos="8640"/>
        </w:tabs>
      </w:pPr>
      <w:r>
        <w:rPr>
          <w:b/>
          <w:snapToGrid/>
          <w:highlight w:val="yellow"/>
          <w:u w:val="single"/>
        </w:rPr>
        <w:t>ACTION:</w:t>
      </w:r>
      <w:r>
        <w:rPr>
          <w:snapToGrid/>
        </w:rPr>
        <w:t xml:space="preserve"> Team members to review the Risk Assessment document (v.19) and submit any final contributions</w:t>
      </w:r>
      <w:r>
        <w:t xml:space="preserve"> before COB on January 25th in order for them to be considered at the WNPO meeting on February 4th.  </w:t>
      </w:r>
    </w:p>
    <w:p w14:paraId="7A4291A5" w14:textId="77777777" w:rsidR="00000000" w:rsidRDefault="001E2730">
      <w:pPr>
        <w:pStyle w:val="Header"/>
        <w:tabs>
          <w:tab w:val="clear" w:pos="4320"/>
          <w:tab w:val="clear" w:pos="8640"/>
        </w:tabs>
        <w:rPr>
          <w:snapToGrid/>
        </w:rPr>
      </w:pPr>
    </w:p>
    <w:p w14:paraId="66DA6DA9" w14:textId="77777777" w:rsidR="00000000" w:rsidRDefault="001E2730">
      <w:pPr>
        <w:pStyle w:val="Header"/>
        <w:tabs>
          <w:tab w:val="clear" w:pos="4320"/>
          <w:tab w:val="clear" w:pos="8640"/>
        </w:tabs>
        <w:rPr>
          <w:snapToGrid/>
        </w:rPr>
      </w:pPr>
      <w:r>
        <w:rPr>
          <w:noProof/>
          <w:snapToGrid/>
        </w:rPr>
        <w:object w:dxaOrig="0" w:dyaOrig="0" w14:anchorId="468C708A">
          <v:shape id="_x0000_s1070" type="#_x0000_t75" style="position:absolute;margin-left:0;margin-top:0;width:76.5pt;height:49.5pt;z-index:251659776;mso-position-horizontal:absolute;mso-position-horizontal-relative:text;mso-position-vertical:absolute;mso-position-vertical-relative:text" o:allowincell="f">
            <v:imagedata r:id="rId15" o:title=""/>
            <w10:wrap type="topAndBottom"/>
          </v:shape>
          <o:OLEObject Type="Embed" ProgID="Word.Document.8" ShapeID="_x0000_s1070" DrawAspect="Icon" ObjectID="_1734524699" r:id="rId16">
            <o:FieldCodes>\s</o:FieldCodes>
          </o:OLEObject>
        </w:object>
      </w:r>
    </w:p>
    <w:p w14:paraId="64ADDD03" w14:textId="77777777" w:rsidR="00000000" w:rsidRDefault="001E2730">
      <w:pPr>
        <w:pStyle w:val="Header"/>
        <w:tabs>
          <w:tab w:val="clear" w:pos="4320"/>
          <w:tab w:val="clear" w:pos="8640"/>
        </w:tabs>
        <w:rPr>
          <w:snapToGrid/>
        </w:rPr>
      </w:pPr>
    </w:p>
    <w:p w14:paraId="7D049626" w14:textId="77777777" w:rsidR="00000000" w:rsidRDefault="001E2730" w:rsidP="001E2730">
      <w:pPr>
        <w:pStyle w:val="Heading2"/>
      </w:pPr>
      <w:r>
        <w:t>Wireless Reseller Flows:</w:t>
      </w:r>
    </w:p>
    <w:p w14:paraId="34013CBF" w14:textId="77777777" w:rsidR="00000000" w:rsidRDefault="001E2730">
      <w:pPr>
        <w:pStyle w:val="Header"/>
        <w:tabs>
          <w:tab w:val="clear" w:pos="4320"/>
          <w:tab w:val="clear" w:pos="8640"/>
        </w:tabs>
        <w:rPr>
          <w:snapToGrid/>
        </w:rPr>
      </w:pPr>
    </w:p>
    <w:p w14:paraId="2E84387D" w14:textId="77777777" w:rsidR="00000000" w:rsidRDefault="001E2730" w:rsidP="001E2730">
      <w:pPr>
        <w:pStyle w:val="Header"/>
        <w:numPr>
          <w:ilvl w:val="0"/>
          <w:numId w:val="17"/>
        </w:numPr>
        <w:tabs>
          <w:tab w:val="clear" w:pos="4320"/>
          <w:tab w:val="clear" w:pos="8640"/>
        </w:tabs>
        <w:rPr>
          <w:snapToGrid/>
        </w:rPr>
      </w:pPr>
      <w:r>
        <w:rPr>
          <w:b/>
          <w:snapToGrid/>
        </w:rPr>
        <w:t>PURPOSE/DECISION:</w:t>
      </w:r>
      <w:r>
        <w:rPr>
          <w:snapToGrid/>
        </w:rPr>
        <w:t xml:space="preserve">  The original flows in the LNP Architecture Administration Report, which was approved in 1997, did not include flows for resellers (PIM 1 at LNPA WG).  The purpose of this discussion was to address wireless res</w:t>
      </w:r>
      <w:r>
        <w:rPr>
          <w:snapToGrid/>
        </w:rPr>
        <w:t>eller flows.  Per PIM 18, flows were completed for wireline, and the WNPO is trying to document the flows for wireless.  The objective is to put the wireless flows into the wireline document format and add them to the NANC flows; the purpose of this discus</w:t>
      </w:r>
      <w:r>
        <w:rPr>
          <w:snapToGrid/>
        </w:rPr>
        <w:t xml:space="preserve">sion was not to amend the wireless flows.  Since the content of the wireless flows has been accepted for some time, any entity requesting a change in the content of the flows should submit a contribution to the WNPO for future discussion.  </w:t>
      </w:r>
    </w:p>
    <w:p w14:paraId="2177E9BB" w14:textId="77777777" w:rsidR="00000000" w:rsidRDefault="001E2730" w:rsidP="001E2730">
      <w:pPr>
        <w:pStyle w:val="Header"/>
        <w:numPr>
          <w:ilvl w:val="0"/>
          <w:numId w:val="17"/>
        </w:numPr>
        <w:tabs>
          <w:tab w:val="clear" w:pos="4320"/>
          <w:tab w:val="clear" w:pos="8640"/>
        </w:tabs>
        <w:rPr>
          <w:snapToGrid/>
        </w:rPr>
      </w:pPr>
      <w:r>
        <w:rPr>
          <w:b/>
          <w:snapToGrid/>
          <w:highlight w:val="yellow"/>
          <w:u w:val="single"/>
        </w:rPr>
        <w:t>ACTION</w:t>
      </w:r>
      <w:r>
        <w:rPr>
          <w:snapToGrid/>
        </w:rPr>
        <w:t>: A confe</w:t>
      </w:r>
      <w:r>
        <w:rPr>
          <w:snapToGrid/>
        </w:rPr>
        <w:t>rence call will be held to put the wireless flows into the wireline document format.  This will not be a debate of the flows themselves, but rather moving the existing wireless flows into the wireline format. The call is scheduled for January 8</w:t>
      </w:r>
      <w:r>
        <w:rPr>
          <w:snapToGrid/>
          <w:vertAlign w:val="superscript"/>
        </w:rPr>
        <w:t>th</w:t>
      </w:r>
      <w:r>
        <w:rPr>
          <w:snapToGrid/>
        </w:rPr>
        <w:t xml:space="preserve"> at 5:30pm</w:t>
      </w:r>
      <w:r>
        <w:rPr>
          <w:snapToGrid/>
        </w:rPr>
        <w:t xml:space="preserve"> eastern time (using the same conference bridge as today’s meeting). </w:t>
      </w:r>
    </w:p>
    <w:p w14:paraId="104E6801" w14:textId="77777777" w:rsidR="00000000" w:rsidRDefault="001E2730" w:rsidP="001E2730">
      <w:pPr>
        <w:pStyle w:val="Header"/>
        <w:numPr>
          <w:ilvl w:val="0"/>
          <w:numId w:val="17"/>
        </w:numPr>
        <w:tabs>
          <w:tab w:val="clear" w:pos="4320"/>
          <w:tab w:val="clear" w:pos="8640"/>
        </w:tabs>
        <w:rPr>
          <w:snapToGrid/>
        </w:rPr>
      </w:pPr>
      <w:r>
        <w:rPr>
          <w:b/>
          <w:snapToGrid/>
          <w:highlight w:val="yellow"/>
          <w:u w:val="single"/>
        </w:rPr>
        <w:t>ACTION:</w:t>
      </w:r>
      <w:r>
        <w:rPr>
          <w:snapToGrid/>
        </w:rPr>
        <w:t xml:space="preserve"> Any SPs requesting a change in the wireless flows need to submit a contribution to the team for future discussion.</w:t>
      </w:r>
    </w:p>
    <w:p w14:paraId="2AF8A344" w14:textId="77777777" w:rsidR="00000000" w:rsidRDefault="001E2730" w:rsidP="001E2730">
      <w:pPr>
        <w:pStyle w:val="Header"/>
        <w:numPr>
          <w:ilvl w:val="0"/>
          <w:numId w:val="17"/>
        </w:numPr>
        <w:tabs>
          <w:tab w:val="clear" w:pos="4320"/>
          <w:tab w:val="clear" w:pos="8640"/>
        </w:tabs>
        <w:rPr>
          <w:snapToGrid/>
        </w:rPr>
      </w:pPr>
      <w:r>
        <w:rPr>
          <w:snapToGrid/>
        </w:rPr>
        <w:t>The discussion of inter-species ports between resellers will be</w:t>
      </w:r>
      <w:r>
        <w:rPr>
          <w:snapToGrid/>
        </w:rPr>
        <w:t xml:space="preserve"> handled at LNPA WG.</w:t>
      </w:r>
    </w:p>
    <w:p w14:paraId="1F9C2453" w14:textId="77777777" w:rsidR="00000000" w:rsidRDefault="001E2730" w:rsidP="001E2730">
      <w:pPr>
        <w:pStyle w:val="Header"/>
        <w:numPr>
          <w:ilvl w:val="0"/>
          <w:numId w:val="17"/>
        </w:numPr>
        <w:tabs>
          <w:tab w:val="clear" w:pos="4320"/>
          <w:tab w:val="clear" w:pos="8640"/>
        </w:tabs>
        <w:rPr>
          <w:snapToGrid/>
        </w:rPr>
      </w:pPr>
      <w:r>
        <w:rPr>
          <w:snapToGrid/>
        </w:rPr>
        <w:t>Discussion:</w:t>
      </w:r>
    </w:p>
    <w:p w14:paraId="442A359B" w14:textId="77777777" w:rsidR="00000000" w:rsidRDefault="001E2730" w:rsidP="001E2730">
      <w:pPr>
        <w:pStyle w:val="Header"/>
        <w:numPr>
          <w:ilvl w:val="1"/>
          <w:numId w:val="17"/>
        </w:numPr>
        <w:tabs>
          <w:tab w:val="clear" w:pos="4320"/>
          <w:tab w:val="clear" w:pos="8640"/>
        </w:tabs>
        <w:rPr>
          <w:snapToGrid/>
        </w:rPr>
      </w:pPr>
      <w:r>
        <w:rPr>
          <w:snapToGrid/>
        </w:rPr>
        <w:t>Definition of a reseller:</w:t>
      </w:r>
    </w:p>
    <w:p w14:paraId="225750A7" w14:textId="77777777" w:rsidR="00000000" w:rsidRDefault="001E2730" w:rsidP="001E2730">
      <w:pPr>
        <w:pStyle w:val="Header"/>
        <w:numPr>
          <w:ilvl w:val="2"/>
          <w:numId w:val="17"/>
        </w:numPr>
        <w:tabs>
          <w:tab w:val="clear" w:pos="4320"/>
          <w:tab w:val="clear" w:pos="8640"/>
        </w:tabs>
        <w:rPr>
          <w:snapToGrid/>
        </w:rPr>
      </w:pPr>
      <w:r>
        <w:rPr>
          <w:snapToGrid/>
        </w:rPr>
        <w:t>A reseller is a customer of the facilities-based service provider that has its own customers.</w:t>
      </w:r>
    </w:p>
    <w:p w14:paraId="0ABDEC3D" w14:textId="77777777" w:rsidR="00000000" w:rsidRDefault="001E2730" w:rsidP="001E2730">
      <w:pPr>
        <w:pStyle w:val="Header"/>
        <w:numPr>
          <w:ilvl w:val="2"/>
          <w:numId w:val="17"/>
        </w:numPr>
        <w:tabs>
          <w:tab w:val="clear" w:pos="4320"/>
          <w:tab w:val="clear" w:pos="8640"/>
        </w:tabs>
        <w:rPr>
          <w:snapToGrid/>
        </w:rPr>
      </w:pPr>
      <w:r>
        <w:rPr>
          <w:snapToGrid/>
        </w:rPr>
        <w:t xml:space="preserve">A reseller does not own/maintain its own network.    </w:t>
      </w:r>
    </w:p>
    <w:p w14:paraId="331CA445" w14:textId="77777777" w:rsidR="00000000" w:rsidRDefault="001E2730" w:rsidP="001E2730">
      <w:pPr>
        <w:pStyle w:val="Header"/>
        <w:numPr>
          <w:ilvl w:val="2"/>
          <w:numId w:val="17"/>
        </w:numPr>
        <w:tabs>
          <w:tab w:val="clear" w:pos="4320"/>
          <w:tab w:val="clear" w:pos="8640"/>
        </w:tabs>
        <w:rPr>
          <w:snapToGrid/>
        </w:rPr>
      </w:pPr>
      <w:r>
        <w:rPr>
          <w:snapToGrid/>
        </w:rPr>
        <w:t>Resellers do not have an NPAC connection.</w:t>
      </w:r>
    </w:p>
    <w:p w14:paraId="6CD6C92D" w14:textId="77777777" w:rsidR="00000000" w:rsidRDefault="001E2730" w:rsidP="001E2730">
      <w:pPr>
        <w:pStyle w:val="Header"/>
        <w:numPr>
          <w:ilvl w:val="2"/>
          <w:numId w:val="17"/>
        </w:numPr>
        <w:tabs>
          <w:tab w:val="clear" w:pos="4320"/>
          <w:tab w:val="clear" w:pos="8640"/>
        </w:tabs>
        <w:rPr>
          <w:snapToGrid/>
        </w:rPr>
      </w:pPr>
      <w:r>
        <w:rPr>
          <w:snapToGrid/>
        </w:rPr>
        <w:t>The res</w:t>
      </w:r>
      <w:r>
        <w:rPr>
          <w:snapToGrid/>
        </w:rPr>
        <w:t xml:space="preserve">eller may or may not handle the billing for its own customers.  </w:t>
      </w:r>
    </w:p>
    <w:p w14:paraId="06F0A296" w14:textId="77777777" w:rsidR="00000000" w:rsidRDefault="001E2730" w:rsidP="001E2730">
      <w:pPr>
        <w:pStyle w:val="Header"/>
        <w:numPr>
          <w:ilvl w:val="2"/>
          <w:numId w:val="17"/>
        </w:numPr>
        <w:tabs>
          <w:tab w:val="clear" w:pos="4320"/>
          <w:tab w:val="clear" w:pos="8640"/>
        </w:tabs>
        <w:rPr>
          <w:snapToGrid/>
        </w:rPr>
      </w:pPr>
      <w:r>
        <w:rPr>
          <w:snapToGrid/>
        </w:rPr>
        <w:t>A reseller is not equivalent to an agent.</w:t>
      </w:r>
    </w:p>
    <w:p w14:paraId="589A02DF" w14:textId="77777777" w:rsidR="00000000" w:rsidRDefault="001E2730" w:rsidP="001E2730">
      <w:pPr>
        <w:pStyle w:val="Header"/>
        <w:numPr>
          <w:ilvl w:val="1"/>
          <w:numId w:val="17"/>
        </w:numPr>
        <w:tabs>
          <w:tab w:val="clear" w:pos="4320"/>
          <w:tab w:val="clear" w:pos="8640"/>
        </w:tabs>
        <w:rPr>
          <w:snapToGrid/>
        </w:rPr>
      </w:pPr>
      <w:r>
        <w:rPr>
          <w:snapToGrid/>
        </w:rPr>
        <w:t>WorldCom feels that the existing wireline flows should be used for wireless.</w:t>
      </w:r>
    </w:p>
    <w:p w14:paraId="276D0F90" w14:textId="77777777" w:rsidR="00000000" w:rsidRDefault="001E2730" w:rsidP="001E2730">
      <w:pPr>
        <w:pStyle w:val="Header"/>
        <w:numPr>
          <w:ilvl w:val="1"/>
          <w:numId w:val="17"/>
        </w:numPr>
        <w:tabs>
          <w:tab w:val="clear" w:pos="4320"/>
          <w:tab w:val="clear" w:pos="8640"/>
        </w:tabs>
        <w:rPr>
          <w:snapToGrid/>
        </w:rPr>
      </w:pPr>
      <w:r>
        <w:rPr>
          <w:snapToGrid/>
        </w:rPr>
        <w:t>Anna Miller indicated that there are wireless flows already documented i</w:t>
      </w:r>
      <w:r>
        <w:rPr>
          <w:snapToGrid/>
        </w:rPr>
        <w:t xml:space="preserve">n the Wireless Wireline Integration report and the Technical Implementation and Operational Requirements report, which were approved by NANC.  </w:t>
      </w:r>
    </w:p>
    <w:p w14:paraId="1DFAC608" w14:textId="77777777" w:rsidR="00000000" w:rsidRDefault="001E2730" w:rsidP="001E2730">
      <w:pPr>
        <w:pStyle w:val="Header"/>
        <w:numPr>
          <w:ilvl w:val="1"/>
          <w:numId w:val="17"/>
        </w:numPr>
        <w:tabs>
          <w:tab w:val="clear" w:pos="4320"/>
          <w:tab w:val="clear" w:pos="8640"/>
        </w:tabs>
        <w:rPr>
          <w:snapToGrid/>
        </w:rPr>
      </w:pPr>
      <w:r>
        <w:rPr>
          <w:snapToGrid/>
        </w:rPr>
        <w:t>WorldCom stated that although the wireless flows were delivered to the FCC, the FCC has taken no action.  WorldC</w:t>
      </w:r>
      <w:r>
        <w:rPr>
          <w:snapToGrid/>
        </w:rPr>
        <w:t xml:space="preserve">om, as a reseller, would like to use the existing wireline flows. </w:t>
      </w:r>
    </w:p>
    <w:p w14:paraId="388BD5A8" w14:textId="77777777" w:rsidR="00000000" w:rsidRDefault="001E2730" w:rsidP="001E2730">
      <w:pPr>
        <w:pStyle w:val="Header"/>
        <w:numPr>
          <w:ilvl w:val="1"/>
          <w:numId w:val="17"/>
        </w:numPr>
        <w:tabs>
          <w:tab w:val="clear" w:pos="4320"/>
          <w:tab w:val="clear" w:pos="8640"/>
        </w:tabs>
        <w:rPr>
          <w:snapToGrid/>
        </w:rPr>
      </w:pPr>
      <w:r>
        <w:rPr>
          <w:snapToGrid/>
        </w:rPr>
        <w:t>Sprint PCS is hearing from resellers that they would prefer to use the existing wireline flows.  AT&amp;T Wireless and others indicated they have talked to resellers and they do not want to fol</w:t>
      </w:r>
      <w:r>
        <w:rPr>
          <w:snapToGrid/>
        </w:rPr>
        <w:t>low the wireline flow.</w:t>
      </w:r>
    </w:p>
    <w:p w14:paraId="67906313" w14:textId="77777777" w:rsidR="00000000" w:rsidRDefault="001E2730" w:rsidP="001E2730">
      <w:pPr>
        <w:pStyle w:val="Header"/>
        <w:numPr>
          <w:ilvl w:val="1"/>
          <w:numId w:val="17"/>
        </w:numPr>
        <w:tabs>
          <w:tab w:val="clear" w:pos="4320"/>
          <w:tab w:val="clear" w:pos="8640"/>
        </w:tabs>
        <w:rPr>
          <w:snapToGrid/>
        </w:rPr>
      </w:pPr>
      <w:r>
        <w:rPr>
          <w:snapToGrid/>
        </w:rPr>
        <w:t>A wireless SP indicated that the team might be reinventing the wheel to revisit wireless reseller flows since they have already been designed and approved.  Sprint PCS felt that using the wireline flows would not be reinventing the w</w:t>
      </w:r>
      <w:r>
        <w:rPr>
          <w:snapToGrid/>
        </w:rPr>
        <w:t>heel, because the wireline flows are already defined.</w:t>
      </w:r>
    </w:p>
    <w:p w14:paraId="2935AFF6" w14:textId="77777777" w:rsidR="00000000" w:rsidRDefault="001E2730" w:rsidP="001E2730">
      <w:pPr>
        <w:pStyle w:val="Header"/>
        <w:numPr>
          <w:ilvl w:val="1"/>
          <w:numId w:val="17"/>
        </w:numPr>
        <w:tabs>
          <w:tab w:val="clear" w:pos="4320"/>
          <w:tab w:val="clear" w:pos="8640"/>
        </w:tabs>
        <w:rPr>
          <w:snapToGrid/>
        </w:rPr>
      </w:pPr>
      <w:r>
        <w:rPr>
          <w:snapToGrid/>
        </w:rPr>
        <w:t>Anne Cummins submitted a contribution at the December meeting (see December minutes).</w:t>
      </w:r>
    </w:p>
    <w:p w14:paraId="0BAC44F7" w14:textId="77777777" w:rsidR="00000000" w:rsidRDefault="001E2730" w:rsidP="001E2730">
      <w:pPr>
        <w:pStyle w:val="Header"/>
        <w:numPr>
          <w:ilvl w:val="1"/>
          <w:numId w:val="17"/>
        </w:numPr>
        <w:tabs>
          <w:tab w:val="clear" w:pos="4320"/>
          <w:tab w:val="clear" w:pos="8640"/>
        </w:tabs>
        <w:rPr>
          <w:snapToGrid/>
        </w:rPr>
      </w:pPr>
      <w:r>
        <w:rPr>
          <w:snapToGrid/>
        </w:rPr>
        <w:t>John Malyar clarified that PIM 18 was to put the wireless flows into the wireline format.</w:t>
      </w:r>
    </w:p>
    <w:p w14:paraId="6ADE6DFA" w14:textId="77777777" w:rsidR="00000000" w:rsidRDefault="001E2730" w:rsidP="001E2730">
      <w:pPr>
        <w:pStyle w:val="Header"/>
        <w:numPr>
          <w:ilvl w:val="1"/>
          <w:numId w:val="17"/>
        </w:numPr>
        <w:tabs>
          <w:tab w:val="clear" w:pos="4320"/>
          <w:tab w:val="clear" w:pos="8640"/>
        </w:tabs>
        <w:rPr>
          <w:snapToGrid/>
        </w:rPr>
      </w:pPr>
      <w:r>
        <w:rPr>
          <w:snapToGrid/>
        </w:rPr>
        <w:t>PIM 1 applies to ONLY wire</w:t>
      </w:r>
      <w:r>
        <w:rPr>
          <w:snapToGrid/>
        </w:rPr>
        <w:t>line providers, which was stated and confirmed at NNPO (per Jim Grasser, Gene Perez, and Anne Cummins).</w:t>
      </w:r>
    </w:p>
    <w:p w14:paraId="722DFD23" w14:textId="77777777" w:rsidR="00000000" w:rsidRDefault="001E2730" w:rsidP="001E2730">
      <w:pPr>
        <w:pStyle w:val="Header"/>
        <w:numPr>
          <w:ilvl w:val="1"/>
          <w:numId w:val="17"/>
        </w:numPr>
        <w:tabs>
          <w:tab w:val="clear" w:pos="4320"/>
          <w:tab w:val="clear" w:pos="8640"/>
        </w:tabs>
        <w:rPr>
          <w:snapToGrid/>
        </w:rPr>
      </w:pPr>
      <w:r>
        <w:rPr>
          <w:snapToGrid/>
        </w:rPr>
        <w:t xml:space="preserve">A few carriers stated that some resellers/facilities-based carriers might opt to follow different flows.  Steve Addicks felt that all wireless carriers </w:t>
      </w:r>
      <w:r>
        <w:rPr>
          <w:snapToGrid/>
        </w:rPr>
        <w:t>should be using the same flows and assumptions.</w:t>
      </w:r>
    </w:p>
    <w:p w14:paraId="69552884" w14:textId="77777777" w:rsidR="00000000" w:rsidRDefault="001E2730" w:rsidP="001E2730">
      <w:pPr>
        <w:pStyle w:val="Header"/>
        <w:numPr>
          <w:ilvl w:val="1"/>
          <w:numId w:val="17"/>
        </w:numPr>
        <w:tabs>
          <w:tab w:val="clear" w:pos="4320"/>
          <w:tab w:val="clear" w:pos="8640"/>
        </w:tabs>
        <w:rPr>
          <w:snapToGrid/>
        </w:rPr>
      </w:pPr>
      <w:r>
        <w:rPr>
          <w:snapToGrid/>
        </w:rPr>
        <w:t xml:space="preserve">Anne Cummins stated that an agreement has already been reached for wireless SPs, and that any modification from the flows approved by NANC would be an introduction of a requested change to the </w:t>
      </w:r>
      <w:r>
        <w:rPr>
          <w:snapToGrid/>
        </w:rPr>
        <w:lastRenderedPageBreak/>
        <w:t>approved flows.</w:t>
      </w:r>
      <w:r>
        <w:rPr>
          <w:snapToGrid/>
        </w:rPr>
        <w:t xml:space="preserve">  Rick Dressner indicated that since the FCC has not put a stamp of approval on the flows, he felt there was still room for discussion.  Anne Cummins indicated that a lot of money has been spent to develop to these requirements, because the documents’ purp</w:t>
      </w:r>
      <w:r>
        <w:rPr>
          <w:snapToGrid/>
        </w:rPr>
        <w:t>ose was to provide guidance to carriers on how to build their systems and processes.  Anne Cummins recommended that if a SP would like to do propose a change, then that SP should go back and do the research and provide a written contribution and make a pre</w:t>
      </w:r>
      <w:r>
        <w:rPr>
          <w:snapToGrid/>
        </w:rPr>
        <w:t>sentation to the WNPO team on what items would be affected/impacted if wireless uses the wireline flows and how they would propose wireless would go about implementing the flows.</w:t>
      </w:r>
    </w:p>
    <w:p w14:paraId="03003316" w14:textId="77777777" w:rsidR="00000000" w:rsidRDefault="001E2730" w:rsidP="001E2730">
      <w:pPr>
        <w:pStyle w:val="Header"/>
        <w:numPr>
          <w:ilvl w:val="1"/>
          <w:numId w:val="17"/>
        </w:numPr>
        <w:tabs>
          <w:tab w:val="clear" w:pos="4320"/>
          <w:tab w:val="clear" w:pos="8640"/>
        </w:tabs>
        <w:rPr>
          <w:snapToGrid/>
        </w:rPr>
      </w:pPr>
      <w:r>
        <w:rPr>
          <w:snapToGrid/>
        </w:rPr>
        <w:t>WorldCom indicated that it is not easy to identify a reseller.  It was pointe</w:t>
      </w:r>
      <w:r>
        <w:rPr>
          <w:snapToGrid/>
        </w:rPr>
        <w:t>d out that the FCC does not know the resellers because they get their numbers from the facilities-based carrier.  WorldCom was concerned about resellers being “discriminated against” because it would take longer for reseller ports using the current wireles</w:t>
      </w:r>
      <w:r>
        <w:rPr>
          <w:snapToGrid/>
        </w:rPr>
        <w:t>s flow.</w:t>
      </w:r>
    </w:p>
    <w:p w14:paraId="39B49262" w14:textId="77777777" w:rsidR="00000000" w:rsidRDefault="001E2730" w:rsidP="001E2730">
      <w:pPr>
        <w:pStyle w:val="Header"/>
        <w:numPr>
          <w:ilvl w:val="1"/>
          <w:numId w:val="17"/>
        </w:numPr>
        <w:tabs>
          <w:tab w:val="clear" w:pos="4320"/>
          <w:tab w:val="clear" w:pos="8640"/>
        </w:tabs>
        <w:rPr>
          <w:snapToGrid/>
        </w:rPr>
      </w:pPr>
      <w:r>
        <w:rPr>
          <w:snapToGrid/>
        </w:rPr>
        <w:t>The CTIA report indicates that SPs should perform an NPDB dip query before the HLR query.  A provider can do the HLR query first, but they are taking certain risks when doing so.  In the CTIA report in an appendix it lists out all the problems that</w:t>
      </w:r>
      <w:r>
        <w:rPr>
          <w:snapToGrid/>
        </w:rPr>
        <w:t xml:space="preserve"> can occur if an SP performs an HLR query before the NPDB dip query.</w:t>
      </w:r>
    </w:p>
    <w:p w14:paraId="5F6086B4" w14:textId="77777777" w:rsidR="00000000" w:rsidRDefault="001E2730" w:rsidP="001E2730">
      <w:pPr>
        <w:pStyle w:val="Header"/>
        <w:numPr>
          <w:ilvl w:val="1"/>
          <w:numId w:val="17"/>
        </w:numPr>
        <w:tabs>
          <w:tab w:val="clear" w:pos="4320"/>
          <w:tab w:val="clear" w:pos="8640"/>
        </w:tabs>
        <w:rPr>
          <w:snapToGrid/>
        </w:rPr>
      </w:pPr>
      <w:r>
        <w:rPr>
          <w:snapToGrid/>
        </w:rPr>
        <w:t>Karen Mulberry asked if two resellers are porting between each other and they use the current wireless flows how would the new reseller find the old reseller?  How will the new reseller k</w:t>
      </w:r>
      <w:r>
        <w:rPr>
          <w:snapToGrid/>
        </w:rPr>
        <w:t xml:space="preserve">now whom to contact if the OSP is a reseller?  Does the new reseller go to the facilities-based provider?  Do facilities-based providers know the resellers by the telephone number?  </w:t>
      </w:r>
    </w:p>
    <w:p w14:paraId="151C94B7" w14:textId="77777777" w:rsidR="00000000" w:rsidRDefault="001E2730" w:rsidP="001E2730">
      <w:pPr>
        <w:pStyle w:val="Header"/>
        <w:numPr>
          <w:ilvl w:val="2"/>
          <w:numId w:val="17"/>
        </w:numPr>
        <w:tabs>
          <w:tab w:val="clear" w:pos="4320"/>
          <w:tab w:val="clear" w:pos="8640"/>
        </w:tabs>
        <w:rPr>
          <w:snapToGrid/>
        </w:rPr>
      </w:pPr>
      <w:r>
        <w:rPr>
          <w:snapToGrid/>
        </w:rPr>
        <w:t>Tracy Frank indicated that traditionally facilities-based providers could</w:t>
      </w:r>
      <w:r>
        <w:rPr>
          <w:snapToGrid/>
        </w:rPr>
        <w:t xml:space="preserve"> determine the reseller by the phone number.  However, that is private information and they may not be able to share it.  She further stated that this is the same problem that a facilities-based provider would have if someone wanted to port in to them and </w:t>
      </w:r>
      <w:r>
        <w:rPr>
          <w:snapToGrid/>
        </w:rPr>
        <w:t xml:space="preserve">the facilities-based provider would have to identify the reseller.  </w:t>
      </w:r>
    </w:p>
    <w:p w14:paraId="0481E47C" w14:textId="77777777" w:rsidR="00000000" w:rsidRDefault="001E2730" w:rsidP="001E2730">
      <w:pPr>
        <w:pStyle w:val="Header"/>
        <w:numPr>
          <w:ilvl w:val="2"/>
          <w:numId w:val="17"/>
        </w:numPr>
        <w:tabs>
          <w:tab w:val="clear" w:pos="4320"/>
          <w:tab w:val="clear" w:pos="8640"/>
        </w:tabs>
        <w:rPr>
          <w:snapToGrid/>
        </w:rPr>
      </w:pPr>
      <w:r>
        <w:rPr>
          <w:snapToGrid/>
        </w:rPr>
        <w:t>Other team members indicated that in order to determine who the old reseller is the new reseller could ask the customer for their customer care number that is listed on their bills, or ha</w:t>
      </w:r>
      <w:r>
        <w:rPr>
          <w:snapToGrid/>
        </w:rPr>
        <w:t>ve the customer dial 611 for customer service and see which provider answers the phone to determine who the OSP reseller is.</w:t>
      </w:r>
    </w:p>
    <w:p w14:paraId="06271EC6" w14:textId="77777777" w:rsidR="00000000" w:rsidRDefault="001E2730">
      <w:pPr>
        <w:pStyle w:val="Header"/>
        <w:tabs>
          <w:tab w:val="clear" w:pos="4320"/>
          <w:tab w:val="clear" w:pos="8640"/>
        </w:tabs>
        <w:rPr>
          <w:snapToGrid/>
        </w:rPr>
      </w:pPr>
    </w:p>
    <w:p w14:paraId="25D44E79" w14:textId="77777777" w:rsidR="00000000" w:rsidRDefault="001E2730">
      <w:pPr>
        <w:pStyle w:val="Header"/>
        <w:tabs>
          <w:tab w:val="clear" w:pos="4320"/>
          <w:tab w:val="clear" w:pos="8640"/>
        </w:tabs>
        <w:rPr>
          <w:snapToGrid/>
        </w:rPr>
      </w:pPr>
    </w:p>
    <w:p w14:paraId="5CD348CE" w14:textId="77777777" w:rsidR="00000000" w:rsidRDefault="001E2730">
      <w:pPr>
        <w:pStyle w:val="Header"/>
        <w:tabs>
          <w:tab w:val="clear" w:pos="4320"/>
          <w:tab w:val="clear" w:pos="8640"/>
        </w:tabs>
        <w:rPr>
          <w:snapToGrid/>
        </w:rPr>
      </w:pPr>
    </w:p>
    <w:p w14:paraId="309CE04D" w14:textId="77777777" w:rsidR="00000000" w:rsidRDefault="001E2730" w:rsidP="001E2730">
      <w:pPr>
        <w:pStyle w:val="Heading2"/>
      </w:pPr>
      <w:r>
        <w:t>NPAC’s Readiness for Wireless Portability:</w:t>
      </w:r>
    </w:p>
    <w:p w14:paraId="0D55BF2B" w14:textId="77777777" w:rsidR="00000000" w:rsidRDefault="001E2730">
      <w:pPr>
        <w:pStyle w:val="Header"/>
        <w:tabs>
          <w:tab w:val="clear" w:pos="4320"/>
          <w:tab w:val="clear" w:pos="8640"/>
        </w:tabs>
        <w:rPr>
          <w:snapToGrid/>
        </w:rPr>
      </w:pPr>
    </w:p>
    <w:p w14:paraId="2D939C41" w14:textId="77777777" w:rsidR="00000000" w:rsidRDefault="001E2730" w:rsidP="001E2730">
      <w:pPr>
        <w:pStyle w:val="Header"/>
        <w:numPr>
          <w:ilvl w:val="0"/>
          <w:numId w:val="20"/>
        </w:numPr>
        <w:tabs>
          <w:tab w:val="clear" w:pos="4320"/>
          <w:tab w:val="clear" w:pos="8640"/>
        </w:tabs>
        <w:rPr>
          <w:snapToGrid/>
        </w:rPr>
      </w:pPr>
      <w:r>
        <w:rPr>
          <w:snapToGrid/>
        </w:rPr>
        <w:t>Gene Johnston indicated that:</w:t>
      </w:r>
    </w:p>
    <w:p w14:paraId="12DE35F8" w14:textId="77777777" w:rsidR="00000000" w:rsidRDefault="001E2730" w:rsidP="001E2730">
      <w:pPr>
        <w:pStyle w:val="Header"/>
        <w:numPr>
          <w:ilvl w:val="1"/>
          <w:numId w:val="20"/>
        </w:numPr>
        <w:tabs>
          <w:tab w:val="clear" w:pos="4320"/>
          <w:tab w:val="clear" w:pos="8640"/>
        </w:tabs>
        <w:rPr>
          <w:snapToGrid/>
        </w:rPr>
      </w:pPr>
      <w:r>
        <w:rPr>
          <w:snapToGrid/>
        </w:rPr>
        <w:t xml:space="preserve">NPAC specifications are written by the industry.  </w:t>
      </w:r>
    </w:p>
    <w:p w14:paraId="71C92217" w14:textId="77777777" w:rsidR="00000000" w:rsidRDefault="001E2730" w:rsidP="001E2730">
      <w:pPr>
        <w:pStyle w:val="Header"/>
        <w:numPr>
          <w:ilvl w:val="1"/>
          <w:numId w:val="20"/>
        </w:numPr>
        <w:tabs>
          <w:tab w:val="clear" w:pos="4320"/>
          <w:tab w:val="clear" w:pos="8640"/>
        </w:tabs>
        <w:rPr>
          <w:snapToGrid/>
        </w:rPr>
      </w:pPr>
      <w:r>
        <w:rPr>
          <w:snapToGrid/>
        </w:rPr>
        <w:t xml:space="preserve">If </w:t>
      </w:r>
      <w:r>
        <w:rPr>
          <w:snapToGrid/>
        </w:rPr>
        <w:t>wireless had to go live today, the NPAC could support that activity today.</w:t>
      </w:r>
    </w:p>
    <w:p w14:paraId="4C2DB2A2" w14:textId="77777777" w:rsidR="00000000" w:rsidRDefault="001E2730" w:rsidP="001E2730">
      <w:pPr>
        <w:pStyle w:val="Header"/>
        <w:numPr>
          <w:ilvl w:val="1"/>
          <w:numId w:val="20"/>
        </w:numPr>
        <w:tabs>
          <w:tab w:val="clear" w:pos="4320"/>
          <w:tab w:val="clear" w:pos="8640"/>
        </w:tabs>
        <w:rPr>
          <w:snapToGrid/>
        </w:rPr>
      </w:pPr>
      <w:r>
        <w:rPr>
          <w:snapToGrid/>
        </w:rPr>
        <w:t>NeuStar is meeting the requirements that the industry has set for the NPAC.</w:t>
      </w:r>
    </w:p>
    <w:p w14:paraId="102AC872" w14:textId="77777777" w:rsidR="00000000" w:rsidRDefault="001E2730" w:rsidP="001E2730">
      <w:pPr>
        <w:pStyle w:val="Header"/>
        <w:numPr>
          <w:ilvl w:val="1"/>
          <w:numId w:val="20"/>
        </w:numPr>
        <w:tabs>
          <w:tab w:val="clear" w:pos="4320"/>
          <w:tab w:val="clear" w:pos="8640"/>
        </w:tabs>
        <w:rPr>
          <w:snapToGrid/>
        </w:rPr>
      </w:pPr>
      <w:r>
        <w:rPr>
          <w:snapToGrid/>
        </w:rPr>
        <w:t>Gene suggested that perhaps the industry should revisit the industry requirements for the NPAC. NPAC will</w:t>
      </w:r>
      <w:r>
        <w:rPr>
          <w:snapToGrid/>
        </w:rPr>
        <w:t xml:space="preserve"> deliver the documented requirements, and if any SP would like to suggest that changes be made to the requirements they should submit a contribution with proposed changes.</w:t>
      </w:r>
    </w:p>
    <w:p w14:paraId="54587DDA" w14:textId="77777777" w:rsidR="00000000" w:rsidRDefault="001E2730" w:rsidP="001E2730">
      <w:pPr>
        <w:pStyle w:val="Header"/>
        <w:numPr>
          <w:ilvl w:val="1"/>
          <w:numId w:val="20"/>
        </w:numPr>
        <w:tabs>
          <w:tab w:val="clear" w:pos="4320"/>
          <w:tab w:val="clear" w:pos="8640"/>
        </w:tabs>
        <w:rPr>
          <w:snapToGrid/>
        </w:rPr>
      </w:pPr>
      <w:r>
        <w:rPr>
          <w:snapToGrid/>
        </w:rPr>
        <w:t xml:space="preserve">NeuStar provided two reports to the Slowhorse committee.  Gene indicated that these </w:t>
      </w:r>
      <w:r>
        <w:rPr>
          <w:snapToGrid/>
        </w:rPr>
        <w:t>might need to be reviewed and if anyone identifies any problems, they need to be brought to NeuStar’s attention.</w:t>
      </w:r>
    </w:p>
    <w:p w14:paraId="61E0F620" w14:textId="77777777" w:rsidR="00000000" w:rsidRDefault="001E2730" w:rsidP="001E2730">
      <w:pPr>
        <w:pStyle w:val="Header"/>
        <w:numPr>
          <w:ilvl w:val="0"/>
          <w:numId w:val="20"/>
        </w:numPr>
        <w:tabs>
          <w:tab w:val="clear" w:pos="4320"/>
          <w:tab w:val="clear" w:pos="8640"/>
        </w:tabs>
        <w:rPr>
          <w:snapToGrid/>
        </w:rPr>
      </w:pPr>
      <w:r>
        <w:rPr>
          <w:snapToGrid/>
        </w:rPr>
        <w:t>A team member suggested we might want to forecast peak transaction requirements.  A wireline team member felt that the peaks are not a threat g</w:t>
      </w:r>
      <w:r>
        <w:rPr>
          <w:snapToGrid/>
        </w:rPr>
        <w:t>iven the implementation of release 3.1.  Release 3.1 is supposed to mitigate many of the existing peaks.  So this team member did not feel that wireless capacity would be threatening to the NPAC’s capabilities.  Another team member hoped that the reduction</w:t>
      </w:r>
      <w:r>
        <w:rPr>
          <w:snapToGrid/>
        </w:rPr>
        <w:t xml:space="preserve"> of the spikes with implementation of 3.1 could be monitored so that the wireless industry could feel comfortable moving forward with the existing requirements.  </w:t>
      </w:r>
    </w:p>
    <w:p w14:paraId="0E4F12FA" w14:textId="77777777" w:rsidR="00000000" w:rsidRDefault="001E2730" w:rsidP="001E2730">
      <w:pPr>
        <w:pStyle w:val="Header"/>
        <w:numPr>
          <w:ilvl w:val="0"/>
          <w:numId w:val="20"/>
        </w:numPr>
        <w:tabs>
          <w:tab w:val="clear" w:pos="4320"/>
          <w:tab w:val="clear" w:pos="8640"/>
        </w:tabs>
        <w:rPr>
          <w:snapToGrid/>
        </w:rPr>
      </w:pPr>
      <w:r>
        <w:rPr>
          <w:snapToGrid/>
        </w:rPr>
        <w:t xml:space="preserve">This item will be removed from the agenda and will not be discussed at the WNPO unless a new </w:t>
      </w:r>
      <w:r>
        <w:rPr>
          <w:snapToGrid/>
        </w:rPr>
        <w:t>contribution is submitted.</w:t>
      </w:r>
    </w:p>
    <w:p w14:paraId="0A97C323" w14:textId="77777777" w:rsidR="00000000" w:rsidRDefault="001E2730">
      <w:pPr>
        <w:pStyle w:val="Header"/>
        <w:tabs>
          <w:tab w:val="clear" w:pos="4320"/>
          <w:tab w:val="clear" w:pos="8640"/>
        </w:tabs>
        <w:rPr>
          <w:snapToGrid/>
        </w:rPr>
      </w:pPr>
    </w:p>
    <w:p w14:paraId="7B25BFAC" w14:textId="77777777" w:rsidR="00000000" w:rsidRDefault="001E2730">
      <w:pPr>
        <w:pStyle w:val="Header"/>
        <w:tabs>
          <w:tab w:val="clear" w:pos="4320"/>
          <w:tab w:val="clear" w:pos="8640"/>
        </w:tabs>
        <w:rPr>
          <w:snapToGrid/>
        </w:rPr>
      </w:pPr>
    </w:p>
    <w:p w14:paraId="72371EE5" w14:textId="77777777" w:rsidR="00000000" w:rsidRDefault="001E2730">
      <w:pPr>
        <w:pStyle w:val="Header"/>
        <w:tabs>
          <w:tab w:val="clear" w:pos="4320"/>
          <w:tab w:val="clear" w:pos="8640"/>
        </w:tabs>
        <w:rPr>
          <w:snapToGrid/>
        </w:rPr>
      </w:pPr>
    </w:p>
    <w:p w14:paraId="47A9294F" w14:textId="77777777" w:rsidR="00000000" w:rsidRDefault="001E2730" w:rsidP="001E2730">
      <w:pPr>
        <w:pStyle w:val="Heading2"/>
      </w:pPr>
      <w:r>
        <w:t>Support Of Cause Code 26:</w:t>
      </w:r>
    </w:p>
    <w:p w14:paraId="3FA287C0" w14:textId="77777777" w:rsidR="00000000" w:rsidRDefault="001E2730">
      <w:pPr>
        <w:pStyle w:val="Header"/>
        <w:tabs>
          <w:tab w:val="clear" w:pos="4320"/>
          <w:tab w:val="clear" w:pos="8640"/>
        </w:tabs>
        <w:rPr>
          <w:snapToGrid/>
        </w:rPr>
      </w:pPr>
    </w:p>
    <w:p w14:paraId="593EB899" w14:textId="77777777" w:rsidR="00000000" w:rsidRDefault="001E2730" w:rsidP="001E2730">
      <w:pPr>
        <w:pStyle w:val="Header"/>
        <w:numPr>
          <w:ilvl w:val="0"/>
          <w:numId w:val="21"/>
        </w:numPr>
        <w:tabs>
          <w:tab w:val="clear" w:pos="4320"/>
          <w:tab w:val="clear" w:pos="8640"/>
        </w:tabs>
        <w:rPr>
          <w:snapToGrid/>
        </w:rPr>
      </w:pPr>
      <w:r>
        <w:rPr>
          <w:snapToGrid/>
        </w:rPr>
        <w:t>Anna Miller indicated that this issue (Cause Code 26 – misdirected call to a ported number) is being addressed in TR45.2.</w:t>
      </w:r>
    </w:p>
    <w:p w14:paraId="563CBC58" w14:textId="77777777" w:rsidR="00000000" w:rsidRDefault="001E2730" w:rsidP="001E2730">
      <w:pPr>
        <w:pStyle w:val="Header"/>
        <w:numPr>
          <w:ilvl w:val="0"/>
          <w:numId w:val="21"/>
        </w:numPr>
        <w:tabs>
          <w:tab w:val="clear" w:pos="4320"/>
          <w:tab w:val="clear" w:pos="8640"/>
        </w:tabs>
        <w:rPr>
          <w:snapToGrid/>
        </w:rPr>
      </w:pPr>
      <w:r>
        <w:rPr>
          <w:snapToGrid/>
        </w:rPr>
        <w:t>Suppression of a Cause Code 26 for a call to a non-working pooled number is a</w:t>
      </w:r>
      <w:r>
        <w:rPr>
          <w:snapToGrid/>
        </w:rPr>
        <w:t xml:space="preserve"> requirement – it is mandated.</w:t>
      </w:r>
    </w:p>
    <w:p w14:paraId="731251FC" w14:textId="77777777" w:rsidR="00000000" w:rsidRDefault="001E2730" w:rsidP="001E2730">
      <w:pPr>
        <w:pStyle w:val="Header"/>
        <w:numPr>
          <w:ilvl w:val="0"/>
          <w:numId w:val="21"/>
        </w:numPr>
        <w:tabs>
          <w:tab w:val="clear" w:pos="4320"/>
          <w:tab w:val="clear" w:pos="8640"/>
        </w:tabs>
        <w:rPr>
          <w:snapToGrid/>
        </w:rPr>
      </w:pPr>
      <w:r>
        <w:rPr>
          <w:snapToGrid/>
        </w:rPr>
        <w:lastRenderedPageBreak/>
        <w:t xml:space="preserve">The WTSC will be adding test cases for Cause Code 26 for porting and for calls to unassigned pooled numbers.  </w:t>
      </w:r>
    </w:p>
    <w:p w14:paraId="20E01E78" w14:textId="77777777" w:rsidR="00000000" w:rsidRDefault="001E2730" w:rsidP="001E2730">
      <w:pPr>
        <w:pStyle w:val="Header"/>
        <w:numPr>
          <w:ilvl w:val="0"/>
          <w:numId w:val="21"/>
        </w:numPr>
        <w:tabs>
          <w:tab w:val="clear" w:pos="4320"/>
          <w:tab w:val="clear" w:pos="8640"/>
        </w:tabs>
        <w:rPr>
          <w:snapToGrid/>
        </w:rPr>
      </w:pPr>
      <w:r>
        <w:rPr>
          <w:snapToGrid/>
        </w:rPr>
        <w:t>The WNPO will await information from TR45.2, however it will be kept open on the WNPO Issues and Action Items list</w:t>
      </w:r>
      <w:r>
        <w:rPr>
          <w:snapToGrid/>
        </w:rPr>
        <w:t xml:space="preserve"> in order to track updates.</w:t>
      </w:r>
    </w:p>
    <w:p w14:paraId="50FDA70D" w14:textId="77777777" w:rsidR="00000000" w:rsidRDefault="001E2730">
      <w:pPr>
        <w:pStyle w:val="Header"/>
        <w:tabs>
          <w:tab w:val="clear" w:pos="4320"/>
          <w:tab w:val="clear" w:pos="8640"/>
        </w:tabs>
        <w:rPr>
          <w:snapToGrid/>
        </w:rPr>
      </w:pPr>
    </w:p>
    <w:p w14:paraId="2DFE862D" w14:textId="77777777" w:rsidR="00000000" w:rsidRDefault="001E2730">
      <w:pPr>
        <w:pStyle w:val="Header"/>
        <w:tabs>
          <w:tab w:val="clear" w:pos="4320"/>
          <w:tab w:val="clear" w:pos="8640"/>
        </w:tabs>
        <w:rPr>
          <w:snapToGrid/>
        </w:rPr>
      </w:pPr>
    </w:p>
    <w:p w14:paraId="186E27C5" w14:textId="77777777" w:rsidR="00000000" w:rsidRDefault="001E2730">
      <w:pPr>
        <w:pStyle w:val="Header"/>
        <w:tabs>
          <w:tab w:val="clear" w:pos="4320"/>
          <w:tab w:val="clear" w:pos="8640"/>
        </w:tabs>
        <w:rPr>
          <w:snapToGrid/>
        </w:rPr>
      </w:pPr>
    </w:p>
    <w:p w14:paraId="54F8659D" w14:textId="77777777" w:rsidR="00000000" w:rsidRDefault="001E2730" w:rsidP="001E2730">
      <w:pPr>
        <w:pStyle w:val="Heading2"/>
      </w:pPr>
      <w:r>
        <w:t>Rollout Plans for Launch in November 2002:</w:t>
      </w:r>
    </w:p>
    <w:p w14:paraId="585F28F3" w14:textId="77777777" w:rsidR="00000000" w:rsidRDefault="001E2730">
      <w:pPr>
        <w:pStyle w:val="Header"/>
        <w:tabs>
          <w:tab w:val="clear" w:pos="4320"/>
          <w:tab w:val="clear" w:pos="8640"/>
        </w:tabs>
        <w:rPr>
          <w:snapToGrid/>
        </w:rPr>
      </w:pPr>
    </w:p>
    <w:p w14:paraId="55B2E837" w14:textId="77777777" w:rsidR="00000000" w:rsidRDefault="001E2730" w:rsidP="001E2730">
      <w:pPr>
        <w:pStyle w:val="Header"/>
        <w:numPr>
          <w:ilvl w:val="0"/>
          <w:numId w:val="22"/>
        </w:numPr>
        <w:tabs>
          <w:tab w:val="clear" w:pos="4320"/>
          <w:tab w:val="clear" w:pos="8640"/>
        </w:tabs>
        <w:rPr>
          <w:snapToGrid/>
        </w:rPr>
      </w:pPr>
      <w:r>
        <w:rPr>
          <w:b/>
          <w:snapToGrid/>
          <w:highlight w:val="yellow"/>
          <w:u w:val="single"/>
        </w:rPr>
        <w:t>ACTION:</w:t>
      </w:r>
      <w:r>
        <w:rPr>
          <w:snapToGrid/>
        </w:rPr>
        <w:t xml:space="preserve"> Gene Johnston to submit a contribution on a phased approach for SPs to submit code creation requests to NPAC.</w:t>
      </w:r>
    </w:p>
    <w:p w14:paraId="4B835C13" w14:textId="77777777" w:rsidR="00000000" w:rsidRDefault="001E2730" w:rsidP="001E2730">
      <w:pPr>
        <w:pStyle w:val="Header"/>
        <w:numPr>
          <w:ilvl w:val="0"/>
          <w:numId w:val="22"/>
        </w:numPr>
        <w:tabs>
          <w:tab w:val="clear" w:pos="4320"/>
          <w:tab w:val="clear" w:pos="8640"/>
        </w:tabs>
        <w:rPr>
          <w:snapToGrid/>
        </w:rPr>
      </w:pPr>
      <w:r>
        <w:rPr>
          <w:b/>
          <w:snapToGrid/>
          <w:highlight w:val="yellow"/>
          <w:u w:val="single"/>
        </w:rPr>
        <w:t>ACTION:</w:t>
      </w:r>
      <w:r>
        <w:rPr>
          <w:snapToGrid/>
        </w:rPr>
        <w:t xml:space="preserve"> Gary Sacra to submit a contribution for a) the effectiv</w:t>
      </w:r>
      <w:r>
        <w:rPr>
          <w:snapToGrid/>
        </w:rPr>
        <w:t>e date for codes SPs are not using for testing and b) sending requests to open codes for porting to the LERG no later than mid-May.</w:t>
      </w:r>
    </w:p>
    <w:p w14:paraId="0970136E" w14:textId="77777777" w:rsidR="00000000" w:rsidRDefault="001E2730" w:rsidP="001E2730">
      <w:pPr>
        <w:pStyle w:val="Header"/>
        <w:numPr>
          <w:ilvl w:val="0"/>
          <w:numId w:val="22"/>
        </w:numPr>
        <w:tabs>
          <w:tab w:val="clear" w:pos="4320"/>
          <w:tab w:val="clear" w:pos="8640"/>
        </w:tabs>
        <w:rPr>
          <w:snapToGrid/>
        </w:rPr>
      </w:pPr>
      <w:r>
        <w:rPr>
          <w:b/>
          <w:snapToGrid/>
          <w:highlight w:val="yellow"/>
          <w:u w:val="single"/>
        </w:rPr>
        <w:t>ACTION:</w:t>
      </w:r>
      <w:r>
        <w:rPr>
          <w:snapToGrid/>
        </w:rPr>
        <w:t xml:space="preserve"> Upon reaching an agreement on a phased approach for SPs to submit code creation requests to NPAC, an effective date </w:t>
      </w:r>
      <w:r>
        <w:rPr>
          <w:snapToGrid/>
        </w:rPr>
        <w:t>for codes SPs are not using for testing, and reaching an agreement on sending requests to open codes for porting to the LERG no later than mid-May; add the agreements to the WNPO Decision/Recommendation matrix.</w:t>
      </w:r>
    </w:p>
    <w:p w14:paraId="2BA6243A" w14:textId="77777777" w:rsidR="00000000" w:rsidRDefault="001E2730" w:rsidP="001E2730">
      <w:pPr>
        <w:pStyle w:val="Header"/>
        <w:numPr>
          <w:ilvl w:val="0"/>
          <w:numId w:val="22"/>
        </w:numPr>
        <w:tabs>
          <w:tab w:val="clear" w:pos="4320"/>
          <w:tab w:val="clear" w:pos="8640"/>
        </w:tabs>
        <w:rPr>
          <w:snapToGrid/>
        </w:rPr>
      </w:pPr>
      <w:r>
        <w:rPr>
          <w:snapToGrid/>
        </w:rPr>
        <w:t>Discussion:</w:t>
      </w:r>
    </w:p>
    <w:p w14:paraId="1FC88091" w14:textId="77777777" w:rsidR="00000000" w:rsidRDefault="001E2730" w:rsidP="001E2730">
      <w:pPr>
        <w:pStyle w:val="Header"/>
        <w:numPr>
          <w:ilvl w:val="1"/>
          <w:numId w:val="22"/>
        </w:numPr>
        <w:tabs>
          <w:tab w:val="clear" w:pos="4320"/>
          <w:tab w:val="clear" w:pos="8640"/>
        </w:tabs>
        <w:rPr>
          <w:snapToGrid/>
        </w:rPr>
      </w:pPr>
      <w:r>
        <w:rPr>
          <w:snapToGrid/>
        </w:rPr>
        <w:t>Codes must be opened in NPAC, LER</w:t>
      </w:r>
      <w:r>
        <w:rPr>
          <w:snapToGrid/>
        </w:rPr>
        <w:t>G, and in the network.  NPAC and LERG effective dates should be the same.</w:t>
      </w:r>
    </w:p>
    <w:p w14:paraId="69F8F6B1" w14:textId="77777777" w:rsidR="00000000" w:rsidRDefault="001E2730" w:rsidP="001E2730">
      <w:pPr>
        <w:pStyle w:val="Header"/>
        <w:numPr>
          <w:ilvl w:val="1"/>
          <w:numId w:val="22"/>
        </w:numPr>
        <w:tabs>
          <w:tab w:val="clear" w:pos="4320"/>
          <w:tab w:val="clear" w:pos="8640"/>
        </w:tabs>
        <w:rPr>
          <w:snapToGrid/>
        </w:rPr>
      </w:pPr>
      <w:r>
        <w:rPr>
          <w:snapToGrid/>
        </w:rPr>
        <w:t>NPAC wants to minimize the number of “create” messages that are sent to the NPAC at one time.</w:t>
      </w:r>
    </w:p>
    <w:p w14:paraId="0F1CD11A" w14:textId="77777777" w:rsidR="00000000" w:rsidRDefault="001E2730" w:rsidP="001E2730">
      <w:pPr>
        <w:pStyle w:val="Header"/>
        <w:numPr>
          <w:ilvl w:val="1"/>
          <w:numId w:val="22"/>
        </w:numPr>
        <w:tabs>
          <w:tab w:val="clear" w:pos="4320"/>
          <w:tab w:val="clear" w:pos="8640"/>
        </w:tabs>
        <w:rPr>
          <w:snapToGrid/>
        </w:rPr>
      </w:pPr>
      <w:r>
        <w:rPr>
          <w:snapToGrid/>
        </w:rPr>
        <w:t xml:space="preserve">Codes are created at the NPAC with an effective date.  </w:t>
      </w:r>
    </w:p>
    <w:p w14:paraId="5F8E7C07" w14:textId="77777777" w:rsidR="00000000" w:rsidRDefault="001E2730" w:rsidP="001E2730">
      <w:pPr>
        <w:pStyle w:val="Header"/>
        <w:numPr>
          <w:ilvl w:val="1"/>
          <w:numId w:val="22"/>
        </w:numPr>
        <w:tabs>
          <w:tab w:val="clear" w:pos="4320"/>
          <w:tab w:val="clear" w:pos="8640"/>
        </w:tabs>
        <w:rPr>
          <w:snapToGrid/>
        </w:rPr>
      </w:pPr>
      <w:r>
        <w:rPr>
          <w:snapToGrid/>
        </w:rPr>
        <w:t xml:space="preserve">During intercarrier testing SPs </w:t>
      </w:r>
      <w:r>
        <w:rPr>
          <w:snapToGrid/>
        </w:rPr>
        <w:t>are testing with the production NPAC system.</w:t>
      </w:r>
    </w:p>
    <w:p w14:paraId="78391179" w14:textId="77777777" w:rsidR="00000000" w:rsidRDefault="001E2730" w:rsidP="001E2730">
      <w:pPr>
        <w:pStyle w:val="Header"/>
        <w:numPr>
          <w:ilvl w:val="1"/>
          <w:numId w:val="22"/>
        </w:numPr>
        <w:tabs>
          <w:tab w:val="clear" w:pos="4320"/>
          <w:tab w:val="clear" w:pos="8640"/>
        </w:tabs>
        <w:rPr>
          <w:snapToGrid/>
        </w:rPr>
      </w:pPr>
      <w:r>
        <w:rPr>
          <w:snapToGrid/>
        </w:rPr>
        <w:t>Gary Sacra brought up a concern that if the November LERG has many new numbers being opened for porting with effective date in November, carriers might not be able to handle the workload all at once.  Some carri</w:t>
      </w:r>
      <w:r>
        <w:rPr>
          <w:snapToGrid/>
        </w:rPr>
        <w:t>ers act upon receiving the notification, not the effective date, so as long as the notification is phased those carriers could handle the workload.  However, Ron Whitson said that some carriers only make the changes on the effective date, so he had concern</w:t>
      </w:r>
      <w:r>
        <w:rPr>
          <w:snapToGrid/>
        </w:rPr>
        <w:t>s if many SPs selected an effective date of 11/24/02.</w:t>
      </w:r>
    </w:p>
    <w:p w14:paraId="4060559A" w14:textId="77777777" w:rsidR="00000000" w:rsidRDefault="001E2730" w:rsidP="001E2730">
      <w:pPr>
        <w:pStyle w:val="Header"/>
        <w:numPr>
          <w:ilvl w:val="1"/>
          <w:numId w:val="22"/>
        </w:numPr>
        <w:tabs>
          <w:tab w:val="clear" w:pos="720"/>
          <w:tab w:val="clear" w:pos="4320"/>
          <w:tab w:val="clear" w:pos="8640"/>
        </w:tabs>
        <w:rPr>
          <w:snapToGrid/>
        </w:rPr>
      </w:pPr>
      <w:r>
        <w:rPr>
          <w:snapToGrid/>
        </w:rPr>
        <w:t>If a code is listing in the August LERG as opened for porting with effective date of 11/15/02 will the November LERG always maintain the effective date?  The LERG will display the effective date until t</w:t>
      </w:r>
      <w:r>
        <w:rPr>
          <w:snapToGrid/>
        </w:rPr>
        <w:t>he effective date has passed (i.e. the effective date would no longer show up in the December LERG).</w:t>
      </w:r>
    </w:p>
    <w:p w14:paraId="4AC0DE85" w14:textId="77777777" w:rsidR="00000000" w:rsidRDefault="001E2730" w:rsidP="001E2730">
      <w:pPr>
        <w:pStyle w:val="Header"/>
        <w:numPr>
          <w:ilvl w:val="1"/>
          <w:numId w:val="22"/>
        </w:numPr>
        <w:tabs>
          <w:tab w:val="clear" w:pos="720"/>
          <w:tab w:val="clear" w:pos="4320"/>
          <w:tab w:val="clear" w:pos="8640"/>
        </w:tabs>
        <w:rPr>
          <w:snapToGrid/>
        </w:rPr>
      </w:pPr>
      <w:r>
        <w:rPr>
          <w:snapToGrid/>
        </w:rPr>
        <w:t>Some suggested handling the phasing by specifying timeframes for each OCN to submit codes.</w:t>
      </w:r>
    </w:p>
    <w:p w14:paraId="64256B88" w14:textId="77777777" w:rsidR="00000000" w:rsidRDefault="001E2730" w:rsidP="001E2730">
      <w:pPr>
        <w:pStyle w:val="Header"/>
        <w:numPr>
          <w:ilvl w:val="1"/>
          <w:numId w:val="22"/>
        </w:numPr>
        <w:tabs>
          <w:tab w:val="clear" w:pos="4320"/>
          <w:tab w:val="clear" w:pos="8640"/>
        </w:tabs>
        <w:rPr>
          <w:snapToGrid/>
        </w:rPr>
      </w:pPr>
      <w:r>
        <w:rPr>
          <w:snapToGrid/>
        </w:rPr>
        <w:t>Verizon will begin dipping before the effective date passes – in</w:t>
      </w:r>
      <w:r>
        <w:rPr>
          <w:snapToGrid/>
        </w:rPr>
        <w:t xml:space="preserve"> order to better size their network to ensure they can handle the capacity.</w:t>
      </w:r>
    </w:p>
    <w:p w14:paraId="0A9B2ABC" w14:textId="77777777" w:rsidR="00000000" w:rsidRDefault="001E2730">
      <w:pPr>
        <w:pStyle w:val="Header"/>
        <w:tabs>
          <w:tab w:val="clear" w:pos="4320"/>
          <w:tab w:val="clear" w:pos="8640"/>
        </w:tabs>
        <w:rPr>
          <w:snapToGrid/>
        </w:rPr>
      </w:pPr>
    </w:p>
    <w:p w14:paraId="7DC3181A" w14:textId="77777777" w:rsidR="00000000" w:rsidRDefault="001E2730">
      <w:pPr>
        <w:pStyle w:val="Header"/>
        <w:tabs>
          <w:tab w:val="clear" w:pos="4320"/>
          <w:tab w:val="clear" w:pos="8640"/>
        </w:tabs>
        <w:rPr>
          <w:snapToGrid/>
        </w:rPr>
      </w:pPr>
    </w:p>
    <w:p w14:paraId="4080AB49" w14:textId="77777777" w:rsidR="00000000" w:rsidRDefault="001E2730">
      <w:pPr>
        <w:pStyle w:val="Header"/>
        <w:tabs>
          <w:tab w:val="clear" w:pos="4320"/>
          <w:tab w:val="clear" w:pos="8640"/>
        </w:tabs>
        <w:rPr>
          <w:snapToGrid/>
        </w:rPr>
      </w:pPr>
    </w:p>
    <w:p w14:paraId="2337E384" w14:textId="77777777" w:rsidR="00000000" w:rsidRDefault="001E2730" w:rsidP="001E2730">
      <w:pPr>
        <w:pStyle w:val="Heading2"/>
      </w:pPr>
      <w:r>
        <w:t>Other:</w:t>
      </w:r>
    </w:p>
    <w:p w14:paraId="32200A2F" w14:textId="77777777" w:rsidR="00000000" w:rsidRDefault="001E2730">
      <w:pPr>
        <w:pStyle w:val="Header"/>
        <w:tabs>
          <w:tab w:val="clear" w:pos="4320"/>
          <w:tab w:val="clear" w:pos="8640"/>
        </w:tabs>
        <w:rPr>
          <w:snapToGrid/>
        </w:rPr>
      </w:pPr>
    </w:p>
    <w:p w14:paraId="12336EA4" w14:textId="77777777" w:rsidR="00000000" w:rsidRDefault="001E2730" w:rsidP="001E2730">
      <w:pPr>
        <w:pStyle w:val="Header"/>
        <w:numPr>
          <w:ilvl w:val="0"/>
          <w:numId w:val="19"/>
        </w:numPr>
        <w:tabs>
          <w:tab w:val="clear" w:pos="4320"/>
          <w:tab w:val="clear" w:pos="8640"/>
        </w:tabs>
        <w:rPr>
          <w:snapToGrid/>
        </w:rPr>
      </w:pPr>
      <w:r>
        <w:rPr>
          <w:snapToGrid/>
        </w:rPr>
        <w:t xml:space="preserve">Any contributions for the February meeting must be submitted </w:t>
      </w:r>
      <w:r>
        <w:rPr>
          <w:b/>
          <w:snapToGrid/>
          <w:u w:val="single"/>
        </w:rPr>
        <w:t>no later than COB January 25</w:t>
      </w:r>
      <w:r>
        <w:rPr>
          <w:b/>
          <w:snapToGrid/>
          <w:u w:val="single"/>
          <w:vertAlign w:val="superscript"/>
        </w:rPr>
        <w:t>th</w:t>
      </w:r>
      <w:r>
        <w:rPr>
          <w:snapToGrid/>
        </w:rPr>
        <w:t>.</w:t>
      </w:r>
    </w:p>
    <w:p w14:paraId="5A283A94" w14:textId="77777777" w:rsidR="00000000" w:rsidRDefault="001E2730" w:rsidP="001E2730">
      <w:pPr>
        <w:pStyle w:val="Header"/>
        <w:numPr>
          <w:ilvl w:val="0"/>
          <w:numId w:val="19"/>
        </w:numPr>
        <w:tabs>
          <w:tab w:val="clear" w:pos="4320"/>
          <w:tab w:val="clear" w:pos="8640"/>
        </w:tabs>
        <w:rPr>
          <w:snapToGrid/>
        </w:rPr>
      </w:pPr>
      <w:r>
        <w:rPr>
          <w:snapToGrid/>
        </w:rPr>
        <w:t>Nextel Partners volunteered to host the December 2002 meeting in Las Vegas.</w:t>
      </w:r>
    </w:p>
    <w:p w14:paraId="545C3806" w14:textId="77777777" w:rsidR="00000000" w:rsidRDefault="001E2730">
      <w:pPr>
        <w:pStyle w:val="Header"/>
      </w:pPr>
    </w:p>
    <w:p w14:paraId="70DE2C79" w14:textId="77777777" w:rsidR="00000000" w:rsidRDefault="001E2730">
      <w:pPr>
        <w:pStyle w:val="Header"/>
        <w:tabs>
          <w:tab w:val="clear" w:pos="4320"/>
          <w:tab w:val="clear" w:pos="8640"/>
        </w:tabs>
        <w:rPr>
          <w:snapToGrid/>
        </w:rPr>
      </w:pPr>
    </w:p>
    <w:p w14:paraId="165D062F" w14:textId="77777777" w:rsidR="00000000" w:rsidRDefault="001E2730">
      <w:pPr>
        <w:pStyle w:val="Header"/>
        <w:tabs>
          <w:tab w:val="clear" w:pos="4320"/>
          <w:tab w:val="clear" w:pos="8640"/>
        </w:tabs>
        <w:rPr>
          <w:b/>
          <w:snapToGrid/>
          <w:color w:val="0000FF"/>
          <w:u w:val="single"/>
        </w:rPr>
      </w:pPr>
    </w:p>
    <w:p w14:paraId="09C30607" w14:textId="77777777" w:rsidR="00000000" w:rsidRDefault="001E2730">
      <w:pPr>
        <w:pStyle w:val="Heading1"/>
        <w:rPr>
          <w:color w:val="000000"/>
        </w:rPr>
      </w:pPr>
      <w:r>
        <w:rPr>
          <w:color w:val="000000"/>
        </w:rPr>
        <w:t>NEXT MEETING:</w:t>
      </w:r>
    </w:p>
    <w:p w14:paraId="19CB02ED" w14:textId="77777777" w:rsidR="00000000" w:rsidRDefault="001E2730">
      <w:pPr>
        <w:pStyle w:val="BodyText3"/>
        <w:rPr>
          <w:b/>
          <w:sz w:val="24"/>
        </w:rPr>
      </w:pPr>
    </w:p>
    <w:p w14:paraId="1C3C0369" w14:textId="77777777" w:rsidR="00000000" w:rsidRDefault="001E2730">
      <w:pPr>
        <w:pStyle w:val="BodyText3"/>
        <w:tabs>
          <w:tab w:val="left" w:pos="9630"/>
        </w:tabs>
        <w:rPr>
          <w:b/>
          <w:sz w:val="24"/>
        </w:rPr>
      </w:pPr>
      <w:r>
        <w:rPr>
          <w:b/>
          <w:sz w:val="24"/>
        </w:rPr>
        <w:t>February 4</w:t>
      </w:r>
      <w:r>
        <w:rPr>
          <w:b/>
          <w:sz w:val="24"/>
          <w:vertAlign w:val="superscript"/>
        </w:rPr>
        <w:t>th</w:t>
      </w:r>
      <w:r>
        <w:rPr>
          <w:b/>
          <w:sz w:val="24"/>
        </w:rPr>
        <w:t xml:space="preserve"> 8:30am – 5:00pm (local time) and February 5</w:t>
      </w:r>
      <w:r>
        <w:rPr>
          <w:b/>
          <w:sz w:val="24"/>
          <w:vertAlign w:val="superscript"/>
        </w:rPr>
        <w:t>th</w:t>
      </w:r>
      <w:r>
        <w:rPr>
          <w:b/>
          <w:sz w:val="24"/>
        </w:rPr>
        <w:t xml:space="preserve"> 8:30am – 12:00pm (local time) – Dallas, TX – Business Edge Solutions</w:t>
      </w:r>
    </w:p>
    <w:p w14:paraId="455B874B" w14:textId="77777777" w:rsidR="00000000" w:rsidRDefault="001E2730">
      <w:pPr>
        <w:spacing w:before="120"/>
        <w:rPr>
          <w:b/>
          <w:color w:val="000000"/>
          <w:sz w:val="24"/>
        </w:rPr>
      </w:pPr>
    </w:p>
    <w:p w14:paraId="63623245" w14:textId="77777777" w:rsidR="00000000" w:rsidRDefault="001E2730">
      <w:pPr>
        <w:spacing w:before="120"/>
        <w:rPr>
          <w:b/>
          <w:color w:val="000000"/>
          <w:sz w:val="24"/>
        </w:rPr>
      </w:pPr>
    </w:p>
    <w:p w14:paraId="492F5BBB" w14:textId="77777777" w:rsidR="00000000" w:rsidRDefault="001E2730">
      <w:pPr>
        <w:spacing w:before="120"/>
        <w:rPr>
          <w:b/>
          <w:color w:val="000000"/>
          <w:sz w:val="24"/>
        </w:rPr>
      </w:pPr>
    </w:p>
    <w:p w14:paraId="38DEE688" w14:textId="77777777" w:rsidR="00000000" w:rsidRDefault="001E2730">
      <w:pPr>
        <w:spacing w:before="120"/>
        <w:rPr>
          <w:b/>
          <w:color w:val="000000"/>
          <w:sz w:val="24"/>
        </w:rPr>
      </w:pPr>
    </w:p>
    <w:p w14:paraId="5A3EC1D3" w14:textId="77777777" w:rsidR="00000000" w:rsidRDefault="001E2730">
      <w:pPr>
        <w:pStyle w:val="Heading1"/>
        <w:rPr>
          <w:color w:val="000000"/>
        </w:rPr>
      </w:pPr>
      <w:r>
        <w:rPr>
          <w:color w:val="000000"/>
        </w:rPr>
        <w:lastRenderedPageBreak/>
        <w:t>FUTURE MEETINGS:</w:t>
      </w:r>
    </w:p>
    <w:p w14:paraId="349EB45D" w14:textId="77777777" w:rsidR="00000000" w:rsidRDefault="001E2730">
      <w:pPr>
        <w:pStyle w:val="anotes"/>
        <w:tabs>
          <w:tab w:val="left" w:pos="3240"/>
          <w:tab w:val="left" w:pos="6840"/>
        </w:tabs>
        <w:spacing w:before="60"/>
        <w:rPr>
          <w:u w:val="single"/>
        </w:rPr>
      </w:pPr>
    </w:p>
    <w:p w14:paraId="477A1F2A" w14:textId="77777777" w:rsidR="00000000" w:rsidRDefault="001E2730">
      <w:pPr>
        <w:pStyle w:val="anotes"/>
        <w:tabs>
          <w:tab w:val="left" w:pos="3240"/>
          <w:tab w:val="left" w:pos="6840"/>
        </w:tabs>
        <w:spacing w:before="60"/>
      </w:pPr>
      <w:r>
        <w:rPr>
          <w:u w:val="single"/>
        </w:rPr>
        <w:t>WNPO Dates:</w:t>
      </w:r>
      <w:r>
        <w:tab/>
      </w:r>
      <w:r>
        <w:rPr>
          <w:u w:val="single"/>
        </w:rPr>
        <w:t>Location &amp; Host</w:t>
      </w:r>
      <w:r>
        <w:t>:</w:t>
      </w:r>
      <w:r>
        <w:tab/>
        <w:t xml:space="preserve"> </w:t>
      </w:r>
      <w:r>
        <w:tab/>
      </w:r>
      <w:r>
        <w:tab/>
      </w:r>
      <w:r>
        <w:tab/>
      </w:r>
      <w:r>
        <w:tab/>
      </w:r>
    </w:p>
    <w:p w14:paraId="330A5DC2" w14:textId="77777777" w:rsidR="00000000" w:rsidRDefault="001E2730">
      <w:pPr>
        <w:pStyle w:val="anotes"/>
        <w:tabs>
          <w:tab w:val="left" w:pos="3240"/>
          <w:tab w:val="left" w:pos="6840"/>
        </w:tabs>
        <w:spacing w:before="60"/>
      </w:pPr>
      <w:r>
        <w:t>March 4 – 5</w:t>
      </w:r>
      <w:r>
        <w:tab/>
        <w:t>St. Louis - SBC</w:t>
      </w:r>
    </w:p>
    <w:p w14:paraId="2FBBAA9A" w14:textId="77777777" w:rsidR="00000000" w:rsidRDefault="001E2730">
      <w:pPr>
        <w:pStyle w:val="anotes"/>
        <w:tabs>
          <w:tab w:val="left" w:pos="3240"/>
          <w:tab w:val="left" w:pos="6840"/>
        </w:tabs>
        <w:spacing w:before="60"/>
      </w:pPr>
      <w:r>
        <w:t>April 8 – 9</w:t>
      </w:r>
      <w:r>
        <w:tab/>
        <w:t xml:space="preserve">Kansas City, </w:t>
      </w:r>
      <w:r>
        <w:t>MO - Sprint</w:t>
      </w:r>
    </w:p>
    <w:p w14:paraId="4D8CA897" w14:textId="77777777" w:rsidR="00000000" w:rsidRDefault="001E2730">
      <w:pPr>
        <w:pStyle w:val="anotes"/>
        <w:tabs>
          <w:tab w:val="left" w:pos="3240"/>
          <w:tab w:val="left" w:pos="6840"/>
        </w:tabs>
        <w:spacing w:before="60"/>
      </w:pPr>
      <w:r>
        <w:t>May 13 – 14</w:t>
      </w:r>
      <w:r>
        <w:tab/>
        <w:t>Redmond, WA - AT&amp;T Wireless</w:t>
      </w:r>
    </w:p>
    <w:p w14:paraId="282C901C" w14:textId="77777777" w:rsidR="00000000" w:rsidRDefault="001E2730">
      <w:pPr>
        <w:pStyle w:val="anotes"/>
        <w:tabs>
          <w:tab w:val="left" w:pos="3240"/>
          <w:tab w:val="left" w:pos="6840"/>
        </w:tabs>
        <w:spacing w:before="60"/>
      </w:pPr>
      <w:r>
        <w:t>June 10 – 11</w:t>
      </w:r>
      <w:r>
        <w:tab/>
        <w:t>Atlanta, GA - AT&amp;T</w:t>
      </w:r>
    </w:p>
    <w:p w14:paraId="50A14130" w14:textId="77777777" w:rsidR="00000000" w:rsidRDefault="001E2730">
      <w:pPr>
        <w:pStyle w:val="anotes"/>
        <w:tabs>
          <w:tab w:val="left" w:pos="3240"/>
          <w:tab w:val="left" w:pos="6840"/>
        </w:tabs>
        <w:spacing w:before="60"/>
      </w:pPr>
      <w:r>
        <w:t>July 8 – 9</w:t>
      </w:r>
      <w:r>
        <w:tab/>
        <w:t>U S Cellular - Chicago</w:t>
      </w:r>
    </w:p>
    <w:p w14:paraId="554E9F0F" w14:textId="77777777" w:rsidR="00000000" w:rsidRDefault="001E2730">
      <w:pPr>
        <w:pStyle w:val="anotes"/>
        <w:tabs>
          <w:tab w:val="left" w:pos="3240"/>
          <w:tab w:val="left" w:pos="6840"/>
        </w:tabs>
        <w:spacing w:before="60"/>
      </w:pPr>
      <w:r>
        <w:t>August 12 – 13</w:t>
      </w:r>
      <w:r>
        <w:tab/>
        <w:t>Vancover, BC - Canadian Consortium</w:t>
      </w:r>
    </w:p>
    <w:p w14:paraId="4438ED5F" w14:textId="77777777" w:rsidR="00000000" w:rsidRDefault="001E2730">
      <w:pPr>
        <w:pStyle w:val="anotes"/>
        <w:tabs>
          <w:tab w:val="left" w:pos="3240"/>
          <w:tab w:val="left" w:pos="6840"/>
        </w:tabs>
        <w:spacing w:before="60"/>
      </w:pPr>
      <w:r>
        <w:t>September 16 – 17</w:t>
      </w:r>
      <w:r>
        <w:tab/>
        <w:t>Baltimore, MD - Verizon</w:t>
      </w:r>
    </w:p>
    <w:p w14:paraId="56F73711" w14:textId="77777777" w:rsidR="00000000" w:rsidRDefault="001E2730">
      <w:pPr>
        <w:pStyle w:val="anotes"/>
        <w:tabs>
          <w:tab w:val="left" w:pos="3240"/>
          <w:tab w:val="left" w:pos="6840"/>
        </w:tabs>
        <w:spacing w:before="60"/>
      </w:pPr>
      <w:r>
        <w:t>October 14 – 15</w:t>
      </w:r>
      <w:r>
        <w:tab/>
        <w:t>Denver, CO - ESI</w:t>
      </w:r>
    </w:p>
    <w:p w14:paraId="6508740B" w14:textId="77777777" w:rsidR="00000000" w:rsidRDefault="001E2730">
      <w:pPr>
        <w:pStyle w:val="anotes"/>
        <w:tabs>
          <w:tab w:val="left" w:pos="3240"/>
          <w:tab w:val="left" w:pos="6840"/>
        </w:tabs>
        <w:spacing w:before="60"/>
      </w:pPr>
      <w:r>
        <w:t>November 11 –</w:t>
      </w:r>
      <w:r>
        <w:t xml:space="preserve"> 12</w:t>
      </w:r>
      <w:r>
        <w:tab/>
        <w:t>Atlanta - Cox Communications</w:t>
      </w:r>
    </w:p>
    <w:p w14:paraId="1058C748" w14:textId="77777777" w:rsidR="00000000" w:rsidRDefault="001E2730">
      <w:pPr>
        <w:pStyle w:val="anotes"/>
        <w:tabs>
          <w:tab w:val="left" w:pos="3240"/>
          <w:tab w:val="left" w:pos="6840"/>
        </w:tabs>
        <w:spacing w:before="60"/>
      </w:pPr>
      <w:r>
        <w:t>December 9 – 10</w:t>
      </w:r>
      <w:r>
        <w:tab/>
        <w:t>Nextel Partners – Las Vegas</w:t>
      </w:r>
    </w:p>
    <w:p w14:paraId="38E1BD3E" w14:textId="77777777" w:rsidR="00000000" w:rsidRDefault="001E2730">
      <w:pPr>
        <w:pStyle w:val="anotes"/>
        <w:tabs>
          <w:tab w:val="left" w:pos="3240"/>
          <w:tab w:val="left" w:pos="6840"/>
        </w:tabs>
        <w:spacing w:before="60"/>
        <w:ind w:left="0"/>
      </w:pPr>
    </w:p>
    <w:p w14:paraId="4725D42E" w14:textId="77777777" w:rsidR="00000000" w:rsidRDefault="001E2730">
      <w:pPr>
        <w:pStyle w:val="Heading1"/>
      </w:pPr>
      <w:r>
        <w:t xml:space="preserve">SUBSCRIPTION TO WNPO TEAM DISTRIBUTION LIST: </w:t>
      </w:r>
    </w:p>
    <w:p w14:paraId="1149CEB1" w14:textId="77777777" w:rsidR="00000000" w:rsidRDefault="001E2730">
      <w:pPr>
        <w:rPr>
          <w:b/>
          <w:color w:val="000000"/>
        </w:rPr>
      </w:pPr>
    </w:p>
    <w:p w14:paraId="578B17F1" w14:textId="77777777" w:rsidR="00000000" w:rsidRDefault="001E2730">
      <w:pPr>
        <w:rPr>
          <w:b/>
          <w:color w:val="000000"/>
        </w:rPr>
      </w:pPr>
      <w:r>
        <w:rPr>
          <w:b/>
          <w:color w:val="000000"/>
        </w:rPr>
        <w:t xml:space="preserve">To subscribe to the WNPO minutes, send an e-mail to </w:t>
      </w:r>
      <w:hyperlink r:id="rId17" w:history="1">
        <w:r>
          <w:rPr>
            <w:rStyle w:val="Hyperlink"/>
            <w:color w:val="000000"/>
          </w:rPr>
          <w:t>majordomo@telecomse.com</w:t>
        </w:r>
      </w:hyperlink>
      <w:r>
        <w:rPr>
          <w:b/>
          <w:color w:val="000000"/>
        </w:rPr>
        <w:t xml:space="preserve"> and in </w:t>
      </w:r>
      <w:r>
        <w:rPr>
          <w:b/>
          <w:color w:val="000000"/>
        </w:rPr>
        <w:t>the body write &lt;subscribe wireless_ops&gt;.</w:t>
      </w:r>
    </w:p>
    <w:p w14:paraId="0E2268DF" w14:textId="77777777" w:rsidR="00000000" w:rsidRDefault="001E2730">
      <w:pPr>
        <w:rPr>
          <w:b/>
          <w:color w:val="000000"/>
        </w:rPr>
      </w:pPr>
    </w:p>
    <w:p w14:paraId="591DF133" w14:textId="77777777" w:rsidR="00000000" w:rsidRDefault="001E2730">
      <w:pPr>
        <w:rPr>
          <w:b/>
          <w:color w:val="000000"/>
        </w:rPr>
      </w:pPr>
      <w:r>
        <w:rPr>
          <w:b/>
          <w:color w:val="000000"/>
        </w:rPr>
        <w:t>To remove yourself from the WNPO Team distribution list, send an e-mail to Majordomo@telecomse.com and in the body write &lt;unsubscribe wireless_ops&gt;.</w:t>
      </w:r>
    </w:p>
    <w:p w14:paraId="6CBB2896" w14:textId="77777777" w:rsidR="00000000" w:rsidRDefault="001E2730">
      <w:pPr>
        <w:pStyle w:val="Header"/>
        <w:tabs>
          <w:tab w:val="clear" w:pos="4320"/>
          <w:tab w:val="clear" w:pos="8640"/>
        </w:tabs>
        <w:rPr>
          <w:b/>
          <w:snapToGrid/>
          <w:color w:val="000000"/>
          <w:u w:val="single"/>
        </w:rPr>
      </w:pPr>
    </w:p>
    <w:sectPr w:rsidR="00000000">
      <w:headerReference w:type="default" r:id="rId18"/>
      <w:footerReference w:type="default" r:id="rId19"/>
      <w:pgSz w:w="12240" w:h="15840"/>
      <w:pgMar w:top="576" w:right="1008" w:bottom="432" w:left="1152" w:header="432"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EC6CA" w14:textId="77777777" w:rsidR="00000000" w:rsidRDefault="001E2730">
      <w:r>
        <w:separator/>
      </w:r>
    </w:p>
  </w:endnote>
  <w:endnote w:type="continuationSeparator" w:id="0">
    <w:p w14:paraId="066CE17C" w14:textId="77777777" w:rsidR="00000000" w:rsidRDefault="001E2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5834E" w14:textId="69194FC8" w:rsidR="00000000" w:rsidRDefault="001E2730">
    <w:pPr>
      <w:pStyle w:val="Footer"/>
      <w:spacing w:before="160"/>
      <w:rPr>
        <w:sz w:val="18"/>
      </w:rPr>
    </w:pPr>
    <w:r>
      <w:rPr>
        <w:sz w:val="18"/>
      </w:rPr>
      <w:fldChar w:fldCharType="begin"/>
    </w:r>
    <w:r>
      <w:rPr>
        <w:sz w:val="18"/>
      </w:rPr>
      <w:instrText xml:space="preserve"> FILENAME </w:instrText>
    </w:r>
    <w:r>
      <w:rPr>
        <w:sz w:val="18"/>
      </w:rPr>
      <w:fldChar w:fldCharType="separate"/>
    </w:r>
    <w:r>
      <w:rPr>
        <w:noProof/>
        <w:sz w:val="18"/>
      </w:rPr>
      <w:t>~WRO0002.doc</w:t>
    </w:r>
    <w:r>
      <w:rPr>
        <w:sz w:val="18"/>
      </w:rPr>
      <w:fldChar w:fldCharType="end"/>
    </w:r>
    <w:r>
      <w:rPr>
        <w:noProof/>
        <w:snapToGrid/>
        <w:sz w:val="18"/>
      </w:rPr>
      <mc:AlternateContent>
        <mc:Choice Requires="wps">
          <w:drawing>
            <wp:anchor distT="0" distB="0" distL="114300" distR="114300" simplePos="0" relativeHeight="251657728" behindDoc="0" locked="0" layoutInCell="0" allowOverlap="1" wp14:anchorId="777D431E" wp14:editId="69512585">
              <wp:simplePos x="0" y="0"/>
              <wp:positionH relativeFrom="column">
                <wp:posOffset>0</wp:posOffset>
              </wp:positionH>
              <wp:positionV relativeFrom="paragraph">
                <wp:posOffset>54610</wp:posOffset>
              </wp:positionV>
              <wp:extent cx="603504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85231"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475.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NtsAEAAEgDAAAOAAAAZHJzL2Uyb0RvYy54bWysU8Fu2zAMvQ/YPwi6L3aypdi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" o:allowincell="f"/>
          </w:pict>
        </mc:Fallback>
      </mc:AlternateContent>
    </w:r>
    <w:r>
      <w:rPr>
        <w:sz w:val="18"/>
      </w:rPr>
      <w:tab/>
    </w:r>
    <w:r>
      <w:rPr>
        <w:sz w:val="18"/>
      </w:rPr>
      <w:tab/>
      <w:t xml:space="preserve">Page </w:t>
    </w:r>
    <w:r>
      <w:rPr>
        <w:sz w:val="18"/>
      </w:rPr>
      <w:fldChar w:fldCharType="begin"/>
    </w:r>
    <w:r>
      <w:rPr>
        <w:sz w:val="18"/>
      </w:rPr>
      <w:instrText xml:space="preserve"> PAGE </w:instrText>
    </w:r>
    <w:r>
      <w:rPr>
        <w:sz w:val="18"/>
      </w:rPr>
      <w:fldChar w:fldCharType="separate"/>
    </w:r>
    <w:r>
      <w:rPr>
        <w:noProof/>
        <w:sz w:val="18"/>
      </w:rPr>
      <w:t>6</w:t>
    </w:r>
    <w:r>
      <w:rPr>
        <w:sz w:val="18"/>
      </w:rPr>
      <w:fldChar w:fldCharType="end"/>
    </w:r>
    <w:r>
      <w:rPr>
        <w:sz w:val="18"/>
      </w:rPr>
      <w:t xml:space="preserve"> of </w:t>
    </w:r>
    <w:r>
      <w:rPr>
        <w:rStyle w:val="PageNumber"/>
        <w:sz w:val="18"/>
      </w:rPr>
      <w:fldChar w:fldCharType="begin"/>
    </w:r>
    <w:r>
      <w:rPr>
        <w:rStyle w:val="PageNumber"/>
        <w:sz w:val="18"/>
      </w:rPr>
      <w:instrText xml:space="preserve"> NUMPAGES </w:instrText>
    </w:r>
    <w:r>
      <w:rPr>
        <w:rStyle w:val="PageNumber"/>
        <w:sz w:val="18"/>
      </w:rPr>
      <w:fldChar w:fldCharType="separate"/>
    </w:r>
    <w:r>
      <w:rPr>
        <w:rStyle w:val="PageNumber"/>
        <w:noProof/>
        <w:sz w:val="18"/>
      </w:rPr>
      <w:t>1</w:t>
    </w:r>
    <w:r>
      <w:rPr>
        <w:rStyle w:val="PageNumbe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640AB" w14:textId="77777777" w:rsidR="00000000" w:rsidRDefault="001E2730">
      <w:r>
        <w:separator/>
      </w:r>
    </w:p>
  </w:footnote>
  <w:footnote w:type="continuationSeparator" w:id="0">
    <w:p w14:paraId="14784FB3" w14:textId="77777777" w:rsidR="00000000" w:rsidRDefault="001E2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3091" w14:textId="77777777" w:rsidR="00000000" w:rsidRDefault="001E2730">
    <w:pPr>
      <w:pStyle w:val="Title"/>
      <w:rPr>
        <w:rFonts w:ascii="Arial" w:hAnsi="Arial"/>
        <w:sz w:val="28"/>
      </w:rPr>
    </w:pPr>
    <w:r>
      <w:rPr>
        <w:rFonts w:ascii="Arial" w:hAnsi="Arial"/>
        <w:sz w:val="28"/>
      </w:rPr>
      <w:t>WNPO Monthly Meeting Minutes</w:t>
    </w:r>
  </w:p>
  <w:p w14:paraId="172F2869" w14:textId="77777777" w:rsidR="00000000" w:rsidRDefault="001E2730">
    <w:pPr>
      <w:pBdr>
        <w:bottom w:val="single" w:sz="6" w:space="1" w:color="auto"/>
      </w:pBdr>
      <w:spacing w:before="80" w:after="80"/>
      <w:jc w:val="center"/>
      <w:rPr>
        <w:b/>
        <w:sz w:val="24"/>
      </w:rPr>
    </w:pPr>
    <w:r>
      <w:rPr>
        <w:b/>
        <w:sz w:val="24"/>
      </w:rPr>
      <w:t>January 7 &amp; 8, 2001         Orlando</w:t>
    </w:r>
    <w:r>
      <w:rPr>
        <w:b/>
        <w:sz w:val="24"/>
      </w:rPr>
      <w:t>, FL – Cingular Wireless</w:t>
    </w:r>
  </w:p>
  <w:p w14:paraId="072DEFAF" w14:textId="77777777" w:rsidR="00000000" w:rsidRDefault="001E27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E2B"/>
    <w:multiLevelType w:val="multilevel"/>
    <w:tmpl w:val="2974AC96"/>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 w15:restartNumberingAfterBreak="0">
    <w:nsid w:val="046A0F4E"/>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5C804CB"/>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D4115B9"/>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1761EA4"/>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2502DA0"/>
    <w:multiLevelType w:val="hybridMultilevel"/>
    <w:tmpl w:val="FDCACC3A"/>
    <w:lvl w:ilvl="0">
      <w:start w:val="1"/>
      <w:numFmt w:val="upperLetter"/>
      <w:pStyle w:val="Heading2"/>
      <w:lvlText w:val="%1."/>
      <w:lvlJc w:val="left"/>
      <w:pPr>
        <w:tabs>
          <w:tab w:val="num" w:pos="360"/>
        </w:tabs>
        <w:ind w:left="0" w:firstLine="0"/>
      </w:pPr>
      <w:rPr>
        <w:rFonts w:hint="default"/>
        <w:u w:val="no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12E754D4"/>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73D2303"/>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BDE579C"/>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01E18E5"/>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67F6B89"/>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B7A644F"/>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D1F1EB4"/>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41506308"/>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3322A40"/>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4DD0502"/>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7106191"/>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8757E64"/>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F1477BC"/>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73875233"/>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79964103"/>
    <w:multiLevelType w:val="multilevel"/>
    <w:tmpl w:val="2974AC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692876062">
    <w:abstractNumId w:val="0"/>
  </w:num>
  <w:num w:numId="2" w16cid:durableId="183054287">
    <w:abstractNumId w:val="7"/>
  </w:num>
  <w:num w:numId="3" w16cid:durableId="823471337">
    <w:abstractNumId w:val="19"/>
  </w:num>
  <w:num w:numId="4" w16cid:durableId="679239629">
    <w:abstractNumId w:val="16"/>
  </w:num>
  <w:num w:numId="5" w16cid:durableId="805004375">
    <w:abstractNumId w:val="12"/>
  </w:num>
  <w:num w:numId="6" w16cid:durableId="991329444">
    <w:abstractNumId w:val="11"/>
  </w:num>
  <w:num w:numId="7" w16cid:durableId="1818764291">
    <w:abstractNumId w:val="2"/>
  </w:num>
  <w:num w:numId="8" w16cid:durableId="908879413">
    <w:abstractNumId w:val="5"/>
  </w:num>
  <w:num w:numId="9" w16cid:durableId="205795929">
    <w:abstractNumId w:val="18"/>
  </w:num>
  <w:num w:numId="10" w16cid:durableId="756172031">
    <w:abstractNumId w:val="4"/>
  </w:num>
  <w:num w:numId="11" w16cid:durableId="1292784013">
    <w:abstractNumId w:val="6"/>
  </w:num>
  <w:num w:numId="12" w16cid:durableId="1889759186">
    <w:abstractNumId w:val="10"/>
  </w:num>
  <w:num w:numId="13" w16cid:durableId="360399657">
    <w:abstractNumId w:val="9"/>
  </w:num>
  <w:num w:numId="14" w16cid:durableId="998071123">
    <w:abstractNumId w:val="17"/>
  </w:num>
  <w:num w:numId="15" w16cid:durableId="966007990">
    <w:abstractNumId w:val="3"/>
  </w:num>
  <w:num w:numId="16" w16cid:durableId="641496016">
    <w:abstractNumId w:val="8"/>
  </w:num>
  <w:num w:numId="17" w16cid:durableId="1317539930">
    <w:abstractNumId w:val="14"/>
  </w:num>
  <w:num w:numId="18" w16cid:durableId="3435114">
    <w:abstractNumId w:val="5"/>
    <w:lvlOverride w:ilvl="0">
      <w:startOverride w:val="1"/>
    </w:lvlOverride>
  </w:num>
  <w:num w:numId="19" w16cid:durableId="1009261108">
    <w:abstractNumId w:val="1"/>
  </w:num>
  <w:num w:numId="20" w16cid:durableId="1675650141">
    <w:abstractNumId w:val="15"/>
  </w:num>
  <w:num w:numId="21" w16cid:durableId="23138098">
    <w:abstractNumId w:val="13"/>
  </w:num>
  <w:num w:numId="22" w16cid:durableId="774861026">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isplayHorizontalDrawingGridEvery w:val="0"/>
  <w:displayVerticalDrawingGridEvery w:val="0"/>
  <w:doNotUseMarginsForDrawingGridOrigin/>
  <w:noPunctuationKerning/>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30"/>
    <w:rsid w:val="001E2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shapelayout>
  </w:shapeDefaults>
  <w:decimalSymbol w:val="."/>
  <w:listSeparator w:val=","/>
  <w14:docId w14:val="19EFBD30"/>
  <w15:chartTrackingRefBased/>
  <w15:docId w15:val="{8C405530-BB24-4137-9235-30E0EC86A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paragraph" w:styleId="Heading1">
    <w:name w:val="heading 1"/>
    <w:basedOn w:val="Normal"/>
    <w:next w:val="Normal"/>
    <w:qFormat/>
    <w:pPr>
      <w:keepNext/>
      <w:pBdr>
        <w:top w:val="single" w:sz="8" w:space="1" w:color="auto"/>
        <w:left w:val="single" w:sz="8" w:space="4" w:color="auto"/>
        <w:bottom w:val="single" w:sz="8" w:space="1" w:color="auto"/>
        <w:right w:val="single" w:sz="8" w:space="4" w:color="auto"/>
      </w:pBdr>
      <w:shd w:val="clear" w:color="auto" w:fill="CCCCCC"/>
      <w:outlineLvl w:val="0"/>
    </w:pPr>
    <w:rPr>
      <w:b/>
      <w:sz w:val="28"/>
    </w:rPr>
  </w:style>
  <w:style w:type="paragraph" w:styleId="Heading2">
    <w:name w:val="heading 2"/>
    <w:basedOn w:val="Normal"/>
    <w:next w:val="Normal"/>
    <w:qFormat/>
    <w:pPr>
      <w:keepNext/>
      <w:numPr>
        <w:numId w:val="8"/>
      </w:numPr>
      <w:outlineLvl w:val="1"/>
    </w:pPr>
    <w:rPr>
      <w:b/>
      <w:color w:val="000000"/>
      <w:sz w:val="24"/>
      <w:u w:val="single"/>
    </w:rPr>
  </w:style>
  <w:style w:type="paragraph" w:styleId="Heading3">
    <w:name w:val="heading 3"/>
    <w:basedOn w:val="Normal"/>
    <w:next w:val="Normal"/>
    <w:qFormat/>
    <w:pPr>
      <w:keepNext/>
      <w:outlineLvl w:val="2"/>
    </w:pPr>
    <w:rPr>
      <w:i/>
      <w:sz w:val="24"/>
    </w:rPr>
  </w:style>
  <w:style w:type="paragraph" w:styleId="Heading4">
    <w:name w:val="heading 4"/>
    <w:basedOn w:val="Normal"/>
    <w:next w:val="Normal"/>
    <w:qFormat/>
    <w:pPr>
      <w:keepNext/>
      <w:outlineLvl w:val="3"/>
    </w:pPr>
    <w:rPr>
      <w:b/>
      <w:snapToGrid w:val="0"/>
    </w:rPr>
  </w:style>
  <w:style w:type="paragraph" w:styleId="Heading5">
    <w:name w:val="heading 5"/>
    <w:basedOn w:val="Normal"/>
    <w:next w:val="Normal"/>
    <w:qFormat/>
    <w:pPr>
      <w:keepNext/>
      <w:outlineLvl w:val="4"/>
    </w:pPr>
    <w:rPr>
      <w:color w:val="000000"/>
      <w:u w:val="single"/>
    </w:rPr>
  </w:style>
  <w:style w:type="paragraph" w:styleId="Heading6">
    <w:name w:val="heading 6"/>
    <w:basedOn w:val="Normal"/>
    <w:next w:val="Normal"/>
    <w:qFormat/>
    <w:pPr>
      <w:keepNext/>
      <w:ind w:left="360"/>
      <w:outlineLvl w:val="5"/>
    </w:pPr>
    <w:rPr>
      <w:rFonts w:cs="Arial"/>
      <w:sz w:val="24"/>
    </w:rPr>
  </w:style>
  <w:style w:type="paragraph" w:styleId="Heading7">
    <w:name w:val="heading 7"/>
    <w:basedOn w:val="Normal"/>
    <w:next w:val="Normal"/>
    <w:qFormat/>
    <w:pPr>
      <w:keepNext/>
      <w:outlineLvl w:val="6"/>
    </w:pPr>
    <w:rPr>
      <w:rFonts w:cs="Arial"/>
      <w:sz w:val="24"/>
    </w:rPr>
  </w:style>
  <w:style w:type="paragraph" w:styleId="Heading8">
    <w:name w:val="heading 8"/>
    <w:basedOn w:val="Normal"/>
    <w:next w:val="Normal"/>
    <w:qFormat/>
    <w:pPr>
      <w:keepNext/>
      <w:outlineLvl w:val="7"/>
    </w:pPr>
    <w:rPr>
      <w:rFonts w:ascii="Tahoma" w:hAnsi="Tahoma"/>
      <w:b/>
      <w:snapToGrid w:val="0"/>
      <w:sz w:val="28"/>
    </w:rPr>
  </w:style>
  <w:style w:type="paragraph" w:styleId="Heading9">
    <w:name w:val="heading 9"/>
    <w:basedOn w:val="Normal"/>
    <w:next w:val="Normal"/>
    <w:qFormat/>
    <w:pPr>
      <w:keepNext/>
      <w:outlineLvl w:val="8"/>
    </w:pPr>
    <w:rPr>
      <w:color w:val="0000FF"/>
      <w:sz w:val="24"/>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customStyle="1" w:styleId="anotes">
    <w:name w:val="a_notes"/>
    <w:basedOn w:val="Normal"/>
    <w:pPr>
      <w:spacing w:before="160"/>
      <w:ind w:left="360"/>
    </w:pPr>
    <w:rPr>
      <w:snapToGrid w:val="0"/>
      <w:color w:val="000000"/>
    </w:rPr>
  </w:style>
  <w:style w:type="paragraph" w:styleId="BodyText3">
    <w:name w:val="Body Text 3"/>
    <w:basedOn w:val="Normal"/>
    <w:semiHidden/>
    <w:rPr>
      <w:snapToGrid w:val="0"/>
      <w:color w:val="000000"/>
    </w:rPr>
  </w:style>
  <w:style w:type="paragraph" w:styleId="Header">
    <w:name w:val="header"/>
    <w:basedOn w:val="Normal"/>
    <w:semiHidden/>
    <w:pPr>
      <w:tabs>
        <w:tab w:val="center" w:pos="4320"/>
        <w:tab w:val="right" w:pos="8640"/>
      </w:tabs>
    </w:pPr>
    <w:rPr>
      <w:snapToGrid w:val="0"/>
    </w:rPr>
  </w:style>
  <w:style w:type="paragraph" w:styleId="Title">
    <w:name w:val="Title"/>
    <w:basedOn w:val="Normal"/>
    <w:qFormat/>
    <w:pPr>
      <w:jc w:val="center"/>
    </w:pPr>
    <w:rPr>
      <w:rFonts w:ascii="Verdana" w:hAnsi="Verdana"/>
      <w:b/>
      <w:snapToGrid w:val="0"/>
      <w:sz w:val="24"/>
    </w:rPr>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rPr>
      <w:snapToGrid w:val="0"/>
    </w:rPr>
  </w:style>
  <w:style w:type="paragraph" w:styleId="BodyTextIndent">
    <w:name w:val="Body Text Indent"/>
    <w:basedOn w:val="Normal"/>
    <w:semiHidden/>
    <w:pPr>
      <w:ind w:left="720"/>
    </w:pPr>
    <w:rPr>
      <w:color w:val="000000"/>
    </w:rPr>
  </w:style>
  <w:style w:type="paragraph" w:styleId="BodyTextIndent2">
    <w:name w:val="Body Text Indent 2"/>
    <w:basedOn w:val="Normal"/>
    <w:semiHidden/>
    <w:pPr>
      <w:ind w:left="1440"/>
    </w:pPr>
    <w:rPr>
      <w:color w:val="000000"/>
    </w:rPr>
  </w:style>
  <w:style w:type="character" w:styleId="FollowedHyperlink">
    <w:name w:val="FollowedHyperlink"/>
    <w:basedOn w:val="DefaultParagraphFont"/>
    <w:semiHidden/>
    <w:rPr>
      <w:color w:val="800080"/>
      <w:u w:val="single"/>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semiHidden/>
    <w:rPr>
      <w:i/>
      <w:iCs/>
    </w:rPr>
  </w:style>
  <w:style w:type="paragraph" w:styleId="BodyText2">
    <w:name w:val="Body Text 2"/>
    <w:basedOn w:val="Normal"/>
    <w:semiHidden/>
    <w:rPr>
      <w:color w:val="0000FF"/>
      <w:shd w:val="clear" w:color="auto" w:fill="FF9900"/>
    </w:rPr>
  </w:style>
  <w:style w:type="paragraph" w:styleId="BodyTextIndent3">
    <w:name w:val="Body Text Indent 3"/>
    <w:basedOn w:val="Normal"/>
    <w:semiHidden/>
    <w:pPr>
      <w:ind w:left="360"/>
    </w:pPr>
  </w:style>
  <w:style w:type="paragraph" w:styleId="PlainText">
    <w:name w:val="Plain Text"/>
    <w:basedOn w:val="Normal"/>
    <w:semiHidden/>
    <w:rPr>
      <w:rFonts w:ascii="Courier New" w:hAnsi="Courier New" w:cs="Courier New"/>
    </w:rPr>
  </w:style>
  <w:style w:type="paragraph" w:styleId="FootnoteText">
    <w:name w:val="footnote text"/>
    <w:basedOn w:val="Normal"/>
    <w:semiHidden/>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image" Target="media/image4.w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oleObject" Target="embeddings/Microsoft_Word_97_-_2003_Document2.doc"/><Relationship Id="rId17" Type="http://schemas.openxmlformats.org/officeDocument/2006/relationships/hyperlink" Target="mailto:majordomo@telecomse.com" TargetMode="External"/><Relationship Id="rId2" Type="http://schemas.openxmlformats.org/officeDocument/2006/relationships/styles" Target="styles.xml"/><Relationship Id="rId16" Type="http://schemas.openxmlformats.org/officeDocument/2006/relationships/oleObject" Target="embeddings/Microsoft_Word_97_-_2003_Document4.doc"/><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5.wmf"/><Relationship Id="rId10" Type="http://schemas.openxmlformats.org/officeDocument/2006/relationships/oleObject" Target="embeddings/Microsoft_Word_97_-_2003_Document1.doc"/><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Microsoft_Word_97_-_2003_Document3.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5110</Words>
  <Characters>29130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Portland Regency Hotel</vt:lpstr>
    </vt:vector>
  </TitlesOfParts>
  <Company>Sprint PCS</Company>
  <LinksUpToDate>false</LinksUpToDate>
  <CharactersWithSpaces>34172</CharactersWithSpaces>
  <SharedDoc>false</SharedDoc>
  <HLinks>
    <vt:vector size="6" baseType="variant">
      <vt:variant>
        <vt:i4>6946896</vt:i4>
      </vt:variant>
      <vt:variant>
        <vt:i4>0</vt:i4>
      </vt:variant>
      <vt:variant>
        <vt:i4>0</vt:i4>
      </vt:variant>
      <vt:variant>
        <vt:i4>5</vt:i4>
      </vt:variant>
      <vt:variant>
        <vt:lpwstr>mailto:majordomo@telecomse.com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Portland Regency Hotel</dc:title>
  <dc:subject/>
  <dc:creator>Sprint PCS</dc:creator>
  <cp:keywords/>
  <dc:description/>
  <cp:lastModifiedBy>Doherty, Michael</cp:lastModifiedBy>
  <cp:revision>2</cp:revision>
  <cp:lastPrinted>2002-01-15T00:13:00Z</cp:lastPrinted>
  <dcterms:created xsi:type="dcterms:W3CDTF">2023-01-06T20:38:00Z</dcterms:created>
  <dcterms:modified xsi:type="dcterms:W3CDTF">2023-01-06T20:38:00Z</dcterms:modified>
</cp:coreProperties>
</file>