
<file path=[Content_Types].xml><?xml version="1.0" encoding="utf-8"?>
<Types xmlns="http://schemas.openxmlformats.org/package/2006/content-types">
  <Default Extension="doc" ContentType="application/msword"/>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000000" w:rsidRDefault="0013263B">
      <w:pPr>
        <w:pStyle w:val="Heading1"/>
      </w:pPr>
      <w:r>
        <w:t>ATTENDANCE:</w:t>
      </w:r>
    </w:p>
    <w:p w:rsidR="00000000" w:rsidRDefault="0013263B"/>
    <w:p w:rsidR="00000000" w:rsidRDefault="0013263B">
      <w:r>
        <w:t>No Highlight – Attended on both days</w:t>
      </w:r>
    </w:p>
    <w:p w:rsidR="00000000" w:rsidRDefault="0013263B">
      <w:r>
        <w:rPr>
          <w:highlight w:val="green"/>
        </w:rPr>
        <w:t>Green</w:t>
      </w:r>
      <w:r>
        <w:t xml:space="preserve"> – Attended on Day 1</w:t>
      </w:r>
    </w:p>
    <w:p w:rsidR="00000000" w:rsidRDefault="0013263B">
      <w:r>
        <w:rPr>
          <w:highlight w:val="yellow"/>
          <w:shd w:val="clear" w:color="auto" w:fill="FFFF99"/>
        </w:rPr>
        <w:t>Yellow</w:t>
      </w:r>
      <w:r>
        <w:t xml:space="preserve"> - Attended on Day 2</w:t>
      </w:r>
    </w:p>
    <w:p w:rsidR="00000000" w:rsidRDefault="0013263B">
      <w:r>
        <w:t xml:space="preserve">   </w:t>
      </w:r>
    </w:p>
    <w:tbl>
      <w:tblPr>
        <w:tblW w:w="10260"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80"/>
        <w:gridCol w:w="2790"/>
        <w:gridCol w:w="2250"/>
        <w:gridCol w:w="3240"/>
      </w:tblGrid>
      <w:tr w:rsidR="00000000">
        <w:tblPrEx>
          <w:tblCellMar>
            <w:top w:w="0" w:type="dxa"/>
            <w:bottom w:w="0" w:type="dxa"/>
          </w:tblCellMar>
        </w:tblPrEx>
        <w:trPr>
          <w:trHeight w:val="305"/>
        </w:trPr>
        <w:tc>
          <w:tcPr>
            <w:tcW w:w="1980" w:type="dxa"/>
            <w:shd w:val="clear" w:color="auto" w:fill="080808"/>
          </w:tcPr>
          <w:p w:rsidR="00000000" w:rsidRDefault="0013263B">
            <w:pPr>
              <w:rPr>
                <w:b/>
                <w:color w:val="FFFFFF"/>
                <w:sz w:val="18"/>
              </w:rPr>
            </w:pPr>
            <w:r>
              <w:rPr>
                <w:b/>
                <w:color w:val="FFFFFF"/>
                <w:sz w:val="18"/>
              </w:rPr>
              <w:t>Name</w:t>
            </w:r>
          </w:p>
        </w:tc>
        <w:tc>
          <w:tcPr>
            <w:tcW w:w="2790" w:type="dxa"/>
            <w:shd w:val="clear" w:color="auto" w:fill="080808"/>
          </w:tcPr>
          <w:p w:rsidR="00000000" w:rsidRDefault="0013263B">
            <w:pPr>
              <w:rPr>
                <w:b/>
                <w:color w:val="FFFFFF"/>
                <w:sz w:val="18"/>
              </w:rPr>
            </w:pPr>
            <w:r>
              <w:rPr>
                <w:b/>
                <w:color w:val="FFFFFF"/>
                <w:sz w:val="18"/>
              </w:rPr>
              <w:t>Company</w:t>
            </w:r>
          </w:p>
        </w:tc>
        <w:tc>
          <w:tcPr>
            <w:tcW w:w="2250" w:type="dxa"/>
            <w:shd w:val="clear" w:color="auto" w:fill="080808"/>
          </w:tcPr>
          <w:p w:rsidR="00000000" w:rsidRDefault="0013263B">
            <w:pPr>
              <w:rPr>
                <w:b/>
                <w:color w:val="FFFFFF"/>
                <w:sz w:val="18"/>
              </w:rPr>
            </w:pPr>
            <w:r>
              <w:rPr>
                <w:b/>
                <w:color w:val="FFFFFF"/>
                <w:sz w:val="18"/>
              </w:rPr>
              <w:t>Name</w:t>
            </w:r>
          </w:p>
        </w:tc>
        <w:tc>
          <w:tcPr>
            <w:tcW w:w="3240" w:type="dxa"/>
            <w:shd w:val="clear" w:color="auto" w:fill="080808"/>
          </w:tcPr>
          <w:p w:rsidR="00000000" w:rsidRDefault="0013263B">
            <w:pPr>
              <w:rPr>
                <w:b/>
                <w:color w:val="FFFFFF"/>
                <w:sz w:val="18"/>
              </w:rPr>
            </w:pPr>
            <w:r>
              <w:rPr>
                <w:b/>
                <w:color w:val="FFFFFF"/>
                <w:sz w:val="18"/>
              </w:rPr>
              <w:t>Company</w:t>
            </w:r>
          </w:p>
        </w:tc>
      </w:tr>
      <w:tr w:rsidR="00000000">
        <w:tblPrEx>
          <w:tblCellMar>
            <w:top w:w="0" w:type="dxa"/>
            <w:bottom w:w="0" w:type="dxa"/>
          </w:tblCellMar>
        </w:tblPrEx>
        <w:trPr>
          <w:trHeight w:val="300"/>
        </w:trPr>
        <w:tc>
          <w:tcPr>
            <w:tcW w:w="1980" w:type="dxa"/>
          </w:tcPr>
          <w:p w:rsidR="00000000" w:rsidRDefault="0013263B">
            <w:pPr>
              <w:rPr>
                <w:sz w:val="18"/>
              </w:rPr>
            </w:pPr>
            <w:r>
              <w:rPr>
                <w:sz w:val="18"/>
              </w:rPr>
              <w:t>Jim Grasser</w:t>
            </w:r>
          </w:p>
        </w:tc>
        <w:tc>
          <w:tcPr>
            <w:tcW w:w="2790" w:type="dxa"/>
          </w:tcPr>
          <w:p w:rsidR="00000000" w:rsidRDefault="0013263B">
            <w:pPr>
              <w:rPr>
                <w:sz w:val="18"/>
              </w:rPr>
            </w:pPr>
            <w:r>
              <w:rPr>
                <w:sz w:val="18"/>
              </w:rPr>
              <w:t>Cingular Wireless</w:t>
            </w:r>
          </w:p>
        </w:tc>
        <w:tc>
          <w:tcPr>
            <w:tcW w:w="2250" w:type="dxa"/>
          </w:tcPr>
          <w:p w:rsidR="00000000" w:rsidRDefault="0013263B">
            <w:pPr>
              <w:rPr>
                <w:sz w:val="18"/>
              </w:rPr>
            </w:pPr>
            <w:r>
              <w:rPr>
                <w:sz w:val="18"/>
              </w:rPr>
              <w:t>Brigitte Brown</w:t>
            </w:r>
          </w:p>
        </w:tc>
        <w:tc>
          <w:tcPr>
            <w:tcW w:w="3240" w:type="dxa"/>
          </w:tcPr>
          <w:p w:rsidR="00000000" w:rsidRDefault="0013263B">
            <w:pPr>
              <w:rPr>
                <w:sz w:val="18"/>
              </w:rPr>
            </w:pPr>
            <w:r>
              <w:rPr>
                <w:sz w:val="18"/>
              </w:rPr>
              <w:t>TeleCorp PCS</w:t>
            </w:r>
          </w:p>
        </w:tc>
      </w:tr>
      <w:tr w:rsidR="00000000">
        <w:tblPrEx>
          <w:tblCellMar>
            <w:top w:w="0" w:type="dxa"/>
            <w:bottom w:w="0" w:type="dxa"/>
          </w:tblCellMar>
        </w:tblPrEx>
        <w:trPr>
          <w:trHeight w:val="300"/>
        </w:trPr>
        <w:tc>
          <w:tcPr>
            <w:tcW w:w="1980" w:type="dxa"/>
          </w:tcPr>
          <w:p w:rsidR="00000000" w:rsidRDefault="0013263B">
            <w:pPr>
              <w:rPr>
                <w:sz w:val="18"/>
              </w:rPr>
            </w:pPr>
            <w:r>
              <w:rPr>
                <w:sz w:val="18"/>
              </w:rPr>
              <w:t>Anne Cummins</w:t>
            </w:r>
          </w:p>
        </w:tc>
        <w:tc>
          <w:tcPr>
            <w:tcW w:w="2790" w:type="dxa"/>
          </w:tcPr>
          <w:p w:rsidR="00000000" w:rsidRDefault="0013263B">
            <w:pPr>
              <w:rPr>
                <w:sz w:val="18"/>
              </w:rPr>
            </w:pPr>
            <w:r>
              <w:rPr>
                <w:sz w:val="18"/>
              </w:rPr>
              <w:t>AT&amp;T Wireless</w:t>
            </w:r>
          </w:p>
        </w:tc>
        <w:tc>
          <w:tcPr>
            <w:tcW w:w="2250" w:type="dxa"/>
          </w:tcPr>
          <w:p w:rsidR="00000000" w:rsidRDefault="0013263B">
            <w:pPr>
              <w:rPr>
                <w:sz w:val="18"/>
              </w:rPr>
            </w:pPr>
            <w:r>
              <w:rPr>
                <w:sz w:val="18"/>
              </w:rPr>
              <w:t>Rosemary Emmer</w:t>
            </w:r>
          </w:p>
        </w:tc>
        <w:tc>
          <w:tcPr>
            <w:tcW w:w="3240" w:type="dxa"/>
          </w:tcPr>
          <w:p w:rsidR="00000000" w:rsidRDefault="0013263B">
            <w:pPr>
              <w:rPr>
                <w:sz w:val="18"/>
              </w:rPr>
            </w:pPr>
            <w:r>
              <w:rPr>
                <w:sz w:val="18"/>
              </w:rPr>
              <w:t>Nextel</w:t>
            </w:r>
          </w:p>
        </w:tc>
      </w:tr>
      <w:tr w:rsidR="00000000">
        <w:tblPrEx>
          <w:tblCellMar>
            <w:top w:w="0" w:type="dxa"/>
            <w:bottom w:w="0" w:type="dxa"/>
          </w:tblCellMar>
        </w:tblPrEx>
        <w:trPr>
          <w:trHeight w:val="300"/>
        </w:trPr>
        <w:tc>
          <w:tcPr>
            <w:tcW w:w="1980" w:type="dxa"/>
          </w:tcPr>
          <w:p w:rsidR="00000000" w:rsidRDefault="0013263B">
            <w:pPr>
              <w:rPr>
                <w:sz w:val="18"/>
              </w:rPr>
            </w:pPr>
            <w:r>
              <w:rPr>
                <w:sz w:val="18"/>
              </w:rPr>
              <w:t>Scotty Parish</w:t>
            </w:r>
          </w:p>
        </w:tc>
        <w:tc>
          <w:tcPr>
            <w:tcW w:w="2790" w:type="dxa"/>
          </w:tcPr>
          <w:p w:rsidR="00000000" w:rsidRDefault="0013263B">
            <w:pPr>
              <w:rPr>
                <w:sz w:val="18"/>
              </w:rPr>
            </w:pPr>
            <w:r>
              <w:rPr>
                <w:sz w:val="18"/>
              </w:rPr>
              <w:t>AllTel</w:t>
            </w:r>
          </w:p>
        </w:tc>
        <w:tc>
          <w:tcPr>
            <w:tcW w:w="2250" w:type="dxa"/>
          </w:tcPr>
          <w:p w:rsidR="00000000" w:rsidRDefault="0013263B">
            <w:pPr>
              <w:rPr>
                <w:sz w:val="18"/>
              </w:rPr>
            </w:pPr>
            <w:r>
              <w:rPr>
                <w:sz w:val="18"/>
              </w:rPr>
              <w:t>Colleen Collard</w:t>
            </w:r>
          </w:p>
        </w:tc>
        <w:tc>
          <w:tcPr>
            <w:tcW w:w="3240" w:type="dxa"/>
          </w:tcPr>
          <w:p w:rsidR="00000000" w:rsidRDefault="0013263B">
            <w:pPr>
              <w:rPr>
                <w:sz w:val="18"/>
              </w:rPr>
            </w:pPr>
            <w:r>
              <w:rPr>
                <w:sz w:val="18"/>
              </w:rPr>
              <w:t>Tekelec</w:t>
            </w:r>
          </w:p>
        </w:tc>
      </w:tr>
      <w:tr w:rsidR="00000000">
        <w:tblPrEx>
          <w:tblCellMar>
            <w:top w:w="0" w:type="dxa"/>
            <w:bottom w:w="0" w:type="dxa"/>
          </w:tblCellMar>
        </w:tblPrEx>
        <w:trPr>
          <w:trHeight w:val="300"/>
        </w:trPr>
        <w:tc>
          <w:tcPr>
            <w:tcW w:w="1980" w:type="dxa"/>
          </w:tcPr>
          <w:p w:rsidR="00000000" w:rsidRDefault="0013263B">
            <w:pPr>
              <w:rPr>
                <w:sz w:val="18"/>
              </w:rPr>
            </w:pPr>
            <w:r>
              <w:rPr>
                <w:sz w:val="18"/>
              </w:rPr>
              <w:t>Marcel Champagne</w:t>
            </w:r>
          </w:p>
        </w:tc>
        <w:tc>
          <w:tcPr>
            <w:tcW w:w="2790" w:type="dxa"/>
          </w:tcPr>
          <w:p w:rsidR="00000000" w:rsidRDefault="0013263B">
            <w:pPr>
              <w:rPr>
                <w:sz w:val="18"/>
              </w:rPr>
            </w:pPr>
            <w:r>
              <w:rPr>
                <w:sz w:val="18"/>
              </w:rPr>
              <w:t>NeuStar</w:t>
            </w:r>
          </w:p>
        </w:tc>
        <w:tc>
          <w:tcPr>
            <w:tcW w:w="2250" w:type="dxa"/>
          </w:tcPr>
          <w:p w:rsidR="00000000" w:rsidRDefault="0013263B">
            <w:pPr>
              <w:rPr>
                <w:sz w:val="18"/>
              </w:rPr>
            </w:pPr>
            <w:r>
              <w:rPr>
                <w:sz w:val="18"/>
              </w:rPr>
              <w:t>Melissa Flicek</w:t>
            </w:r>
          </w:p>
        </w:tc>
        <w:tc>
          <w:tcPr>
            <w:tcW w:w="3240" w:type="dxa"/>
          </w:tcPr>
          <w:p w:rsidR="00000000" w:rsidRDefault="0013263B">
            <w:pPr>
              <w:rPr>
                <w:sz w:val="18"/>
              </w:rPr>
            </w:pPr>
            <w:r>
              <w:rPr>
                <w:sz w:val="18"/>
              </w:rPr>
              <w:t>Nextel Partners</w:t>
            </w:r>
          </w:p>
        </w:tc>
      </w:tr>
      <w:tr w:rsidR="00000000">
        <w:tblPrEx>
          <w:tblCellMar>
            <w:top w:w="0" w:type="dxa"/>
            <w:bottom w:w="0" w:type="dxa"/>
          </w:tblCellMar>
        </w:tblPrEx>
        <w:trPr>
          <w:trHeight w:val="300"/>
        </w:trPr>
        <w:tc>
          <w:tcPr>
            <w:tcW w:w="1980" w:type="dxa"/>
          </w:tcPr>
          <w:p w:rsidR="00000000" w:rsidRDefault="0013263B">
            <w:pPr>
              <w:rPr>
                <w:sz w:val="18"/>
              </w:rPr>
            </w:pPr>
            <w:r>
              <w:rPr>
                <w:sz w:val="18"/>
              </w:rPr>
              <w:t>Gene Johnston</w:t>
            </w:r>
          </w:p>
        </w:tc>
        <w:tc>
          <w:tcPr>
            <w:tcW w:w="2790" w:type="dxa"/>
          </w:tcPr>
          <w:p w:rsidR="00000000" w:rsidRDefault="0013263B">
            <w:pPr>
              <w:rPr>
                <w:sz w:val="18"/>
              </w:rPr>
            </w:pPr>
            <w:r>
              <w:rPr>
                <w:sz w:val="18"/>
              </w:rPr>
              <w:t>NeuStar</w:t>
            </w:r>
          </w:p>
        </w:tc>
        <w:tc>
          <w:tcPr>
            <w:tcW w:w="2250" w:type="dxa"/>
          </w:tcPr>
          <w:p w:rsidR="00000000" w:rsidRDefault="0013263B">
            <w:pPr>
              <w:rPr>
                <w:sz w:val="18"/>
              </w:rPr>
            </w:pPr>
            <w:r>
              <w:rPr>
                <w:sz w:val="18"/>
              </w:rPr>
              <w:t>Todd Barfield</w:t>
            </w:r>
          </w:p>
        </w:tc>
        <w:tc>
          <w:tcPr>
            <w:tcW w:w="3240" w:type="dxa"/>
          </w:tcPr>
          <w:p w:rsidR="00000000" w:rsidRDefault="0013263B">
            <w:pPr>
              <w:rPr>
                <w:sz w:val="18"/>
              </w:rPr>
            </w:pPr>
            <w:r>
              <w:rPr>
                <w:sz w:val="18"/>
              </w:rPr>
              <w:t>Excel Communications</w:t>
            </w:r>
          </w:p>
        </w:tc>
      </w:tr>
      <w:tr w:rsidR="00000000">
        <w:tblPrEx>
          <w:tblCellMar>
            <w:top w:w="0" w:type="dxa"/>
            <w:bottom w:w="0" w:type="dxa"/>
          </w:tblCellMar>
        </w:tblPrEx>
        <w:trPr>
          <w:trHeight w:val="300"/>
        </w:trPr>
        <w:tc>
          <w:tcPr>
            <w:tcW w:w="1980" w:type="dxa"/>
          </w:tcPr>
          <w:p w:rsidR="00000000" w:rsidRDefault="0013263B">
            <w:pPr>
              <w:rPr>
                <w:sz w:val="18"/>
              </w:rPr>
            </w:pPr>
            <w:r>
              <w:rPr>
                <w:sz w:val="18"/>
              </w:rPr>
              <w:t>Jean Anthony</w:t>
            </w:r>
          </w:p>
        </w:tc>
        <w:tc>
          <w:tcPr>
            <w:tcW w:w="2790" w:type="dxa"/>
          </w:tcPr>
          <w:p w:rsidR="00000000" w:rsidRDefault="0013263B">
            <w:pPr>
              <w:rPr>
                <w:sz w:val="18"/>
              </w:rPr>
            </w:pPr>
            <w:r>
              <w:rPr>
                <w:sz w:val="18"/>
              </w:rPr>
              <w:t>Telecom Software</w:t>
            </w:r>
          </w:p>
        </w:tc>
        <w:tc>
          <w:tcPr>
            <w:tcW w:w="2250" w:type="dxa"/>
          </w:tcPr>
          <w:p w:rsidR="00000000" w:rsidRDefault="0013263B">
            <w:pPr>
              <w:rPr>
                <w:sz w:val="18"/>
              </w:rPr>
            </w:pPr>
            <w:r>
              <w:rPr>
                <w:sz w:val="18"/>
              </w:rPr>
              <w:t>Jeff Adrian</w:t>
            </w:r>
          </w:p>
        </w:tc>
        <w:tc>
          <w:tcPr>
            <w:tcW w:w="3240" w:type="dxa"/>
          </w:tcPr>
          <w:p w:rsidR="00000000" w:rsidRDefault="0013263B">
            <w:pPr>
              <w:rPr>
                <w:sz w:val="18"/>
              </w:rPr>
            </w:pPr>
            <w:r>
              <w:rPr>
                <w:sz w:val="18"/>
              </w:rPr>
              <w:t>Sprint PCS</w:t>
            </w:r>
          </w:p>
        </w:tc>
      </w:tr>
      <w:tr w:rsidR="00000000">
        <w:tblPrEx>
          <w:tblCellMar>
            <w:top w:w="0" w:type="dxa"/>
            <w:bottom w:w="0" w:type="dxa"/>
          </w:tblCellMar>
        </w:tblPrEx>
        <w:trPr>
          <w:trHeight w:val="300"/>
        </w:trPr>
        <w:tc>
          <w:tcPr>
            <w:tcW w:w="1980" w:type="dxa"/>
          </w:tcPr>
          <w:p w:rsidR="00000000" w:rsidRDefault="0013263B">
            <w:pPr>
              <w:rPr>
                <w:sz w:val="18"/>
              </w:rPr>
            </w:pPr>
            <w:r>
              <w:rPr>
                <w:sz w:val="18"/>
              </w:rPr>
              <w:t>H.L. Gowda</w:t>
            </w:r>
          </w:p>
        </w:tc>
        <w:tc>
          <w:tcPr>
            <w:tcW w:w="2790" w:type="dxa"/>
          </w:tcPr>
          <w:p w:rsidR="00000000" w:rsidRDefault="0013263B">
            <w:pPr>
              <w:rPr>
                <w:sz w:val="18"/>
              </w:rPr>
            </w:pPr>
            <w:r>
              <w:rPr>
                <w:sz w:val="18"/>
              </w:rPr>
              <w:t>AT&amp;T</w:t>
            </w:r>
          </w:p>
        </w:tc>
        <w:tc>
          <w:tcPr>
            <w:tcW w:w="2250" w:type="dxa"/>
          </w:tcPr>
          <w:p w:rsidR="00000000" w:rsidRDefault="0013263B">
            <w:pPr>
              <w:rPr>
                <w:sz w:val="18"/>
              </w:rPr>
            </w:pPr>
            <w:r>
              <w:rPr>
                <w:sz w:val="18"/>
              </w:rPr>
              <w:t>Linda Godfrey</w:t>
            </w:r>
          </w:p>
        </w:tc>
        <w:tc>
          <w:tcPr>
            <w:tcW w:w="3240" w:type="dxa"/>
          </w:tcPr>
          <w:p w:rsidR="00000000" w:rsidRDefault="0013263B">
            <w:pPr>
              <w:rPr>
                <w:sz w:val="18"/>
              </w:rPr>
            </w:pPr>
            <w:r>
              <w:rPr>
                <w:sz w:val="18"/>
              </w:rPr>
              <w:t>Verizon Wireless</w:t>
            </w:r>
          </w:p>
        </w:tc>
      </w:tr>
      <w:tr w:rsidR="00000000">
        <w:tblPrEx>
          <w:tblCellMar>
            <w:top w:w="0" w:type="dxa"/>
            <w:bottom w:w="0" w:type="dxa"/>
          </w:tblCellMar>
        </w:tblPrEx>
        <w:trPr>
          <w:trHeight w:val="300"/>
        </w:trPr>
        <w:tc>
          <w:tcPr>
            <w:tcW w:w="1980" w:type="dxa"/>
          </w:tcPr>
          <w:p w:rsidR="00000000" w:rsidRDefault="0013263B">
            <w:pPr>
              <w:rPr>
                <w:sz w:val="18"/>
              </w:rPr>
            </w:pPr>
            <w:r>
              <w:rPr>
                <w:sz w:val="18"/>
              </w:rPr>
              <w:t xml:space="preserve">Karen </w:t>
            </w:r>
            <w:r>
              <w:rPr>
                <w:sz w:val="18"/>
              </w:rPr>
              <w:t>Mulberry</w:t>
            </w:r>
          </w:p>
        </w:tc>
        <w:tc>
          <w:tcPr>
            <w:tcW w:w="2790" w:type="dxa"/>
          </w:tcPr>
          <w:p w:rsidR="00000000" w:rsidRDefault="0013263B">
            <w:pPr>
              <w:rPr>
                <w:sz w:val="18"/>
              </w:rPr>
            </w:pPr>
            <w:r>
              <w:rPr>
                <w:sz w:val="18"/>
              </w:rPr>
              <w:t>WorldCom</w:t>
            </w:r>
          </w:p>
        </w:tc>
        <w:tc>
          <w:tcPr>
            <w:tcW w:w="2250" w:type="dxa"/>
          </w:tcPr>
          <w:p w:rsidR="00000000" w:rsidRDefault="0013263B">
            <w:pPr>
              <w:rPr>
                <w:sz w:val="18"/>
              </w:rPr>
            </w:pPr>
            <w:r>
              <w:rPr>
                <w:sz w:val="18"/>
              </w:rPr>
              <w:t>Chris Duckett-Brown</w:t>
            </w:r>
          </w:p>
        </w:tc>
        <w:tc>
          <w:tcPr>
            <w:tcW w:w="3240" w:type="dxa"/>
          </w:tcPr>
          <w:p w:rsidR="00000000" w:rsidRDefault="0013263B">
            <w:pPr>
              <w:rPr>
                <w:sz w:val="18"/>
              </w:rPr>
            </w:pPr>
            <w:r>
              <w:rPr>
                <w:sz w:val="18"/>
              </w:rPr>
              <w:t>Verizon Wireless</w:t>
            </w:r>
          </w:p>
        </w:tc>
      </w:tr>
      <w:tr w:rsidR="00000000">
        <w:tblPrEx>
          <w:tblCellMar>
            <w:top w:w="0" w:type="dxa"/>
            <w:bottom w:w="0" w:type="dxa"/>
          </w:tblCellMar>
        </w:tblPrEx>
        <w:trPr>
          <w:trHeight w:val="300"/>
        </w:trPr>
        <w:tc>
          <w:tcPr>
            <w:tcW w:w="1980" w:type="dxa"/>
          </w:tcPr>
          <w:p w:rsidR="00000000" w:rsidRDefault="0013263B">
            <w:pPr>
              <w:rPr>
                <w:sz w:val="18"/>
              </w:rPr>
            </w:pPr>
            <w:r>
              <w:rPr>
                <w:sz w:val="18"/>
              </w:rPr>
              <w:t>Jason Lee</w:t>
            </w:r>
          </w:p>
        </w:tc>
        <w:tc>
          <w:tcPr>
            <w:tcW w:w="2790" w:type="dxa"/>
          </w:tcPr>
          <w:p w:rsidR="00000000" w:rsidRDefault="0013263B">
            <w:pPr>
              <w:rPr>
                <w:sz w:val="18"/>
              </w:rPr>
            </w:pPr>
            <w:r>
              <w:rPr>
                <w:sz w:val="18"/>
              </w:rPr>
              <w:t>WorldCom</w:t>
            </w:r>
          </w:p>
        </w:tc>
        <w:tc>
          <w:tcPr>
            <w:tcW w:w="2250" w:type="dxa"/>
          </w:tcPr>
          <w:p w:rsidR="00000000" w:rsidRDefault="0013263B">
            <w:pPr>
              <w:rPr>
                <w:sz w:val="18"/>
              </w:rPr>
            </w:pPr>
            <w:r>
              <w:rPr>
                <w:sz w:val="18"/>
              </w:rPr>
              <w:t>Kathleen Tedrick</w:t>
            </w:r>
          </w:p>
        </w:tc>
        <w:tc>
          <w:tcPr>
            <w:tcW w:w="3240" w:type="dxa"/>
          </w:tcPr>
          <w:p w:rsidR="00000000" w:rsidRDefault="0013263B">
            <w:pPr>
              <w:rPr>
                <w:sz w:val="18"/>
              </w:rPr>
            </w:pPr>
            <w:r>
              <w:rPr>
                <w:sz w:val="18"/>
              </w:rPr>
              <w:t>Sprint</w:t>
            </w:r>
          </w:p>
        </w:tc>
      </w:tr>
      <w:tr w:rsidR="00000000">
        <w:tblPrEx>
          <w:tblCellMar>
            <w:top w:w="0" w:type="dxa"/>
            <w:bottom w:w="0" w:type="dxa"/>
          </w:tblCellMar>
        </w:tblPrEx>
        <w:trPr>
          <w:trHeight w:val="300"/>
        </w:trPr>
        <w:tc>
          <w:tcPr>
            <w:tcW w:w="1980" w:type="dxa"/>
          </w:tcPr>
          <w:p w:rsidR="00000000" w:rsidRDefault="0013263B">
            <w:pPr>
              <w:rPr>
                <w:sz w:val="18"/>
              </w:rPr>
            </w:pPr>
            <w:r>
              <w:rPr>
                <w:sz w:val="18"/>
              </w:rPr>
              <w:t>John Malyar</w:t>
            </w:r>
          </w:p>
        </w:tc>
        <w:tc>
          <w:tcPr>
            <w:tcW w:w="2790" w:type="dxa"/>
          </w:tcPr>
          <w:p w:rsidR="00000000" w:rsidRDefault="0013263B">
            <w:pPr>
              <w:rPr>
                <w:sz w:val="18"/>
              </w:rPr>
            </w:pPr>
            <w:r>
              <w:rPr>
                <w:sz w:val="18"/>
              </w:rPr>
              <w:t>Telcordia</w:t>
            </w:r>
          </w:p>
        </w:tc>
        <w:tc>
          <w:tcPr>
            <w:tcW w:w="2250" w:type="dxa"/>
          </w:tcPr>
          <w:p w:rsidR="00000000" w:rsidRDefault="0013263B">
            <w:pPr>
              <w:rPr>
                <w:sz w:val="18"/>
              </w:rPr>
            </w:pPr>
            <w:r>
              <w:rPr>
                <w:sz w:val="18"/>
              </w:rPr>
              <w:t>Rick Dressner</w:t>
            </w:r>
          </w:p>
        </w:tc>
        <w:tc>
          <w:tcPr>
            <w:tcW w:w="3240" w:type="dxa"/>
          </w:tcPr>
          <w:p w:rsidR="00000000" w:rsidRDefault="0013263B">
            <w:pPr>
              <w:rPr>
                <w:sz w:val="18"/>
              </w:rPr>
            </w:pPr>
            <w:r>
              <w:rPr>
                <w:sz w:val="18"/>
              </w:rPr>
              <w:t>Sprint PCS</w:t>
            </w:r>
          </w:p>
        </w:tc>
      </w:tr>
      <w:tr w:rsidR="00000000">
        <w:tblPrEx>
          <w:tblCellMar>
            <w:top w:w="0" w:type="dxa"/>
            <w:bottom w:w="0" w:type="dxa"/>
          </w:tblCellMar>
        </w:tblPrEx>
        <w:trPr>
          <w:trHeight w:val="300"/>
        </w:trPr>
        <w:tc>
          <w:tcPr>
            <w:tcW w:w="1980" w:type="dxa"/>
          </w:tcPr>
          <w:p w:rsidR="00000000" w:rsidRDefault="0013263B">
            <w:pPr>
              <w:rPr>
                <w:sz w:val="18"/>
              </w:rPr>
            </w:pPr>
            <w:r>
              <w:rPr>
                <w:sz w:val="18"/>
              </w:rPr>
              <w:t>Robert Jones</w:t>
            </w:r>
          </w:p>
        </w:tc>
        <w:tc>
          <w:tcPr>
            <w:tcW w:w="2790" w:type="dxa"/>
          </w:tcPr>
          <w:p w:rsidR="00000000" w:rsidRDefault="0013263B">
            <w:pPr>
              <w:rPr>
                <w:sz w:val="18"/>
              </w:rPr>
            </w:pPr>
            <w:r>
              <w:rPr>
                <w:sz w:val="18"/>
              </w:rPr>
              <w:t>U.S. Cellular</w:t>
            </w:r>
          </w:p>
        </w:tc>
        <w:tc>
          <w:tcPr>
            <w:tcW w:w="2250" w:type="dxa"/>
          </w:tcPr>
          <w:p w:rsidR="00000000" w:rsidRDefault="0013263B">
            <w:pPr>
              <w:rPr>
                <w:sz w:val="18"/>
              </w:rPr>
            </w:pPr>
            <w:r>
              <w:rPr>
                <w:sz w:val="18"/>
              </w:rPr>
              <w:t>Mary Brien</w:t>
            </w:r>
          </w:p>
        </w:tc>
        <w:tc>
          <w:tcPr>
            <w:tcW w:w="3240" w:type="dxa"/>
          </w:tcPr>
          <w:p w:rsidR="00000000" w:rsidRDefault="0013263B">
            <w:pPr>
              <w:rPr>
                <w:sz w:val="18"/>
              </w:rPr>
            </w:pPr>
            <w:r>
              <w:rPr>
                <w:sz w:val="18"/>
              </w:rPr>
              <w:t>Sprint PCS</w:t>
            </w:r>
          </w:p>
        </w:tc>
      </w:tr>
      <w:tr w:rsidR="00000000">
        <w:tblPrEx>
          <w:tblCellMar>
            <w:top w:w="0" w:type="dxa"/>
            <w:bottom w:w="0" w:type="dxa"/>
          </w:tblCellMar>
        </w:tblPrEx>
        <w:trPr>
          <w:trHeight w:val="300"/>
        </w:trPr>
        <w:tc>
          <w:tcPr>
            <w:tcW w:w="1980" w:type="dxa"/>
          </w:tcPr>
          <w:p w:rsidR="00000000" w:rsidRDefault="0013263B">
            <w:pPr>
              <w:rPr>
                <w:sz w:val="18"/>
              </w:rPr>
            </w:pPr>
            <w:r>
              <w:rPr>
                <w:sz w:val="18"/>
              </w:rPr>
              <w:t>Charlotte Holden</w:t>
            </w:r>
          </w:p>
        </w:tc>
        <w:tc>
          <w:tcPr>
            <w:tcW w:w="2790" w:type="dxa"/>
          </w:tcPr>
          <w:p w:rsidR="00000000" w:rsidRDefault="0013263B">
            <w:pPr>
              <w:rPr>
                <w:sz w:val="18"/>
              </w:rPr>
            </w:pPr>
            <w:r>
              <w:rPr>
                <w:sz w:val="18"/>
              </w:rPr>
              <w:t>U.S. Cellular</w:t>
            </w:r>
          </w:p>
        </w:tc>
        <w:tc>
          <w:tcPr>
            <w:tcW w:w="2250" w:type="dxa"/>
          </w:tcPr>
          <w:p w:rsidR="00000000" w:rsidRDefault="0013263B">
            <w:pPr>
              <w:rPr>
                <w:sz w:val="18"/>
              </w:rPr>
            </w:pPr>
            <w:r>
              <w:rPr>
                <w:sz w:val="18"/>
              </w:rPr>
              <w:t>Mitch Kaufman</w:t>
            </w:r>
          </w:p>
        </w:tc>
        <w:tc>
          <w:tcPr>
            <w:tcW w:w="3240" w:type="dxa"/>
          </w:tcPr>
          <w:p w:rsidR="00000000" w:rsidRDefault="0013263B">
            <w:pPr>
              <w:rPr>
                <w:sz w:val="18"/>
              </w:rPr>
            </w:pPr>
            <w:r>
              <w:rPr>
                <w:sz w:val="18"/>
              </w:rPr>
              <w:t>NCS Pearson</w:t>
            </w:r>
          </w:p>
        </w:tc>
      </w:tr>
      <w:tr w:rsidR="00000000">
        <w:tblPrEx>
          <w:tblCellMar>
            <w:top w:w="0" w:type="dxa"/>
            <w:bottom w:w="0" w:type="dxa"/>
          </w:tblCellMar>
        </w:tblPrEx>
        <w:trPr>
          <w:trHeight w:val="300"/>
        </w:trPr>
        <w:tc>
          <w:tcPr>
            <w:tcW w:w="1980" w:type="dxa"/>
          </w:tcPr>
          <w:p w:rsidR="00000000" w:rsidRDefault="0013263B">
            <w:pPr>
              <w:rPr>
                <w:sz w:val="18"/>
              </w:rPr>
            </w:pPr>
            <w:r>
              <w:rPr>
                <w:sz w:val="18"/>
              </w:rPr>
              <w:t>Marlene Nolan</w:t>
            </w:r>
          </w:p>
        </w:tc>
        <w:tc>
          <w:tcPr>
            <w:tcW w:w="2790" w:type="dxa"/>
          </w:tcPr>
          <w:p w:rsidR="00000000" w:rsidRDefault="0013263B">
            <w:pPr>
              <w:rPr>
                <w:sz w:val="18"/>
              </w:rPr>
            </w:pPr>
            <w:r>
              <w:rPr>
                <w:sz w:val="18"/>
              </w:rPr>
              <w:t>U.S. Cellular</w:t>
            </w:r>
          </w:p>
        </w:tc>
        <w:tc>
          <w:tcPr>
            <w:tcW w:w="2250" w:type="dxa"/>
          </w:tcPr>
          <w:p w:rsidR="00000000" w:rsidRDefault="0013263B">
            <w:pPr>
              <w:rPr>
                <w:sz w:val="18"/>
              </w:rPr>
            </w:pPr>
            <w:r>
              <w:rPr>
                <w:sz w:val="18"/>
              </w:rPr>
              <w:t>Stephen Addicks</w:t>
            </w:r>
          </w:p>
        </w:tc>
        <w:tc>
          <w:tcPr>
            <w:tcW w:w="3240" w:type="dxa"/>
          </w:tcPr>
          <w:p w:rsidR="00000000" w:rsidRDefault="0013263B">
            <w:pPr>
              <w:rPr>
                <w:sz w:val="18"/>
              </w:rPr>
            </w:pPr>
            <w:r>
              <w:rPr>
                <w:sz w:val="18"/>
              </w:rPr>
              <w:t>WorldCom</w:t>
            </w:r>
          </w:p>
        </w:tc>
      </w:tr>
      <w:tr w:rsidR="00000000">
        <w:tblPrEx>
          <w:tblCellMar>
            <w:top w:w="0" w:type="dxa"/>
            <w:bottom w:w="0" w:type="dxa"/>
          </w:tblCellMar>
        </w:tblPrEx>
        <w:trPr>
          <w:trHeight w:val="300"/>
        </w:trPr>
        <w:tc>
          <w:tcPr>
            <w:tcW w:w="1980" w:type="dxa"/>
          </w:tcPr>
          <w:p w:rsidR="00000000" w:rsidRDefault="0013263B">
            <w:pPr>
              <w:rPr>
                <w:sz w:val="18"/>
              </w:rPr>
            </w:pPr>
            <w:r>
              <w:rPr>
                <w:sz w:val="18"/>
              </w:rPr>
              <w:t>Suzanne Stelmock</w:t>
            </w:r>
          </w:p>
        </w:tc>
        <w:tc>
          <w:tcPr>
            <w:tcW w:w="2790" w:type="dxa"/>
          </w:tcPr>
          <w:p w:rsidR="00000000" w:rsidRDefault="0013263B">
            <w:pPr>
              <w:rPr>
                <w:sz w:val="18"/>
              </w:rPr>
            </w:pPr>
            <w:r>
              <w:rPr>
                <w:sz w:val="18"/>
              </w:rPr>
              <w:t>LTC International Inc.</w:t>
            </w:r>
          </w:p>
        </w:tc>
        <w:tc>
          <w:tcPr>
            <w:tcW w:w="2250" w:type="dxa"/>
            <w:shd w:val="clear" w:color="auto" w:fill="00FF00"/>
          </w:tcPr>
          <w:p w:rsidR="00000000" w:rsidRDefault="0013263B">
            <w:pPr>
              <w:rPr>
                <w:sz w:val="18"/>
              </w:rPr>
            </w:pPr>
            <w:r>
              <w:rPr>
                <w:sz w:val="18"/>
              </w:rPr>
              <w:t>Tracy Frank</w:t>
            </w:r>
          </w:p>
        </w:tc>
        <w:tc>
          <w:tcPr>
            <w:tcW w:w="3240" w:type="dxa"/>
            <w:shd w:val="clear" w:color="auto" w:fill="00FF00"/>
          </w:tcPr>
          <w:p w:rsidR="00000000" w:rsidRDefault="0013263B">
            <w:pPr>
              <w:rPr>
                <w:sz w:val="18"/>
              </w:rPr>
            </w:pPr>
            <w:r>
              <w:rPr>
                <w:sz w:val="18"/>
              </w:rPr>
              <w:t>Business Edge Solutions</w:t>
            </w:r>
          </w:p>
        </w:tc>
      </w:tr>
      <w:tr w:rsidR="00000000">
        <w:tblPrEx>
          <w:tblCellMar>
            <w:top w:w="0" w:type="dxa"/>
            <w:bottom w:w="0" w:type="dxa"/>
          </w:tblCellMar>
        </w:tblPrEx>
        <w:trPr>
          <w:trHeight w:val="300"/>
        </w:trPr>
        <w:tc>
          <w:tcPr>
            <w:tcW w:w="1980" w:type="dxa"/>
            <w:shd w:val="clear" w:color="auto" w:fill="00FF00"/>
          </w:tcPr>
          <w:p w:rsidR="00000000" w:rsidRDefault="0013263B">
            <w:pPr>
              <w:rPr>
                <w:sz w:val="18"/>
              </w:rPr>
            </w:pPr>
            <w:r>
              <w:rPr>
                <w:sz w:val="18"/>
              </w:rPr>
              <w:t>Ron Stutheit</w:t>
            </w:r>
          </w:p>
        </w:tc>
        <w:tc>
          <w:tcPr>
            <w:tcW w:w="2790" w:type="dxa"/>
            <w:shd w:val="clear" w:color="auto" w:fill="00FF00"/>
          </w:tcPr>
          <w:p w:rsidR="00000000" w:rsidRDefault="0013263B">
            <w:pPr>
              <w:rPr>
                <w:sz w:val="18"/>
              </w:rPr>
            </w:pPr>
            <w:r>
              <w:rPr>
                <w:sz w:val="18"/>
              </w:rPr>
              <w:t>Evolving Systems</w:t>
            </w:r>
          </w:p>
        </w:tc>
        <w:tc>
          <w:tcPr>
            <w:tcW w:w="2250" w:type="dxa"/>
            <w:shd w:val="clear" w:color="auto" w:fill="00FF00"/>
          </w:tcPr>
          <w:p w:rsidR="00000000" w:rsidRDefault="0013263B">
            <w:pPr>
              <w:rPr>
                <w:sz w:val="18"/>
              </w:rPr>
            </w:pPr>
            <w:r>
              <w:rPr>
                <w:sz w:val="18"/>
              </w:rPr>
              <w:t>Patricia Smith</w:t>
            </w:r>
          </w:p>
        </w:tc>
        <w:tc>
          <w:tcPr>
            <w:tcW w:w="3240" w:type="dxa"/>
            <w:shd w:val="clear" w:color="auto" w:fill="00FF00"/>
          </w:tcPr>
          <w:p w:rsidR="00000000" w:rsidRDefault="0013263B">
            <w:pPr>
              <w:rPr>
                <w:sz w:val="18"/>
              </w:rPr>
            </w:pPr>
            <w:r>
              <w:rPr>
                <w:sz w:val="18"/>
              </w:rPr>
              <w:t>Voicestream Wireless</w:t>
            </w:r>
          </w:p>
        </w:tc>
      </w:tr>
      <w:tr w:rsidR="00000000">
        <w:tblPrEx>
          <w:tblCellMar>
            <w:top w:w="0" w:type="dxa"/>
            <w:bottom w:w="0" w:type="dxa"/>
          </w:tblCellMar>
        </w:tblPrEx>
        <w:trPr>
          <w:trHeight w:val="300"/>
        </w:trPr>
        <w:tc>
          <w:tcPr>
            <w:tcW w:w="1980" w:type="dxa"/>
            <w:shd w:val="clear" w:color="auto" w:fill="FFFF00"/>
          </w:tcPr>
          <w:p w:rsidR="00000000" w:rsidRDefault="0013263B">
            <w:pPr>
              <w:rPr>
                <w:sz w:val="18"/>
              </w:rPr>
            </w:pPr>
            <w:r>
              <w:rPr>
                <w:sz w:val="18"/>
              </w:rPr>
              <w:t>Julie Neumann</w:t>
            </w:r>
          </w:p>
        </w:tc>
        <w:tc>
          <w:tcPr>
            <w:tcW w:w="2790" w:type="dxa"/>
            <w:shd w:val="clear" w:color="auto" w:fill="FFFF00"/>
          </w:tcPr>
          <w:p w:rsidR="00000000" w:rsidRDefault="0013263B">
            <w:pPr>
              <w:rPr>
                <w:sz w:val="18"/>
              </w:rPr>
            </w:pPr>
            <w:r>
              <w:rPr>
                <w:sz w:val="18"/>
              </w:rPr>
              <w:t>AT&amp;T Wireless</w:t>
            </w:r>
          </w:p>
        </w:tc>
        <w:tc>
          <w:tcPr>
            <w:tcW w:w="2250" w:type="dxa"/>
            <w:shd w:val="clear" w:color="auto" w:fill="FFFF00"/>
          </w:tcPr>
          <w:p w:rsidR="00000000" w:rsidRDefault="0013263B">
            <w:pPr>
              <w:rPr>
                <w:sz w:val="18"/>
              </w:rPr>
            </w:pPr>
            <w:r>
              <w:rPr>
                <w:sz w:val="18"/>
              </w:rPr>
              <w:t>Ron Steen</w:t>
            </w:r>
          </w:p>
        </w:tc>
        <w:tc>
          <w:tcPr>
            <w:tcW w:w="3240" w:type="dxa"/>
            <w:shd w:val="clear" w:color="auto" w:fill="FFFF00"/>
          </w:tcPr>
          <w:p w:rsidR="00000000" w:rsidRDefault="0013263B">
            <w:pPr>
              <w:rPr>
                <w:sz w:val="18"/>
              </w:rPr>
            </w:pPr>
            <w:r>
              <w:rPr>
                <w:sz w:val="18"/>
              </w:rPr>
              <w:t>Bell South</w:t>
            </w:r>
          </w:p>
        </w:tc>
      </w:tr>
      <w:tr w:rsidR="00000000">
        <w:tblPrEx>
          <w:tblCellMar>
            <w:top w:w="0" w:type="dxa"/>
            <w:bottom w:w="0" w:type="dxa"/>
          </w:tblCellMar>
        </w:tblPrEx>
        <w:trPr>
          <w:trHeight w:val="300"/>
        </w:trPr>
        <w:tc>
          <w:tcPr>
            <w:tcW w:w="1980" w:type="dxa"/>
            <w:shd w:val="clear" w:color="auto" w:fill="FFFF00"/>
          </w:tcPr>
          <w:p w:rsidR="00000000" w:rsidRDefault="0013263B">
            <w:pPr>
              <w:rPr>
                <w:sz w:val="18"/>
              </w:rPr>
            </w:pPr>
            <w:r>
              <w:rPr>
                <w:sz w:val="18"/>
              </w:rPr>
              <w:t xml:space="preserve">Colleen </w:t>
            </w:r>
            <w:r>
              <w:rPr>
                <w:sz w:val="18"/>
              </w:rPr>
              <w:t>Flury</w:t>
            </w:r>
          </w:p>
        </w:tc>
        <w:tc>
          <w:tcPr>
            <w:tcW w:w="2790" w:type="dxa"/>
            <w:shd w:val="clear" w:color="auto" w:fill="FFFF00"/>
          </w:tcPr>
          <w:p w:rsidR="00000000" w:rsidRDefault="0013263B">
            <w:pPr>
              <w:rPr>
                <w:sz w:val="18"/>
              </w:rPr>
            </w:pPr>
            <w:r>
              <w:rPr>
                <w:sz w:val="18"/>
              </w:rPr>
              <w:t>AT&amp;T Wireless</w:t>
            </w:r>
          </w:p>
        </w:tc>
        <w:tc>
          <w:tcPr>
            <w:tcW w:w="2250" w:type="dxa"/>
            <w:shd w:val="clear" w:color="auto" w:fill="FFFF00"/>
          </w:tcPr>
          <w:p w:rsidR="00000000" w:rsidRDefault="0013263B">
            <w:pPr>
              <w:rPr>
                <w:sz w:val="18"/>
              </w:rPr>
            </w:pPr>
            <w:r>
              <w:rPr>
                <w:sz w:val="18"/>
              </w:rPr>
              <w:t>Adam Newman</w:t>
            </w:r>
          </w:p>
        </w:tc>
        <w:tc>
          <w:tcPr>
            <w:tcW w:w="3240" w:type="dxa"/>
            <w:shd w:val="clear" w:color="auto" w:fill="FFFF00"/>
          </w:tcPr>
          <w:p w:rsidR="00000000" w:rsidRDefault="0013263B">
            <w:pPr>
              <w:rPr>
                <w:sz w:val="18"/>
              </w:rPr>
            </w:pPr>
            <w:r>
              <w:rPr>
                <w:sz w:val="18"/>
              </w:rPr>
              <w:t>Telcordia Routing Administration (TRA)</w:t>
            </w:r>
          </w:p>
        </w:tc>
      </w:tr>
      <w:tr w:rsidR="00000000">
        <w:tblPrEx>
          <w:tblCellMar>
            <w:top w:w="0" w:type="dxa"/>
            <w:bottom w:w="0" w:type="dxa"/>
          </w:tblCellMar>
        </w:tblPrEx>
        <w:trPr>
          <w:trHeight w:val="300"/>
        </w:trPr>
        <w:tc>
          <w:tcPr>
            <w:tcW w:w="1980" w:type="dxa"/>
            <w:shd w:val="clear" w:color="auto" w:fill="FFFF00"/>
          </w:tcPr>
          <w:p w:rsidR="00000000" w:rsidRDefault="0013263B">
            <w:pPr>
              <w:rPr>
                <w:sz w:val="18"/>
              </w:rPr>
            </w:pPr>
            <w:r>
              <w:rPr>
                <w:sz w:val="18"/>
              </w:rPr>
              <w:t>Charles Ryburn</w:t>
            </w:r>
          </w:p>
        </w:tc>
        <w:tc>
          <w:tcPr>
            <w:tcW w:w="2790" w:type="dxa"/>
            <w:shd w:val="clear" w:color="auto" w:fill="FFFF00"/>
          </w:tcPr>
          <w:p w:rsidR="00000000" w:rsidRDefault="0013263B">
            <w:pPr>
              <w:rPr>
                <w:sz w:val="18"/>
              </w:rPr>
            </w:pPr>
            <w:r>
              <w:rPr>
                <w:sz w:val="18"/>
              </w:rPr>
              <w:t>SBC Wireline</w:t>
            </w:r>
          </w:p>
        </w:tc>
        <w:tc>
          <w:tcPr>
            <w:tcW w:w="2250" w:type="dxa"/>
            <w:shd w:val="clear" w:color="auto" w:fill="FFFF00"/>
          </w:tcPr>
          <w:p w:rsidR="00000000" w:rsidRDefault="0013263B">
            <w:pPr>
              <w:rPr>
                <w:sz w:val="18"/>
              </w:rPr>
            </w:pPr>
            <w:r>
              <w:rPr>
                <w:sz w:val="18"/>
              </w:rPr>
              <w:t>Gary Sacra</w:t>
            </w:r>
          </w:p>
        </w:tc>
        <w:tc>
          <w:tcPr>
            <w:tcW w:w="3240" w:type="dxa"/>
            <w:shd w:val="clear" w:color="auto" w:fill="FFFF00"/>
          </w:tcPr>
          <w:p w:rsidR="00000000" w:rsidRDefault="0013263B">
            <w:pPr>
              <w:rPr>
                <w:sz w:val="18"/>
              </w:rPr>
            </w:pPr>
            <w:r>
              <w:rPr>
                <w:sz w:val="18"/>
              </w:rPr>
              <w:t>Verizon</w:t>
            </w:r>
          </w:p>
        </w:tc>
      </w:tr>
      <w:tr w:rsidR="00000000">
        <w:tblPrEx>
          <w:tblCellMar>
            <w:top w:w="0" w:type="dxa"/>
            <w:bottom w:w="0" w:type="dxa"/>
          </w:tblCellMar>
        </w:tblPrEx>
        <w:trPr>
          <w:trHeight w:val="300"/>
        </w:trPr>
        <w:tc>
          <w:tcPr>
            <w:tcW w:w="1980" w:type="dxa"/>
            <w:shd w:val="clear" w:color="auto" w:fill="FFFF00"/>
          </w:tcPr>
          <w:p w:rsidR="00000000" w:rsidRDefault="0013263B">
            <w:pPr>
              <w:rPr>
                <w:sz w:val="18"/>
              </w:rPr>
            </w:pPr>
            <w:r>
              <w:rPr>
                <w:sz w:val="18"/>
              </w:rPr>
              <w:t>Frank Holleman</w:t>
            </w:r>
          </w:p>
        </w:tc>
        <w:tc>
          <w:tcPr>
            <w:tcW w:w="2790" w:type="dxa"/>
            <w:shd w:val="clear" w:color="auto" w:fill="FFFF00"/>
          </w:tcPr>
          <w:p w:rsidR="00000000" w:rsidRDefault="0013263B">
            <w:pPr>
              <w:rPr>
                <w:sz w:val="18"/>
              </w:rPr>
            </w:pPr>
            <w:r>
              <w:rPr>
                <w:sz w:val="18"/>
              </w:rPr>
              <w:t>Telcom Strategies Group</w:t>
            </w:r>
          </w:p>
        </w:tc>
        <w:tc>
          <w:tcPr>
            <w:tcW w:w="2250" w:type="dxa"/>
            <w:shd w:val="clear" w:color="auto" w:fill="FFFF00"/>
          </w:tcPr>
          <w:p w:rsidR="00000000" w:rsidRDefault="0013263B">
            <w:pPr>
              <w:rPr>
                <w:sz w:val="18"/>
              </w:rPr>
            </w:pPr>
            <w:r>
              <w:rPr>
                <w:sz w:val="18"/>
              </w:rPr>
              <w:t>Amy Putnam</w:t>
            </w:r>
          </w:p>
        </w:tc>
        <w:tc>
          <w:tcPr>
            <w:tcW w:w="3240" w:type="dxa"/>
            <w:shd w:val="clear" w:color="auto" w:fill="FFFF00"/>
          </w:tcPr>
          <w:p w:rsidR="00000000" w:rsidRDefault="0013263B">
            <w:pPr>
              <w:rPr>
                <w:sz w:val="18"/>
              </w:rPr>
            </w:pPr>
            <w:r>
              <w:rPr>
                <w:sz w:val="18"/>
              </w:rPr>
              <w:t>NeuStar</w:t>
            </w:r>
          </w:p>
        </w:tc>
      </w:tr>
      <w:tr w:rsidR="00000000">
        <w:tblPrEx>
          <w:tblCellMar>
            <w:top w:w="0" w:type="dxa"/>
            <w:bottom w:w="0" w:type="dxa"/>
          </w:tblCellMar>
        </w:tblPrEx>
        <w:trPr>
          <w:cantSplit/>
          <w:trHeight w:val="300"/>
        </w:trPr>
        <w:tc>
          <w:tcPr>
            <w:tcW w:w="4770" w:type="dxa"/>
            <w:gridSpan w:val="2"/>
            <w:shd w:val="clear" w:color="auto" w:fill="080808"/>
          </w:tcPr>
          <w:p w:rsidR="00000000" w:rsidRDefault="0013263B">
            <w:pPr>
              <w:rPr>
                <w:b/>
                <w:bCs/>
                <w:color w:val="FFFFFF"/>
                <w:sz w:val="18"/>
              </w:rPr>
            </w:pPr>
            <w:r>
              <w:rPr>
                <w:b/>
                <w:bCs/>
                <w:color w:val="FFFFFF"/>
                <w:sz w:val="18"/>
              </w:rPr>
              <w:t>Participants via the Conference Bridge:</w:t>
            </w:r>
          </w:p>
        </w:tc>
        <w:tc>
          <w:tcPr>
            <w:tcW w:w="2250" w:type="dxa"/>
            <w:shd w:val="clear" w:color="auto" w:fill="080808"/>
          </w:tcPr>
          <w:p w:rsidR="00000000" w:rsidRDefault="0013263B">
            <w:pPr>
              <w:rPr>
                <w:color w:val="FFFFFF"/>
                <w:sz w:val="18"/>
              </w:rPr>
            </w:pPr>
          </w:p>
        </w:tc>
        <w:tc>
          <w:tcPr>
            <w:tcW w:w="3240" w:type="dxa"/>
            <w:shd w:val="clear" w:color="auto" w:fill="080808"/>
          </w:tcPr>
          <w:p w:rsidR="00000000" w:rsidRDefault="0013263B">
            <w:pPr>
              <w:rPr>
                <w:color w:val="FFFFFF"/>
                <w:sz w:val="18"/>
              </w:rPr>
            </w:pPr>
          </w:p>
        </w:tc>
      </w:tr>
      <w:tr w:rsidR="00000000">
        <w:tblPrEx>
          <w:tblCellMar>
            <w:top w:w="0" w:type="dxa"/>
            <w:bottom w:w="0" w:type="dxa"/>
          </w:tblCellMar>
        </w:tblPrEx>
        <w:trPr>
          <w:trHeight w:val="300"/>
        </w:trPr>
        <w:tc>
          <w:tcPr>
            <w:tcW w:w="1980" w:type="dxa"/>
          </w:tcPr>
          <w:p w:rsidR="00000000" w:rsidRDefault="0013263B">
            <w:pPr>
              <w:rPr>
                <w:sz w:val="18"/>
              </w:rPr>
            </w:pPr>
            <w:r>
              <w:rPr>
                <w:sz w:val="18"/>
              </w:rPr>
              <w:t>Jennifer Gory</w:t>
            </w:r>
          </w:p>
        </w:tc>
        <w:tc>
          <w:tcPr>
            <w:tcW w:w="2790" w:type="dxa"/>
          </w:tcPr>
          <w:p w:rsidR="00000000" w:rsidRDefault="0013263B">
            <w:pPr>
              <w:rPr>
                <w:sz w:val="18"/>
              </w:rPr>
            </w:pPr>
            <w:r>
              <w:rPr>
                <w:sz w:val="18"/>
              </w:rPr>
              <w:t>AllTel</w:t>
            </w:r>
          </w:p>
        </w:tc>
        <w:tc>
          <w:tcPr>
            <w:tcW w:w="2250" w:type="dxa"/>
          </w:tcPr>
          <w:p w:rsidR="00000000" w:rsidRDefault="0013263B">
            <w:pPr>
              <w:rPr>
                <w:sz w:val="18"/>
              </w:rPr>
            </w:pPr>
            <w:r>
              <w:rPr>
                <w:sz w:val="18"/>
              </w:rPr>
              <w:t>Liz Coakley</w:t>
            </w:r>
          </w:p>
        </w:tc>
        <w:tc>
          <w:tcPr>
            <w:tcW w:w="3240" w:type="dxa"/>
          </w:tcPr>
          <w:p w:rsidR="00000000" w:rsidRDefault="0013263B">
            <w:pPr>
              <w:rPr>
                <w:sz w:val="18"/>
              </w:rPr>
            </w:pPr>
            <w:r>
              <w:rPr>
                <w:sz w:val="18"/>
              </w:rPr>
              <w:t>S</w:t>
            </w:r>
            <w:r>
              <w:rPr>
                <w:sz w:val="18"/>
              </w:rPr>
              <w:t>BC Wireline</w:t>
            </w:r>
          </w:p>
        </w:tc>
      </w:tr>
      <w:tr w:rsidR="00000000">
        <w:tblPrEx>
          <w:tblCellMar>
            <w:top w:w="0" w:type="dxa"/>
            <w:bottom w:w="0" w:type="dxa"/>
          </w:tblCellMar>
        </w:tblPrEx>
        <w:trPr>
          <w:trHeight w:val="300"/>
        </w:trPr>
        <w:tc>
          <w:tcPr>
            <w:tcW w:w="1980" w:type="dxa"/>
          </w:tcPr>
          <w:p w:rsidR="00000000" w:rsidRDefault="0013263B">
            <w:pPr>
              <w:rPr>
                <w:sz w:val="18"/>
              </w:rPr>
            </w:pPr>
            <w:r>
              <w:rPr>
                <w:sz w:val="18"/>
              </w:rPr>
              <w:t>Dave Garner</w:t>
            </w:r>
          </w:p>
        </w:tc>
        <w:tc>
          <w:tcPr>
            <w:tcW w:w="2790" w:type="dxa"/>
          </w:tcPr>
          <w:p w:rsidR="00000000" w:rsidRDefault="0013263B">
            <w:pPr>
              <w:rPr>
                <w:sz w:val="18"/>
              </w:rPr>
            </w:pPr>
            <w:r>
              <w:rPr>
                <w:sz w:val="18"/>
              </w:rPr>
              <w:t xml:space="preserve">Qwest </w:t>
            </w:r>
          </w:p>
        </w:tc>
        <w:tc>
          <w:tcPr>
            <w:tcW w:w="2250" w:type="dxa"/>
          </w:tcPr>
          <w:p w:rsidR="00000000" w:rsidRDefault="0013263B">
            <w:pPr>
              <w:rPr>
                <w:sz w:val="18"/>
              </w:rPr>
            </w:pPr>
            <w:r>
              <w:rPr>
                <w:sz w:val="18"/>
              </w:rPr>
              <w:t>Valerie Arch</w:t>
            </w:r>
          </w:p>
        </w:tc>
        <w:tc>
          <w:tcPr>
            <w:tcW w:w="3240" w:type="dxa"/>
          </w:tcPr>
          <w:p w:rsidR="00000000" w:rsidRDefault="0013263B">
            <w:pPr>
              <w:rPr>
                <w:sz w:val="18"/>
              </w:rPr>
            </w:pPr>
            <w:r>
              <w:rPr>
                <w:sz w:val="18"/>
              </w:rPr>
              <w:t>Verizon Wireless</w:t>
            </w:r>
          </w:p>
        </w:tc>
      </w:tr>
      <w:tr w:rsidR="00000000">
        <w:tblPrEx>
          <w:tblCellMar>
            <w:top w:w="0" w:type="dxa"/>
            <w:bottom w:w="0" w:type="dxa"/>
          </w:tblCellMar>
        </w:tblPrEx>
        <w:trPr>
          <w:trHeight w:val="283"/>
        </w:trPr>
        <w:tc>
          <w:tcPr>
            <w:tcW w:w="1980" w:type="dxa"/>
            <w:shd w:val="clear" w:color="auto" w:fill="00FF00"/>
          </w:tcPr>
          <w:p w:rsidR="00000000" w:rsidRDefault="0013263B">
            <w:pPr>
              <w:rPr>
                <w:sz w:val="18"/>
              </w:rPr>
            </w:pPr>
            <w:r>
              <w:rPr>
                <w:sz w:val="18"/>
              </w:rPr>
              <w:t>Gene Perez</w:t>
            </w:r>
          </w:p>
        </w:tc>
        <w:tc>
          <w:tcPr>
            <w:tcW w:w="2790" w:type="dxa"/>
            <w:shd w:val="clear" w:color="auto" w:fill="00FF00"/>
          </w:tcPr>
          <w:p w:rsidR="00000000" w:rsidRDefault="0013263B">
            <w:pPr>
              <w:rPr>
                <w:sz w:val="18"/>
              </w:rPr>
            </w:pPr>
            <w:r>
              <w:rPr>
                <w:sz w:val="18"/>
              </w:rPr>
              <w:t>TSI Telecommunication Services</w:t>
            </w:r>
          </w:p>
        </w:tc>
        <w:tc>
          <w:tcPr>
            <w:tcW w:w="2250" w:type="dxa"/>
          </w:tcPr>
          <w:p w:rsidR="00000000" w:rsidRDefault="0013263B">
            <w:pPr>
              <w:rPr>
                <w:sz w:val="18"/>
              </w:rPr>
            </w:pPr>
            <w:r>
              <w:rPr>
                <w:sz w:val="18"/>
              </w:rPr>
              <w:t>Maggie Lee</w:t>
            </w:r>
          </w:p>
        </w:tc>
        <w:tc>
          <w:tcPr>
            <w:tcW w:w="3240" w:type="dxa"/>
          </w:tcPr>
          <w:p w:rsidR="00000000" w:rsidRDefault="0013263B">
            <w:pPr>
              <w:rPr>
                <w:sz w:val="18"/>
              </w:rPr>
            </w:pPr>
            <w:r>
              <w:rPr>
                <w:sz w:val="18"/>
              </w:rPr>
              <w:t>Illuminet</w:t>
            </w:r>
          </w:p>
        </w:tc>
      </w:tr>
      <w:tr w:rsidR="00000000">
        <w:tblPrEx>
          <w:tblCellMar>
            <w:top w:w="0" w:type="dxa"/>
            <w:bottom w:w="0" w:type="dxa"/>
          </w:tblCellMar>
        </w:tblPrEx>
        <w:trPr>
          <w:trHeight w:val="283"/>
        </w:trPr>
        <w:tc>
          <w:tcPr>
            <w:tcW w:w="1980" w:type="dxa"/>
            <w:shd w:val="clear" w:color="auto" w:fill="00FF00"/>
          </w:tcPr>
          <w:p w:rsidR="00000000" w:rsidRDefault="0013263B">
            <w:pPr>
              <w:rPr>
                <w:sz w:val="18"/>
              </w:rPr>
            </w:pPr>
            <w:r>
              <w:rPr>
                <w:sz w:val="18"/>
              </w:rPr>
              <w:t>Rick Jones</w:t>
            </w:r>
          </w:p>
        </w:tc>
        <w:tc>
          <w:tcPr>
            <w:tcW w:w="2790" w:type="dxa"/>
            <w:shd w:val="clear" w:color="auto" w:fill="00FF00"/>
          </w:tcPr>
          <w:p w:rsidR="00000000" w:rsidRDefault="0013263B">
            <w:pPr>
              <w:rPr>
                <w:sz w:val="18"/>
              </w:rPr>
            </w:pPr>
            <w:r>
              <w:rPr>
                <w:sz w:val="18"/>
              </w:rPr>
              <w:t>NENA</w:t>
            </w:r>
          </w:p>
        </w:tc>
        <w:tc>
          <w:tcPr>
            <w:tcW w:w="2250" w:type="dxa"/>
            <w:shd w:val="clear" w:color="auto" w:fill="00FF00"/>
          </w:tcPr>
          <w:p w:rsidR="00000000" w:rsidRDefault="0013263B">
            <w:pPr>
              <w:rPr>
                <w:sz w:val="18"/>
              </w:rPr>
            </w:pPr>
            <w:r>
              <w:rPr>
                <w:sz w:val="18"/>
              </w:rPr>
              <w:t>Lonnie Keck</w:t>
            </w:r>
          </w:p>
        </w:tc>
        <w:tc>
          <w:tcPr>
            <w:tcW w:w="3240" w:type="dxa"/>
            <w:shd w:val="clear" w:color="auto" w:fill="00FF00"/>
          </w:tcPr>
          <w:p w:rsidR="00000000" w:rsidRDefault="0013263B">
            <w:pPr>
              <w:rPr>
                <w:sz w:val="18"/>
              </w:rPr>
            </w:pPr>
            <w:r>
              <w:rPr>
                <w:sz w:val="18"/>
              </w:rPr>
              <w:t>AT&amp;T Wireless</w:t>
            </w:r>
          </w:p>
        </w:tc>
      </w:tr>
      <w:tr w:rsidR="00000000">
        <w:tblPrEx>
          <w:tblCellMar>
            <w:top w:w="0" w:type="dxa"/>
            <w:bottom w:w="0" w:type="dxa"/>
          </w:tblCellMar>
        </w:tblPrEx>
        <w:trPr>
          <w:trHeight w:val="283"/>
        </w:trPr>
        <w:tc>
          <w:tcPr>
            <w:tcW w:w="1980" w:type="dxa"/>
            <w:shd w:val="clear" w:color="auto" w:fill="00FF00"/>
          </w:tcPr>
          <w:p w:rsidR="00000000" w:rsidRDefault="0013263B">
            <w:pPr>
              <w:rPr>
                <w:sz w:val="18"/>
              </w:rPr>
            </w:pPr>
            <w:r>
              <w:rPr>
                <w:sz w:val="18"/>
              </w:rPr>
              <w:t>Steve Hallbauer</w:t>
            </w:r>
          </w:p>
        </w:tc>
        <w:tc>
          <w:tcPr>
            <w:tcW w:w="2790" w:type="dxa"/>
            <w:shd w:val="clear" w:color="auto" w:fill="00FF00"/>
          </w:tcPr>
          <w:p w:rsidR="00000000" w:rsidRDefault="0013263B">
            <w:pPr>
              <w:rPr>
                <w:sz w:val="18"/>
              </w:rPr>
            </w:pPr>
            <w:r>
              <w:rPr>
                <w:sz w:val="18"/>
              </w:rPr>
              <w:t>CHR Solutions</w:t>
            </w:r>
          </w:p>
        </w:tc>
        <w:tc>
          <w:tcPr>
            <w:tcW w:w="2250" w:type="dxa"/>
            <w:shd w:val="clear" w:color="auto" w:fill="00FF00"/>
          </w:tcPr>
          <w:p w:rsidR="00000000" w:rsidRDefault="0013263B">
            <w:pPr>
              <w:rPr>
                <w:sz w:val="18"/>
              </w:rPr>
            </w:pPr>
            <w:r>
              <w:rPr>
                <w:sz w:val="18"/>
              </w:rPr>
              <w:t>Jen Spitzer</w:t>
            </w:r>
          </w:p>
        </w:tc>
        <w:tc>
          <w:tcPr>
            <w:tcW w:w="3240" w:type="dxa"/>
            <w:shd w:val="clear" w:color="auto" w:fill="00FF00"/>
          </w:tcPr>
          <w:p w:rsidR="00000000" w:rsidRDefault="0013263B">
            <w:pPr>
              <w:rPr>
                <w:sz w:val="18"/>
              </w:rPr>
            </w:pPr>
            <w:r>
              <w:rPr>
                <w:sz w:val="18"/>
              </w:rPr>
              <w:t>Qwest Wireless</w:t>
            </w:r>
          </w:p>
        </w:tc>
      </w:tr>
      <w:tr w:rsidR="00000000">
        <w:tblPrEx>
          <w:tblCellMar>
            <w:top w:w="0" w:type="dxa"/>
            <w:bottom w:w="0" w:type="dxa"/>
          </w:tblCellMar>
        </w:tblPrEx>
        <w:trPr>
          <w:trHeight w:val="283"/>
        </w:trPr>
        <w:tc>
          <w:tcPr>
            <w:tcW w:w="1980" w:type="dxa"/>
            <w:shd w:val="clear" w:color="auto" w:fill="FFFF00"/>
          </w:tcPr>
          <w:p w:rsidR="00000000" w:rsidRDefault="0013263B">
            <w:pPr>
              <w:rPr>
                <w:sz w:val="18"/>
              </w:rPr>
            </w:pPr>
            <w:r>
              <w:rPr>
                <w:sz w:val="18"/>
              </w:rPr>
              <w:t>Dave Cochran</w:t>
            </w:r>
          </w:p>
        </w:tc>
        <w:tc>
          <w:tcPr>
            <w:tcW w:w="2790" w:type="dxa"/>
            <w:shd w:val="clear" w:color="auto" w:fill="FFFF00"/>
          </w:tcPr>
          <w:p w:rsidR="00000000" w:rsidRDefault="0013263B">
            <w:pPr>
              <w:rPr>
                <w:sz w:val="18"/>
              </w:rPr>
            </w:pPr>
            <w:r>
              <w:rPr>
                <w:sz w:val="18"/>
              </w:rPr>
              <w:t>BellSouth</w:t>
            </w:r>
          </w:p>
        </w:tc>
        <w:tc>
          <w:tcPr>
            <w:tcW w:w="2250" w:type="dxa"/>
            <w:shd w:val="clear" w:color="auto" w:fill="FFFF00"/>
          </w:tcPr>
          <w:p w:rsidR="00000000" w:rsidRDefault="0013263B">
            <w:pPr>
              <w:rPr>
                <w:sz w:val="18"/>
              </w:rPr>
            </w:pPr>
            <w:r>
              <w:rPr>
                <w:sz w:val="18"/>
              </w:rPr>
              <w:t>Chery</w:t>
            </w:r>
            <w:r>
              <w:rPr>
                <w:sz w:val="18"/>
              </w:rPr>
              <w:t>l Gordon</w:t>
            </w:r>
          </w:p>
        </w:tc>
        <w:tc>
          <w:tcPr>
            <w:tcW w:w="3240" w:type="dxa"/>
            <w:shd w:val="clear" w:color="auto" w:fill="FFFF00"/>
          </w:tcPr>
          <w:p w:rsidR="00000000" w:rsidRDefault="0013263B">
            <w:pPr>
              <w:rPr>
                <w:sz w:val="18"/>
              </w:rPr>
            </w:pPr>
            <w:r>
              <w:rPr>
                <w:sz w:val="18"/>
              </w:rPr>
              <w:t>AllTel</w:t>
            </w:r>
          </w:p>
        </w:tc>
      </w:tr>
    </w:tbl>
    <w:p w:rsidR="00000000" w:rsidRDefault="0013263B">
      <w:pPr>
        <w:pStyle w:val="Header"/>
        <w:numPr>
          <w:ilvl w:val="0"/>
          <w:numId w:val="0"/>
        </w:numPr>
        <w:tabs>
          <w:tab w:val="clear" w:pos="4320"/>
          <w:tab w:val="clear" w:pos="8640"/>
        </w:tabs>
        <w:rPr>
          <w:snapToGrid/>
        </w:rPr>
      </w:pPr>
    </w:p>
    <w:p w:rsidR="00000000" w:rsidRDefault="0013263B">
      <w:pPr>
        <w:pStyle w:val="Heading1"/>
        <w:pBdr>
          <w:left w:val="single" w:sz="8" w:space="3" w:color="auto"/>
        </w:pBdr>
      </w:pPr>
      <w:r>
        <w:t>MEETING MINUTES FROM DAY #1 (2/4/02):</w:t>
      </w:r>
    </w:p>
    <w:p w:rsidR="00000000" w:rsidRDefault="0013263B"/>
    <w:p w:rsidR="00000000" w:rsidRDefault="0013263B" w:rsidP="0013263B">
      <w:pPr>
        <w:pStyle w:val="Heading2"/>
      </w:pPr>
      <w:r>
        <w:t>Introductions and Agenda Review</w:t>
      </w:r>
    </w:p>
    <w:p w:rsidR="00000000" w:rsidRDefault="0013263B">
      <w:pPr>
        <w:pStyle w:val="Header"/>
        <w:numPr>
          <w:ilvl w:val="0"/>
          <w:numId w:val="0"/>
        </w:numPr>
        <w:tabs>
          <w:tab w:val="clear" w:pos="4320"/>
          <w:tab w:val="clear" w:pos="8640"/>
        </w:tabs>
        <w:rPr>
          <w:snapToGrid/>
          <w:color w:val="000000"/>
        </w:rPr>
      </w:pPr>
    </w:p>
    <w:p w:rsidR="00000000" w:rsidRDefault="0013263B">
      <w:pPr>
        <w:pStyle w:val="Header"/>
        <w:numPr>
          <w:ilvl w:val="0"/>
          <w:numId w:val="0"/>
        </w:numPr>
        <w:tabs>
          <w:tab w:val="clear" w:pos="4320"/>
          <w:tab w:val="clear" w:pos="8640"/>
        </w:tabs>
        <w:rPr>
          <w:snapToGrid/>
          <w:color w:val="000000"/>
        </w:rPr>
      </w:pPr>
      <w:r>
        <w:rPr>
          <w:snapToGrid/>
          <w:color w:val="000000"/>
        </w:rPr>
        <w:t>Introductions were made and the agenda reviewed.</w:t>
      </w:r>
    </w:p>
    <w:p w:rsidR="00000000" w:rsidRDefault="0013263B">
      <w:pPr>
        <w:pStyle w:val="Header"/>
        <w:numPr>
          <w:ilvl w:val="0"/>
          <w:numId w:val="0"/>
        </w:numPr>
        <w:tabs>
          <w:tab w:val="clear" w:pos="4320"/>
          <w:tab w:val="clear" w:pos="8640"/>
        </w:tabs>
        <w:rPr>
          <w:snapToGrid/>
          <w:color w:val="000000"/>
        </w:rPr>
      </w:pPr>
    </w:p>
    <w:p w:rsidR="00000000" w:rsidRDefault="0013263B">
      <w:pPr>
        <w:pStyle w:val="Header"/>
        <w:numPr>
          <w:ilvl w:val="0"/>
          <w:numId w:val="0"/>
        </w:numPr>
        <w:tabs>
          <w:tab w:val="clear" w:pos="4320"/>
          <w:tab w:val="clear" w:pos="8640"/>
        </w:tabs>
        <w:rPr>
          <w:snapToGrid/>
          <w:color w:val="000000"/>
        </w:rPr>
      </w:pPr>
    </w:p>
    <w:p w:rsidR="00000000" w:rsidRDefault="0013263B">
      <w:pPr>
        <w:pStyle w:val="Header"/>
        <w:numPr>
          <w:ilvl w:val="0"/>
          <w:numId w:val="0"/>
        </w:numPr>
        <w:tabs>
          <w:tab w:val="clear" w:pos="4320"/>
          <w:tab w:val="clear" w:pos="8640"/>
        </w:tabs>
        <w:rPr>
          <w:snapToGrid/>
          <w:color w:val="000000"/>
        </w:rPr>
      </w:pPr>
    </w:p>
    <w:p w:rsidR="00000000" w:rsidRDefault="0013263B" w:rsidP="0013263B">
      <w:pPr>
        <w:pStyle w:val="Heading2"/>
      </w:pPr>
      <w:r>
        <w:t>Reviewed December 2001 &amp; January 2002 Minutes</w:t>
      </w:r>
    </w:p>
    <w:p w:rsidR="00000000" w:rsidRDefault="0013263B">
      <w:pPr>
        <w:pStyle w:val="Header"/>
        <w:numPr>
          <w:ilvl w:val="0"/>
          <w:numId w:val="0"/>
        </w:numPr>
      </w:pPr>
    </w:p>
    <w:p w:rsidR="00000000" w:rsidRDefault="0013263B" w:rsidP="0013263B">
      <w:pPr>
        <w:pStyle w:val="Header"/>
      </w:pPr>
      <w:r>
        <w:rPr>
          <w:noProof/>
          <w:snapToGrid/>
          <w:color w:val="0000FF"/>
        </w:rPr>
        <w:object w:dxaOrig="0" w:dyaOrig="0" w14:anchorId="7F4F1F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1" type="#_x0000_t75" style="position:absolute;left:0;text-align:left;margin-left:2.25pt;margin-top:19pt;width:76.5pt;height:49.5pt;z-index:251653632">
            <v:imagedata r:id="rId7" o:title=""/>
            <w10:wrap type="topAndBottom"/>
          </v:shape>
          <o:OLEObject Type="Embed" ProgID="Word.Document.8" ShapeID="_x0000_s2091" DrawAspect="Icon" ObjectID="_1735121664" r:id="rId8">
            <o:FieldCodes>\s</o:FieldCodes>
          </o:OLEObject>
        </w:object>
      </w:r>
      <w:r>
        <w:t xml:space="preserve">Team approved the December 2001 meeting minutes (see attachment – </w:t>
      </w:r>
      <w:r>
        <w:t>v.03)</w:t>
      </w:r>
    </w:p>
    <w:p w:rsidR="00000000" w:rsidRDefault="0013263B" w:rsidP="0013263B">
      <w:pPr>
        <w:pStyle w:val="Header"/>
      </w:pPr>
      <w:r>
        <w:t>The team requested that the following changes be made to the January 2002 meeting minutes.  The attachment below (v.03) incorporates these changes.</w:t>
      </w:r>
    </w:p>
    <w:p w:rsidR="00000000" w:rsidRDefault="0013263B" w:rsidP="0013263B">
      <w:pPr>
        <w:pStyle w:val="Header"/>
        <w:numPr>
          <w:ilvl w:val="1"/>
          <w:numId w:val="2"/>
        </w:numPr>
      </w:pPr>
      <w:r>
        <w:t>In Section E - Regional Time Zones for the Long Business Day Tuneables, the Southeast region is listed</w:t>
      </w:r>
      <w:r>
        <w:t xml:space="preserve"> twice – remove the duplicate reference and list them in alphabetical order.</w:t>
      </w:r>
    </w:p>
    <w:p w:rsidR="00000000" w:rsidRDefault="0013263B" w:rsidP="0013263B">
      <w:pPr>
        <w:pStyle w:val="Header"/>
        <w:numPr>
          <w:ilvl w:val="1"/>
          <w:numId w:val="2"/>
        </w:numPr>
      </w:pPr>
      <w:r>
        <w:t>Add Gene Johnston to attendance list in January.</w:t>
      </w:r>
    </w:p>
    <w:p w:rsidR="00000000" w:rsidRDefault="0013263B" w:rsidP="0013263B">
      <w:pPr>
        <w:pStyle w:val="Header"/>
        <w:numPr>
          <w:ilvl w:val="1"/>
          <w:numId w:val="2"/>
        </w:numPr>
      </w:pPr>
      <w:r>
        <w:t xml:space="preserve">Include the following note in Section G - Effective Date for Tuneables in January minutes: </w:t>
      </w:r>
    </w:p>
    <w:p w:rsidR="00000000" w:rsidRDefault="0013263B">
      <w:pPr>
        <w:pStyle w:val="Header"/>
        <w:numPr>
          <w:ilvl w:val="0"/>
          <w:numId w:val="0"/>
        </w:numPr>
        <w:ind w:left="720"/>
      </w:pPr>
      <w:r>
        <w:rPr>
          <w:b/>
          <w:bCs/>
          <w:i/>
          <w:iCs/>
          <w:snapToGrid/>
          <w:color w:val="FF0000"/>
          <w:sz w:val="18"/>
        </w:rPr>
        <w:t>NOTE: In the February 2002 meeting, Ne</w:t>
      </w:r>
      <w:r>
        <w:rPr>
          <w:b/>
          <w:bCs/>
          <w:i/>
          <w:iCs/>
          <w:snapToGrid/>
          <w:color w:val="FF0000"/>
          <w:sz w:val="18"/>
        </w:rPr>
        <w:t xml:space="preserve">uStar indicated that the January 2002 decision </w:t>
      </w:r>
      <w:r>
        <w:rPr>
          <w:b/>
          <w:bCs/>
          <w:snapToGrid/>
          <w:color w:val="FF0000"/>
          <w:sz w:val="18"/>
        </w:rPr>
        <w:t>listed</w:t>
      </w:r>
      <w:r>
        <w:rPr>
          <w:b/>
          <w:bCs/>
          <w:i/>
          <w:iCs/>
          <w:snapToGrid/>
          <w:color w:val="FF0000"/>
          <w:sz w:val="18"/>
        </w:rPr>
        <w:t xml:space="preserve"> below needed to be modified slightly.  There is only one test bed, so only one time zone can be set for long business days for the intercarrier testing. While the team already decided to propose setting</w:t>
      </w:r>
      <w:r>
        <w:rPr>
          <w:b/>
          <w:bCs/>
          <w:i/>
          <w:iCs/>
          <w:snapToGrid/>
          <w:color w:val="FF0000"/>
          <w:sz w:val="18"/>
        </w:rPr>
        <w:t xml:space="preserve"> long business day duration from 3am to 11pm and for that to begin on March 1, 2002, the team still needs to decide upon which time zone to use.</w:t>
      </w:r>
    </w:p>
    <w:p w:rsidR="00000000" w:rsidRDefault="0013263B">
      <w:r>
        <w:rPr>
          <w:noProof/>
        </w:rPr>
        <w:object w:dxaOrig="0" w:dyaOrig="0" w14:anchorId="196E5AA1">
          <v:shape id="_x0000_s2095" type="#_x0000_t75" style="position:absolute;margin-left:0;margin-top:0;width:76.5pt;height:49.5pt;z-index:251654656">
            <v:imagedata r:id="rId9" o:title=""/>
            <w10:wrap type="topAndBottom"/>
          </v:shape>
          <o:OLEObject Type="Embed" ProgID="Word.Document.8" ShapeID="_x0000_s2095" DrawAspect="Icon" ObjectID="_1735121665" r:id="rId10">
            <o:FieldCodes>\s</o:FieldCodes>
          </o:OLEObject>
        </w:object>
      </w:r>
    </w:p>
    <w:p w:rsidR="00000000" w:rsidRDefault="0013263B">
      <w:pPr>
        <w:pStyle w:val="Heading2"/>
        <w:numPr>
          <w:ilvl w:val="0"/>
          <w:numId w:val="0"/>
        </w:numPr>
      </w:pPr>
    </w:p>
    <w:p w:rsidR="00000000" w:rsidRDefault="0013263B">
      <w:pPr>
        <w:pStyle w:val="Heading2"/>
        <w:numPr>
          <w:ilvl w:val="0"/>
          <w:numId w:val="0"/>
        </w:numPr>
      </w:pPr>
    </w:p>
    <w:p w:rsidR="00000000" w:rsidRDefault="0013263B" w:rsidP="0013263B">
      <w:pPr>
        <w:pStyle w:val="Heading2"/>
      </w:pPr>
      <w:r>
        <w:t>Introduction of New Business Items</w:t>
      </w:r>
    </w:p>
    <w:p w:rsidR="00000000" w:rsidRDefault="0013263B"/>
    <w:p w:rsidR="00000000" w:rsidRDefault="0013263B" w:rsidP="0013263B">
      <w:pPr>
        <w:pStyle w:val="Header"/>
        <w:numPr>
          <w:ilvl w:val="0"/>
          <w:numId w:val="3"/>
        </w:numPr>
        <w:tabs>
          <w:tab w:val="clear" w:pos="4320"/>
          <w:tab w:val="clear" w:pos="8640"/>
        </w:tabs>
        <w:rPr>
          <w:snapToGrid/>
          <w:u w:val="single"/>
        </w:rPr>
      </w:pPr>
      <w:r>
        <w:rPr>
          <w:snapToGrid/>
          <w:u w:val="single"/>
        </w:rPr>
        <w:t>FEEDBACK FROM JANUARY 2002 NANC MEETING:</w:t>
      </w:r>
    </w:p>
    <w:p w:rsidR="00000000" w:rsidRDefault="0013263B" w:rsidP="0013263B">
      <w:pPr>
        <w:numPr>
          <w:ilvl w:val="1"/>
          <w:numId w:val="3"/>
        </w:numPr>
      </w:pPr>
      <w:r>
        <w:t>SP Questionnaire:</w:t>
      </w:r>
    </w:p>
    <w:p w:rsidR="00000000" w:rsidRDefault="0013263B" w:rsidP="0013263B">
      <w:pPr>
        <w:numPr>
          <w:ilvl w:val="2"/>
          <w:numId w:val="3"/>
        </w:numPr>
      </w:pPr>
      <w:r>
        <w:t>NANC assigne</w:t>
      </w:r>
      <w:r>
        <w:t xml:space="preserve">d an action item for the WNPO to ask SPs if they were going to be able to make the 11/24/02 date, and to ask SPs to identify the jeopardy issues if they did not believe they could make the 11/24/02 date.  </w:t>
      </w:r>
    </w:p>
    <w:p w:rsidR="00000000" w:rsidRDefault="0013263B" w:rsidP="0013263B">
      <w:pPr>
        <w:numPr>
          <w:ilvl w:val="2"/>
          <w:numId w:val="3"/>
        </w:numPr>
      </w:pPr>
      <w:r>
        <w:t>The co-chairs prepared and sent out a questionnair</w:t>
      </w:r>
      <w:r>
        <w:t xml:space="preserve">e to the WNPO distribution list requesting that SPs provide responses to a NeuStar representative.  </w:t>
      </w:r>
    </w:p>
    <w:p w:rsidR="00000000" w:rsidRDefault="0013263B" w:rsidP="0013263B">
      <w:pPr>
        <w:numPr>
          <w:ilvl w:val="2"/>
          <w:numId w:val="3"/>
        </w:numPr>
      </w:pPr>
      <w:r>
        <w:t>Later, based upon concerns raised by some SPs, the questionnaire was retracted.  Some SPs had pointed out that the questionnaire had not been approved by t</w:t>
      </w:r>
      <w:r>
        <w:t>he WNPO prior to being sent out, and others expressed concern with providing responses to a NeuStar representative.</w:t>
      </w:r>
    </w:p>
    <w:p w:rsidR="00000000" w:rsidRDefault="0013263B" w:rsidP="0013263B">
      <w:pPr>
        <w:numPr>
          <w:ilvl w:val="2"/>
          <w:numId w:val="3"/>
        </w:numPr>
      </w:pPr>
      <w:r>
        <w:t>The CTIA is tasked by NANC with identifying jeopardizes.  Members of the WNPO indicated they preferred that method of communicating the jeop</w:t>
      </w:r>
      <w:r>
        <w:t>ardies to NANC and the FCC.</w:t>
      </w:r>
    </w:p>
    <w:p w:rsidR="00000000" w:rsidRDefault="0013263B" w:rsidP="0013263B">
      <w:pPr>
        <w:numPr>
          <w:ilvl w:val="1"/>
          <w:numId w:val="3"/>
        </w:numPr>
      </w:pPr>
      <w:r>
        <w:t>FCC Clarification of the 3</w:t>
      </w:r>
      <w:r>
        <w:rPr>
          <w:vertAlign w:val="superscript"/>
        </w:rPr>
        <w:t>rd</w:t>
      </w:r>
      <w:r>
        <w:t xml:space="preserve"> NRO Report:</w:t>
      </w:r>
    </w:p>
    <w:p w:rsidR="00000000" w:rsidRDefault="0013263B" w:rsidP="0013263B">
      <w:pPr>
        <w:numPr>
          <w:ilvl w:val="2"/>
          <w:numId w:val="3"/>
        </w:numPr>
      </w:pPr>
      <w:r>
        <w:t>An FCC representative at the NANC meeting clarified that the new definition of Top 100 MSAs in the 3</w:t>
      </w:r>
      <w:r>
        <w:rPr>
          <w:vertAlign w:val="superscript"/>
        </w:rPr>
        <w:t>rd</w:t>
      </w:r>
      <w:r>
        <w:t xml:space="preserve"> NRO report applied to both pooling and porting.  The geographic area and population </w:t>
      </w:r>
      <w:r>
        <w:t>within the Top 100 MSAs has increased.  The top 100 MSAs defined in the 1990, 2000, and any future census also apply.  San Juan, Puerto Rico is now in the top 100 MSAs.</w:t>
      </w:r>
    </w:p>
    <w:p w:rsidR="00000000" w:rsidRDefault="0013263B" w:rsidP="0013263B">
      <w:pPr>
        <w:numPr>
          <w:ilvl w:val="2"/>
          <w:numId w:val="3"/>
        </w:numPr>
      </w:pPr>
      <w:r>
        <w:t>The 3</w:t>
      </w:r>
      <w:r>
        <w:rPr>
          <w:vertAlign w:val="superscript"/>
        </w:rPr>
        <w:t>rd</w:t>
      </w:r>
      <w:r>
        <w:t xml:space="preserve"> NRO report serves as a BFR for the new definition of the Top 100 MSAs.  Therefo</w:t>
      </w:r>
      <w:r>
        <w:t>re, all codes in Top 100 MSAs must be opened for porting.</w:t>
      </w:r>
    </w:p>
    <w:p w:rsidR="00000000" w:rsidRDefault="0013263B" w:rsidP="0013263B">
      <w:pPr>
        <w:numPr>
          <w:ilvl w:val="2"/>
          <w:numId w:val="3"/>
        </w:numPr>
      </w:pPr>
      <w:r>
        <w:t>The 3</w:t>
      </w:r>
      <w:r>
        <w:rPr>
          <w:vertAlign w:val="superscript"/>
        </w:rPr>
        <w:t>rd</w:t>
      </w:r>
      <w:r>
        <w:t xml:space="preserve"> NRO report will not be clarified/corrected by the FCC (this refers to the statement made in the report regarding the support of porting across rate centers).</w:t>
      </w:r>
    </w:p>
    <w:p w:rsidR="00000000" w:rsidRDefault="0013263B">
      <w:pPr>
        <w:ind w:left="360"/>
      </w:pPr>
    </w:p>
    <w:p w:rsidR="00000000" w:rsidRDefault="0013263B" w:rsidP="0013263B">
      <w:pPr>
        <w:pStyle w:val="Header"/>
        <w:numPr>
          <w:ilvl w:val="0"/>
          <w:numId w:val="3"/>
        </w:numPr>
        <w:tabs>
          <w:tab w:val="clear" w:pos="4320"/>
          <w:tab w:val="clear" w:pos="8640"/>
        </w:tabs>
        <w:rPr>
          <w:snapToGrid/>
          <w:u w:val="single"/>
        </w:rPr>
      </w:pPr>
      <w:r>
        <w:rPr>
          <w:snapToGrid/>
          <w:u w:val="single"/>
        </w:rPr>
        <w:t>PUERTO RICO PORTING MEETING:</w:t>
      </w:r>
    </w:p>
    <w:p w:rsidR="00000000" w:rsidRDefault="0013263B" w:rsidP="0013263B">
      <w:pPr>
        <w:pStyle w:val="Header"/>
        <w:numPr>
          <w:ilvl w:val="1"/>
          <w:numId w:val="3"/>
        </w:numPr>
        <w:tabs>
          <w:tab w:val="clear" w:pos="4320"/>
          <w:tab w:val="clear" w:pos="8640"/>
        </w:tabs>
        <w:rPr>
          <w:snapToGrid/>
        </w:rPr>
      </w:pPr>
      <w:r>
        <w:rPr>
          <w:snapToGrid/>
        </w:rPr>
        <w:t>Pu</w:t>
      </w:r>
      <w:r>
        <w:rPr>
          <w:snapToGrid/>
        </w:rPr>
        <w:t>erto Rico is preparing to launch Phase 1 of Local Number Portability in May 2002.  The testing is scheduled to begin in March 2002.</w:t>
      </w:r>
    </w:p>
    <w:p w:rsidR="00000000" w:rsidRDefault="0013263B" w:rsidP="0013263B">
      <w:pPr>
        <w:pStyle w:val="Header"/>
        <w:numPr>
          <w:ilvl w:val="1"/>
          <w:numId w:val="3"/>
        </w:numPr>
        <w:tabs>
          <w:tab w:val="clear" w:pos="4320"/>
          <w:tab w:val="clear" w:pos="8640"/>
        </w:tabs>
      </w:pPr>
      <w:r>
        <w:rPr>
          <w:snapToGrid/>
        </w:rPr>
        <w:t xml:space="preserve">A meeting is scheduled for </w:t>
      </w:r>
      <w:r>
        <w:t>March 1</w:t>
      </w:r>
      <w:r>
        <w:rPr>
          <w:vertAlign w:val="superscript"/>
        </w:rPr>
        <w:t xml:space="preserve">st </w:t>
      </w:r>
      <w:r>
        <w:t>2002 at 2:00 Puerto Rico time in Puerto Rico.  Participants are scheduled to share thei</w:t>
      </w:r>
      <w:r>
        <w:t>r testing implementation schedules and discuss testing and cost recovery.</w:t>
      </w:r>
    </w:p>
    <w:p w:rsidR="00000000" w:rsidRDefault="0013263B" w:rsidP="0013263B">
      <w:pPr>
        <w:pStyle w:val="Header"/>
        <w:numPr>
          <w:ilvl w:val="1"/>
          <w:numId w:val="3"/>
        </w:numPr>
        <w:tabs>
          <w:tab w:val="clear" w:pos="4320"/>
          <w:tab w:val="clear" w:pos="8640"/>
        </w:tabs>
      </w:pPr>
      <w:r>
        <w:t>The entire island is one rate center.</w:t>
      </w:r>
    </w:p>
    <w:p w:rsidR="00000000" w:rsidRDefault="0013263B" w:rsidP="0013263B">
      <w:pPr>
        <w:pStyle w:val="Header"/>
        <w:numPr>
          <w:ilvl w:val="1"/>
          <w:numId w:val="3"/>
        </w:numPr>
        <w:tabs>
          <w:tab w:val="clear" w:pos="4320"/>
          <w:tab w:val="clear" w:pos="8640"/>
        </w:tabs>
      </w:pPr>
      <w:r>
        <w:t>Puerto Rico has indicated that they are on the proposed pooling schedule for early 2003.  Amy Putnam indicated that the FCC has approved only th</w:t>
      </w:r>
      <w:r>
        <w:t>e first 3 months of the proposed schedule (which includes mid-March through mid-June of 2002), however there is a proposed schedule that goes out a couple of years.</w:t>
      </w:r>
    </w:p>
    <w:p w:rsidR="00000000" w:rsidRDefault="0013263B">
      <w:pPr>
        <w:pStyle w:val="Header"/>
        <w:numPr>
          <w:ilvl w:val="0"/>
          <w:numId w:val="0"/>
        </w:numPr>
        <w:tabs>
          <w:tab w:val="clear" w:pos="4320"/>
          <w:tab w:val="clear" w:pos="8640"/>
        </w:tabs>
        <w:ind w:left="360"/>
      </w:pPr>
    </w:p>
    <w:p w:rsidR="00000000" w:rsidRDefault="0013263B" w:rsidP="0013263B">
      <w:pPr>
        <w:pStyle w:val="Header"/>
        <w:numPr>
          <w:ilvl w:val="0"/>
          <w:numId w:val="3"/>
        </w:numPr>
        <w:tabs>
          <w:tab w:val="clear" w:pos="4320"/>
          <w:tab w:val="clear" w:pos="8640"/>
        </w:tabs>
        <w:rPr>
          <w:u w:val="single"/>
        </w:rPr>
      </w:pPr>
      <w:r>
        <w:rPr>
          <w:u w:val="single"/>
        </w:rPr>
        <w:t>APPROVAL OF ADDITIONS TO THE WNPO DECISION/RECOMMENDATION MATRIX:</w:t>
      </w:r>
    </w:p>
    <w:p w:rsidR="00000000" w:rsidRDefault="0013263B" w:rsidP="0013263B">
      <w:pPr>
        <w:pStyle w:val="Header"/>
        <w:numPr>
          <w:ilvl w:val="1"/>
          <w:numId w:val="3"/>
        </w:numPr>
        <w:tabs>
          <w:tab w:val="clear" w:pos="4320"/>
          <w:tab w:val="clear" w:pos="8640"/>
        </w:tabs>
        <w:rPr>
          <w:rFonts w:cs="Arial"/>
        </w:rPr>
      </w:pPr>
      <w:r>
        <w:t xml:space="preserve">Item 0006 – In response </w:t>
      </w:r>
      <w:r>
        <w:t>to a request from the LNPA Working Group, the team agreed to add the following verbiage for item 0006: “Service providers must sufficiently test all equipment prior to turning it up in production.  If service providers are unable to complete sufficient tes</w:t>
      </w:r>
      <w:r>
        <w:t>ting they should not turn up equipment that is not ready for production use.”  Although there had been some discussion regarding urging SPs to file for a waiver if the solutions could not be fully tested prior to 11/24/02, the team members decided that suc</w:t>
      </w:r>
      <w:r>
        <w:t xml:space="preserve">h a recommendation would not be appropriate because a waiver would have to be filed in March/April, which is before inter-carrier testing will start. </w:t>
      </w:r>
    </w:p>
    <w:p w:rsidR="00000000" w:rsidRDefault="0013263B" w:rsidP="0013263B">
      <w:pPr>
        <w:pStyle w:val="Header"/>
        <w:numPr>
          <w:ilvl w:val="1"/>
          <w:numId w:val="3"/>
        </w:numPr>
        <w:tabs>
          <w:tab w:val="clear" w:pos="4320"/>
          <w:tab w:val="clear" w:pos="8640"/>
        </w:tabs>
      </w:pPr>
      <w:r>
        <w:t>Item 0005 – The wording was approved as is  (“The NRO 3</w:t>
      </w:r>
      <w:r>
        <w:rPr>
          <w:vertAlign w:val="superscript"/>
        </w:rPr>
        <w:t>rd</w:t>
      </w:r>
      <w:r>
        <w:t xml:space="preserve"> Report &amp; Order, released on 12/28/01, clarified</w:t>
      </w:r>
      <w:r>
        <w:t xml:space="preserve"> that BFRs (Bonafide Requests) are not needed within top 100 MSAs – all codes within the top 100 MSAs must be open for porting by 11/24/02.  This applies to both wireline and wireless SPs.”). </w:t>
      </w:r>
    </w:p>
    <w:p w:rsidR="00000000" w:rsidRDefault="0013263B" w:rsidP="0013263B">
      <w:pPr>
        <w:pStyle w:val="Header"/>
        <w:numPr>
          <w:ilvl w:val="1"/>
          <w:numId w:val="3"/>
        </w:numPr>
        <w:tabs>
          <w:tab w:val="clear" w:pos="4320"/>
          <w:tab w:val="clear" w:pos="8640"/>
        </w:tabs>
      </w:pPr>
      <w:r>
        <w:t>Item 0007 – The team approved the following addition to the WNP</w:t>
      </w:r>
      <w:r>
        <w:t>O Decision/Recommendation matrix. Title: “Database Query Priority”  Description: “</w:t>
      </w:r>
      <w:r>
        <w:rPr>
          <w:rFonts w:cs="Arial"/>
        </w:rPr>
        <w:t>Number portability queries should be performed prior to HLR queries for call originations on a wireless MSC.”.  The updated version of the matrix (v.06) is attached below.</w:t>
      </w:r>
    </w:p>
    <w:p w:rsidR="00000000" w:rsidRDefault="0013263B">
      <w:pPr>
        <w:pStyle w:val="Header"/>
        <w:numPr>
          <w:ilvl w:val="0"/>
          <w:numId w:val="0"/>
        </w:numPr>
        <w:tabs>
          <w:tab w:val="clear" w:pos="4320"/>
          <w:tab w:val="clear" w:pos="8640"/>
        </w:tabs>
        <w:ind w:left="360" w:hanging="360"/>
      </w:pPr>
      <w:r>
        <w:rPr>
          <w:noProof/>
          <w:snapToGrid/>
        </w:rPr>
        <w:object w:dxaOrig="0" w:dyaOrig="0" w14:anchorId="39978285">
          <v:shape id="_x0000_s2097" type="#_x0000_t75" style="position:absolute;left:0;text-align:left;margin-left:0;margin-top:0;width:76.5pt;height:49.5pt;z-index:251655680">
            <v:imagedata r:id="rId11" o:title=""/>
            <w10:wrap type="topAndBottom"/>
          </v:shape>
          <o:OLEObject Type="Embed" ProgID="Word.Document.8" ShapeID="_x0000_s2097" DrawAspect="Icon" ObjectID="_1735121666" r:id="rId12">
            <o:FieldCodes>\s</o:FieldCodes>
          </o:OLEObject>
        </w:object>
      </w:r>
    </w:p>
    <w:p w:rsidR="00000000" w:rsidRDefault="0013263B" w:rsidP="0013263B">
      <w:pPr>
        <w:pStyle w:val="Header"/>
        <w:numPr>
          <w:ilvl w:val="0"/>
          <w:numId w:val="3"/>
        </w:numPr>
        <w:tabs>
          <w:tab w:val="clear" w:pos="4320"/>
          <w:tab w:val="clear" w:pos="8640"/>
        </w:tabs>
        <w:rPr>
          <w:u w:val="single"/>
        </w:rPr>
      </w:pPr>
      <w:r>
        <w:rPr>
          <w:u w:val="single"/>
        </w:rPr>
        <w:t>3</w:t>
      </w:r>
      <w:r>
        <w:rPr>
          <w:u w:val="single"/>
          <w:vertAlign w:val="superscript"/>
        </w:rPr>
        <w:t>RD</w:t>
      </w:r>
      <w:r>
        <w:rPr>
          <w:u w:val="single"/>
        </w:rPr>
        <w:t xml:space="preserve"> NRO REPORT – TECHNOLOGY SPECIFIC OVERLAYS</w:t>
      </w:r>
    </w:p>
    <w:p w:rsidR="00000000" w:rsidRDefault="0013263B">
      <w:pPr>
        <w:pStyle w:val="Header"/>
        <w:numPr>
          <w:ilvl w:val="0"/>
          <w:numId w:val="0"/>
        </w:numPr>
        <w:tabs>
          <w:tab w:val="clear" w:pos="4320"/>
          <w:tab w:val="clear" w:pos="8640"/>
        </w:tabs>
        <w:ind w:left="360"/>
      </w:pPr>
      <w:r>
        <w:t>No contributions were received, so this topic is being removed from the list of items to discuss.</w:t>
      </w:r>
    </w:p>
    <w:p w:rsidR="00000000" w:rsidRDefault="0013263B">
      <w:pPr>
        <w:pStyle w:val="Header"/>
        <w:numPr>
          <w:ilvl w:val="0"/>
          <w:numId w:val="0"/>
        </w:numPr>
        <w:tabs>
          <w:tab w:val="clear" w:pos="4320"/>
          <w:tab w:val="clear" w:pos="8640"/>
        </w:tabs>
        <w:ind w:left="360"/>
      </w:pPr>
    </w:p>
    <w:p w:rsidR="00000000" w:rsidRDefault="0013263B" w:rsidP="0013263B">
      <w:pPr>
        <w:pStyle w:val="Header"/>
        <w:numPr>
          <w:ilvl w:val="0"/>
          <w:numId w:val="3"/>
        </w:numPr>
        <w:tabs>
          <w:tab w:val="clear" w:pos="4320"/>
          <w:tab w:val="clear" w:pos="8640"/>
        </w:tabs>
        <w:rPr>
          <w:u w:val="single"/>
        </w:rPr>
      </w:pPr>
      <w:r>
        <w:rPr>
          <w:u w:val="single"/>
        </w:rPr>
        <w:t>A SMALLER CARRIER’S PERSPECTIVE OF LNP DATABASE SIZING - BOB JONES</w:t>
      </w:r>
    </w:p>
    <w:p w:rsidR="00000000" w:rsidRDefault="0013263B">
      <w:pPr>
        <w:pStyle w:val="BodyTextIndent3"/>
      </w:pPr>
      <w:r>
        <w:t>Bob Jones presented the following contributi</w:t>
      </w:r>
      <w:r>
        <w:t>on to the WNPO and asked that it be put into the WNPO record as a resource for smaller SPs.</w:t>
      </w:r>
    </w:p>
    <w:p w:rsidR="00000000" w:rsidRDefault="0013263B"/>
    <w:p w:rsidR="00000000" w:rsidRDefault="0013263B">
      <w:r>
        <w:rPr>
          <w:noProof/>
        </w:rPr>
        <w:object w:dxaOrig="0" w:dyaOrig="0" w14:anchorId="0476EC5B">
          <v:shape id="_x0000_s2098" type="#_x0000_t75" style="position:absolute;margin-left:0;margin-top:0;width:76.5pt;height:49.5pt;z-index:251656704">
            <v:imagedata r:id="rId13" o:title=""/>
            <w10:wrap type="topAndBottom"/>
          </v:shape>
          <o:OLEObject Type="Embed" ProgID="Word.Document.8" ShapeID="_x0000_s2098" DrawAspect="Icon" ObjectID="_1735121667" r:id="rId14">
            <o:FieldCodes>\s</o:FieldCodes>
          </o:OLEObject>
        </w:object>
      </w:r>
    </w:p>
    <w:p w:rsidR="00000000" w:rsidRDefault="0013263B" w:rsidP="0013263B">
      <w:pPr>
        <w:pStyle w:val="Header"/>
        <w:numPr>
          <w:ilvl w:val="0"/>
          <w:numId w:val="3"/>
        </w:numPr>
        <w:tabs>
          <w:tab w:val="clear" w:pos="4320"/>
          <w:tab w:val="clear" w:pos="8640"/>
        </w:tabs>
        <w:rPr>
          <w:u w:val="single"/>
        </w:rPr>
      </w:pPr>
      <w:r>
        <w:rPr>
          <w:snapToGrid/>
          <w:u w:val="single"/>
        </w:rPr>
        <w:t>REVISED IMPLEMENTATION TIMELINE</w:t>
      </w:r>
    </w:p>
    <w:p w:rsidR="00000000" w:rsidRDefault="0013263B" w:rsidP="0013263B">
      <w:pPr>
        <w:pStyle w:val="Header"/>
        <w:numPr>
          <w:ilvl w:val="1"/>
          <w:numId w:val="3"/>
        </w:numPr>
        <w:tabs>
          <w:tab w:val="clear" w:pos="4320"/>
          <w:tab w:val="clear" w:pos="8640"/>
        </w:tabs>
      </w:pPr>
      <w:r>
        <w:rPr>
          <w:snapToGrid/>
        </w:rPr>
        <w:t>This section contains information from discussions during 2/4/02 (Day 1) meeting, an evening meeting on 2/4/02, and during a disc</w:t>
      </w:r>
      <w:r>
        <w:rPr>
          <w:snapToGrid/>
        </w:rPr>
        <w:t>ussion on 2/5/02 (Day 2).</w:t>
      </w:r>
    </w:p>
    <w:p w:rsidR="00000000" w:rsidRDefault="0013263B" w:rsidP="0013263B">
      <w:pPr>
        <w:pStyle w:val="Header"/>
        <w:numPr>
          <w:ilvl w:val="1"/>
          <w:numId w:val="3"/>
        </w:numPr>
        <w:tabs>
          <w:tab w:val="clear" w:pos="4320"/>
          <w:tab w:val="clear" w:pos="8640"/>
        </w:tabs>
      </w:pPr>
      <w:r>
        <w:rPr>
          <w:snapToGrid/>
        </w:rPr>
        <w:t xml:space="preserve"> </w:t>
      </w:r>
      <w:r>
        <w:rPr>
          <w:b/>
          <w:bCs/>
          <w:snapToGrid/>
          <w:u w:val="single"/>
        </w:rPr>
        <w:t>DECISION:</w:t>
      </w:r>
      <w:r>
        <w:rPr>
          <w:snapToGrid/>
        </w:rPr>
        <w:t xml:space="preserve"> The team decided upon including the following components and timeframes in the revised timeline.  The revised timeline s</w:t>
      </w:r>
      <w:r>
        <w:t>erves as an updated guideline, not a status update.</w:t>
      </w:r>
      <w:r>
        <w:rPr>
          <w:snapToGrid/>
        </w:rPr>
        <w:t xml:space="preserve">  Note: all dates below are end dates.</w:t>
      </w:r>
    </w:p>
    <w:p w:rsidR="00000000" w:rsidRDefault="0013263B" w:rsidP="0013263B">
      <w:pPr>
        <w:pStyle w:val="Header"/>
        <w:numPr>
          <w:ilvl w:val="2"/>
          <w:numId w:val="3"/>
        </w:numPr>
        <w:tabs>
          <w:tab w:val="clear" w:pos="4320"/>
          <w:tab w:val="clear" w:pos="8640"/>
        </w:tabs>
      </w:pPr>
      <w:r>
        <w:rPr>
          <w:b/>
          <w:bCs/>
        </w:rPr>
        <w:t xml:space="preserve">Critical </w:t>
      </w:r>
      <w:r>
        <w:rPr>
          <w:b/>
          <w:bCs/>
        </w:rPr>
        <w:t>Network Elements Available – 3/1/02</w:t>
      </w:r>
    </w:p>
    <w:p w:rsidR="00000000" w:rsidRDefault="0013263B" w:rsidP="0013263B">
      <w:pPr>
        <w:pStyle w:val="Header"/>
        <w:numPr>
          <w:ilvl w:val="2"/>
          <w:numId w:val="3"/>
        </w:numPr>
        <w:tabs>
          <w:tab w:val="clear" w:pos="4320"/>
          <w:tab w:val="clear" w:pos="8640"/>
        </w:tabs>
      </w:pPr>
      <w:r>
        <w:rPr>
          <w:b/>
          <w:bCs/>
        </w:rPr>
        <w:t>All Other Vendor Products Available – 5/1/02</w:t>
      </w:r>
    </w:p>
    <w:p w:rsidR="00000000" w:rsidRDefault="0013263B" w:rsidP="0013263B">
      <w:pPr>
        <w:pStyle w:val="Header"/>
        <w:numPr>
          <w:ilvl w:val="2"/>
          <w:numId w:val="3"/>
        </w:numPr>
        <w:tabs>
          <w:tab w:val="clear" w:pos="4320"/>
          <w:tab w:val="clear" w:pos="8640"/>
        </w:tabs>
      </w:pPr>
      <w:r>
        <w:rPr>
          <w:b/>
          <w:bCs/>
        </w:rPr>
        <w:t>NPAC Agreement Complete – 7/1/02</w:t>
      </w:r>
    </w:p>
    <w:p w:rsidR="00000000" w:rsidRDefault="0013263B" w:rsidP="0013263B">
      <w:pPr>
        <w:pStyle w:val="Header"/>
        <w:numPr>
          <w:ilvl w:val="2"/>
          <w:numId w:val="3"/>
        </w:numPr>
        <w:tabs>
          <w:tab w:val="clear" w:pos="4320"/>
          <w:tab w:val="clear" w:pos="8640"/>
        </w:tabs>
        <w:rPr>
          <w:rFonts w:eastAsia="Arial Unicode MS"/>
        </w:rPr>
      </w:pPr>
      <w:r>
        <w:rPr>
          <w:b/>
          <w:bCs/>
        </w:rPr>
        <w:t>Internal Development &amp; Testing for Porting &amp; Pooling – 8/1/01</w:t>
      </w:r>
      <w:r>
        <w:t xml:space="preserve"> (This item on the timeline is a combination of the following three elements that</w:t>
      </w:r>
      <w:r>
        <w:t xml:space="preserve"> were on the previous timeline: 1) functional specs, 2) system development, and 3) internal end-to-end testing.  Further a note will be added to the timeline to refer to the Risk Assessment Document.)</w:t>
      </w:r>
    </w:p>
    <w:p w:rsidR="00000000" w:rsidRDefault="0013263B" w:rsidP="0013263B">
      <w:pPr>
        <w:pStyle w:val="Header"/>
        <w:numPr>
          <w:ilvl w:val="2"/>
          <w:numId w:val="3"/>
        </w:numPr>
        <w:tabs>
          <w:tab w:val="clear" w:pos="4320"/>
          <w:tab w:val="clear" w:pos="8640"/>
        </w:tabs>
      </w:pPr>
      <w:r>
        <w:rPr>
          <w:b/>
          <w:bCs/>
        </w:rPr>
        <w:t>Intercarrier Test Logistics – 10/1/02</w:t>
      </w:r>
    </w:p>
    <w:p w:rsidR="00000000" w:rsidRDefault="0013263B" w:rsidP="0013263B">
      <w:pPr>
        <w:pStyle w:val="Header"/>
        <w:numPr>
          <w:ilvl w:val="2"/>
          <w:numId w:val="3"/>
        </w:numPr>
        <w:tabs>
          <w:tab w:val="clear" w:pos="4320"/>
          <w:tab w:val="clear" w:pos="8640"/>
        </w:tabs>
      </w:pPr>
      <w:r>
        <w:rPr>
          <w:b/>
          <w:bCs/>
        </w:rPr>
        <w:t>Intercarrier Test</w:t>
      </w:r>
      <w:r>
        <w:rPr>
          <w:b/>
          <w:bCs/>
        </w:rPr>
        <w:t>ing – Begin date: 4/1/02; End date: 10/1/02</w:t>
      </w:r>
    </w:p>
    <w:p w:rsidR="00000000" w:rsidRDefault="0013263B" w:rsidP="0013263B">
      <w:pPr>
        <w:pStyle w:val="Header"/>
        <w:numPr>
          <w:ilvl w:val="2"/>
          <w:numId w:val="3"/>
        </w:numPr>
        <w:tabs>
          <w:tab w:val="clear" w:pos="4320"/>
          <w:tab w:val="clear" w:pos="8640"/>
        </w:tabs>
      </w:pPr>
      <w:r>
        <w:rPr>
          <w:b/>
          <w:bCs/>
        </w:rPr>
        <w:t>Deployment and Final Adjustments – Begin date: 9/1/02; End date: 11/24/02</w:t>
      </w:r>
    </w:p>
    <w:p w:rsidR="00000000" w:rsidRDefault="0013263B" w:rsidP="0013263B">
      <w:pPr>
        <w:pStyle w:val="Header"/>
        <w:numPr>
          <w:ilvl w:val="2"/>
          <w:numId w:val="3"/>
        </w:numPr>
        <w:tabs>
          <w:tab w:val="clear" w:pos="4320"/>
          <w:tab w:val="clear" w:pos="8640"/>
        </w:tabs>
      </w:pPr>
      <w:r>
        <w:t>NPAC Turn-Up testing did not need to be displayed in the timeline because NeuStar indicated they would provide up to and beyond 11/24/02.</w:t>
      </w:r>
    </w:p>
    <w:p w:rsidR="00000000" w:rsidRDefault="0013263B" w:rsidP="0013263B">
      <w:pPr>
        <w:pStyle w:val="Header"/>
        <w:numPr>
          <w:ilvl w:val="2"/>
          <w:numId w:val="3"/>
        </w:numPr>
        <w:tabs>
          <w:tab w:val="clear" w:pos="4320"/>
          <w:tab w:val="clear" w:pos="8640"/>
        </w:tabs>
      </w:pPr>
      <w:r>
        <w:t>The title will be changed to cover both portability and pooling – “Wireless Number Portability &amp; Pooling Implementation Guideline”.</w:t>
      </w:r>
    </w:p>
    <w:p w:rsidR="00000000" w:rsidRDefault="0013263B" w:rsidP="0013263B">
      <w:pPr>
        <w:pStyle w:val="Header"/>
        <w:numPr>
          <w:ilvl w:val="1"/>
          <w:numId w:val="3"/>
        </w:numPr>
        <w:tabs>
          <w:tab w:val="clear" w:pos="4320"/>
          <w:tab w:val="clear" w:pos="8640"/>
        </w:tabs>
      </w:pPr>
      <w:r>
        <w:rPr>
          <w:b/>
          <w:bCs/>
          <w:highlight w:val="yellow"/>
          <w:u w:val="single"/>
        </w:rPr>
        <w:t>ACTION:</w:t>
      </w:r>
      <w:r>
        <w:t xml:space="preserve"> Jim Grasser to revise the timeline and narrative and send it to the team on 2/6/02.</w:t>
      </w:r>
    </w:p>
    <w:p w:rsidR="00000000" w:rsidRDefault="0013263B" w:rsidP="0013263B">
      <w:pPr>
        <w:pStyle w:val="Header"/>
        <w:numPr>
          <w:ilvl w:val="1"/>
          <w:numId w:val="3"/>
        </w:numPr>
        <w:tabs>
          <w:tab w:val="clear" w:pos="4320"/>
          <w:tab w:val="clear" w:pos="8640"/>
        </w:tabs>
      </w:pPr>
      <w:r>
        <w:rPr>
          <w:b/>
          <w:bCs/>
          <w:highlight w:val="yellow"/>
          <w:u w:val="single"/>
        </w:rPr>
        <w:t>ACTION:</w:t>
      </w:r>
      <w:r>
        <w:t xml:space="preserve"> Team to review the revis</w:t>
      </w:r>
      <w:r>
        <w:t>ed timeline and narrative and provide any comments to Jim Grasser by COB 2/7/02.</w:t>
      </w:r>
    </w:p>
    <w:p w:rsidR="00000000" w:rsidRDefault="0013263B" w:rsidP="0013263B">
      <w:pPr>
        <w:pStyle w:val="Header"/>
        <w:numPr>
          <w:ilvl w:val="1"/>
          <w:numId w:val="3"/>
        </w:numPr>
        <w:tabs>
          <w:tab w:val="clear" w:pos="4320"/>
          <w:tab w:val="clear" w:pos="8640"/>
        </w:tabs>
      </w:pPr>
      <w:r>
        <w:rPr>
          <w:b/>
          <w:bCs/>
          <w:highlight w:val="yellow"/>
          <w:u w:val="single"/>
        </w:rPr>
        <w:t>ACTION:</w:t>
      </w:r>
      <w:r>
        <w:rPr>
          <w:b/>
          <w:bCs/>
          <w:u w:val="single"/>
        </w:rPr>
        <w:t xml:space="preserve"> </w:t>
      </w:r>
      <w:r>
        <w:t>Jim Grasser to send the updated timeline and narrative to NANC.</w:t>
      </w:r>
    </w:p>
    <w:p w:rsidR="00000000" w:rsidRDefault="0013263B" w:rsidP="0013263B">
      <w:pPr>
        <w:pStyle w:val="Header"/>
        <w:numPr>
          <w:ilvl w:val="1"/>
          <w:numId w:val="3"/>
        </w:numPr>
        <w:tabs>
          <w:tab w:val="clear" w:pos="4320"/>
          <w:tab w:val="clear" w:pos="8640"/>
        </w:tabs>
      </w:pPr>
      <w:r>
        <w:rPr>
          <w:b/>
          <w:bCs/>
          <w:snapToGrid/>
          <w:u w:val="single"/>
        </w:rPr>
        <w:t>DECISION:</w:t>
      </w:r>
      <w:r>
        <w:rPr>
          <w:snapToGrid/>
        </w:rPr>
        <w:t xml:space="preserve"> The team decided that the following elements would be classified as “Critical Network Element</w:t>
      </w:r>
      <w:r>
        <w:rPr>
          <w:snapToGrid/>
        </w:rPr>
        <w:t>s”:</w:t>
      </w:r>
    </w:p>
    <w:p w:rsidR="00000000" w:rsidRDefault="0013263B" w:rsidP="0013263B">
      <w:pPr>
        <w:pStyle w:val="Header"/>
        <w:numPr>
          <w:ilvl w:val="2"/>
          <w:numId w:val="3"/>
        </w:numPr>
        <w:tabs>
          <w:tab w:val="clear" w:pos="4320"/>
          <w:tab w:val="clear" w:pos="8640"/>
        </w:tabs>
      </w:pPr>
      <w:r>
        <w:t>Switch</w:t>
      </w:r>
    </w:p>
    <w:p w:rsidR="00000000" w:rsidRDefault="0013263B" w:rsidP="0013263B">
      <w:pPr>
        <w:pStyle w:val="Header"/>
        <w:numPr>
          <w:ilvl w:val="2"/>
          <w:numId w:val="3"/>
        </w:numPr>
        <w:tabs>
          <w:tab w:val="clear" w:pos="4320"/>
          <w:tab w:val="clear" w:pos="8640"/>
        </w:tabs>
      </w:pPr>
      <w:r>
        <w:t>HLR</w:t>
      </w:r>
    </w:p>
    <w:p w:rsidR="00000000" w:rsidRDefault="0013263B" w:rsidP="0013263B">
      <w:pPr>
        <w:pStyle w:val="Header"/>
        <w:numPr>
          <w:ilvl w:val="2"/>
          <w:numId w:val="3"/>
        </w:numPr>
        <w:tabs>
          <w:tab w:val="clear" w:pos="4320"/>
          <w:tab w:val="clear" w:pos="8640"/>
        </w:tabs>
      </w:pPr>
      <w:r>
        <w:t>LSMS solution (whether service bureau or an in-house solution)</w:t>
      </w:r>
    </w:p>
    <w:p w:rsidR="00000000" w:rsidRDefault="0013263B" w:rsidP="0013263B">
      <w:pPr>
        <w:pStyle w:val="Header"/>
        <w:numPr>
          <w:ilvl w:val="1"/>
          <w:numId w:val="3"/>
        </w:numPr>
        <w:tabs>
          <w:tab w:val="clear" w:pos="4320"/>
          <w:tab w:val="clear" w:pos="8640"/>
        </w:tabs>
      </w:pPr>
      <w:r>
        <w:rPr>
          <w:b/>
          <w:bCs/>
          <w:snapToGrid/>
          <w:u w:val="single"/>
        </w:rPr>
        <w:t>DECISION:</w:t>
      </w:r>
      <w:r>
        <w:rPr>
          <w:snapToGrid/>
        </w:rPr>
        <w:t xml:space="preserve"> The team decided that critical network element testing at the call completion level could be performed first, and back office system testing could be done later, so int</w:t>
      </w:r>
      <w:r>
        <w:rPr>
          <w:snapToGrid/>
        </w:rPr>
        <w:t xml:space="preserve">ernal and intercarrier testing could proceed while back office systems were being developed in parallel.  </w:t>
      </w:r>
      <w:r>
        <w:rPr>
          <w:b/>
          <w:bCs/>
          <w:snapToGrid/>
          <w:highlight w:val="yellow"/>
          <w:u w:val="single"/>
        </w:rPr>
        <w:t>ACTION:</w:t>
      </w:r>
      <w:r>
        <w:rPr>
          <w:snapToGrid/>
        </w:rPr>
        <w:t xml:space="preserve"> The WTSC will split up the intercarrier testing checklist requirements, so that it is clear what items need to be addressed before entering th</w:t>
      </w:r>
      <w:r>
        <w:rPr>
          <w:snapToGrid/>
        </w:rPr>
        <w:t>e first phase of intercarrier testing to address the critical network elements at the call completion level.</w:t>
      </w:r>
    </w:p>
    <w:p w:rsidR="00000000" w:rsidRDefault="0013263B" w:rsidP="0013263B">
      <w:pPr>
        <w:pStyle w:val="Header"/>
        <w:numPr>
          <w:ilvl w:val="1"/>
          <w:numId w:val="3"/>
        </w:numPr>
        <w:tabs>
          <w:tab w:val="clear" w:pos="4320"/>
          <w:tab w:val="clear" w:pos="8640"/>
        </w:tabs>
      </w:pPr>
      <w:r>
        <w:t>NeuStar clarified that although there is no official end-date to when they will support NPAC turn-up testing, SPs must complete an NPAC user agreem</w:t>
      </w:r>
      <w:r>
        <w:t>ent prior to intercarrier testing and implementation.</w:t>
      </w:r>
    </w:p>
    <w:p w:rsidR="00000000" w:rsidRDefault="0013263B" w:rsidP="0013263B">
      <w:pPr>
        <w:pStyle w:val="Header"/>
        <w:numPr>
          <w:ilvl w:val="1"/>
          <w:numId w:val="3"/>
        </w:numPr>
        <w:tabs>
          <w:tab w:val="clear" w:pos="4320"/>
          <w:tab w:val="clear" w:pos="8640"/>
        </w:tabs>
      </w:pPr>
      <w:r>
        <w:t>NeuStar indicated that July 1</w:t>
      </w:r>
      <w:r>
        <w:rPr>
          <w:vertAlign w:val="superscript"/>
        </w:rPr>
        <w:t xml:space="preserve">st </w:t>
      </w:r>
      <w:r>
        <w:t>2002 was the latest date to get an NPAC SPID.</w:t>
      </w:r>
    </w:p>
    <w:p w:rsidR="00000000" w:rsidRDefault="0013263B" w:rsidP="0013263B">
      <w:pPr>
        <w:pStyle w:val="Header"/>
        <w:numPr>
          <w:ilvl w:val="1"/>
          <w:numId w:val="3"/>
        </w:numPr>
        <w:tabs>
          <w:tab w:val="clear" w:pos="4320"/>
          <w:tab w:val="clear" w:pos="8640"/>
        </w:tabs>
      </w:pPr>
      <w:r>
        <w:t>The team clarified that SPs must be able to perform intra-service provider ports in September 2002 for pooling.</w:t>
      </w:r>
    </w:p>
    <w:p w:rsidR="00000000" w:rsidRDefault="0013263B" w:rsidP="0013263B">
      <w:pPr>
        <w:pStyle w:val="Header"/>
        <w:numPr>
          <w:ilvl w:val="1"/>
          <w:numId w:val="3"/>
        </w:numPr>
        <w:tabs>
          <w:tab w:val="clear" w:pos="4320"/>
          <w:tab w:val="clear" w:pos="8640"/>
        </w:tabs>
      </w:pPr>
      <w:r>
        <w:t>Following ar</w:t>
      </w:r>
      <w:r>
        <w:t xml:space="preserve">e the items that require changes and testing in order to support porting.  These items were identified during the evening session on 2/4/02 and were reviewed with the rest of the team on 2/5/02.  </w:t>
      </w:r>
    </w:p>
    <w:p w:rsidR="00000000" w:rsidRDefault="0013263B" w:rsidP="0013263B">
      <w:pPr>
        <w:pStyle w:val="Header"/>
        <w:numPr>
          <w:ilvl w:val="2"/>
          <w:numId w:val="3"/>
        </w:numPr>
        <w:tabs>
          <w:tab w:val="clear" w:pos="4320"/>
          <w:tab w:val="clear" w:pos="8640"/>
        </w:tabs>
      </w:pPr>
      <w:r>
        <w:t>HLR (1)</w:t>
      </w:r>
    </w:p>
    <w:p w:rsidR="00000000" w:rsidRDefault="0013263B" w:rsidP="0013263B">
      <w:pPr>
        <w:pStyle w:val="Header"/>
        <w:numPr>
          <w:ilvl w:val="2"/>
          <w:numId w:val="3"/>
        </w:numPr>
        <w:tabs>
          <w:tab w:val="clear" w:pos="4320"/>
          <w:tab w:val="clear" w:pos="8640"/>
        </w:tabs>
      </w:pPr>
      <w:r>
        <w:rPr>
          <w:noProof/>
          <w:snapToGrid/>
        </w:rPr>
        <mc:AlternateContent>
          <mc:Choice Requires="wps">
            <w:drawing>
              <wp:anchor distT="0" distB="0" distL="114300" distR="114300" simplePos="0" relativeHeight="251657728" behindDoc="0" locked="0" layoutInCell="1" allowOverlap="1" wp14:anchorId="61560FD6">
                <wp:simplePos x="0" y="0"/>
                <wp:positionH relativeFrom="column">
                  <wp:posOffset>3114675</wp:posOffset>
                </wp:positionH>
                <wp:positionV relativeFrom="paragraph">
                  <wp:posOffset>12700</wp:posOffset>
                </wp:positionV>
                <wp:extent cx="3086100" cy="1028700"/>
                <wp:effectExtent l="0" t="0" r="0" b="0"/>
                <wp:wrapNone/>
                <wp:docPr id="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28700"/>
                        </a:xfrm>
                        <a:prstGeom prst="rect">
                          <a:avLst/>
                        </a:prstGeom>
                        <a:solidFill>
                          <a:srgbClr val="99FF66"/>
                        </a:solidFill>
                        <a:ln w="9525">
                          <a:solidFill>
                            <a:srgbClr val="000000"/>
                          </a:solidFill>
                          <a:miter lim="800000"/>
                          <a:headEnd/>
                          <a:tailEnd/>
                        </a:ln>
                        <a:effectLst>
                          <a:outerShdw dist="107763" dir="2700000" algn="ctr" rotWithShape="0">
                            <a:srgbClr val="808080"/>
                          </a:outerShdw>
                        </a:effectLst>
                      </wps:spPr>
                      <wps:txbx>
                        <w:txbxContent>
                          <w:p w:rsidR="00000000" w:rsidRDefault="0013263B">
                            <w:pPr>
                              <w:rPr>
                                <w:u w:val="single"/>
                              </w:rPr>
                            </w:pPr>
                            <w:r>
                              <w:rPr>
                                <w:u w:val="single"/>
                              </w:rPr>
                              <w:t>This legend appli</w:t>
                            </w:r>
                            <w:r>
                              <w:rPr>
                                <w:u w:val="single"/>
                              </w:rPr>
                              <w:t>es to the ranking of these items:</w:t>
                            </w:r>
                          </w:p>
                          <w:p w:rsidR="00000000" w:rsidRDefault="0013263B">
                            <w:pPr>
                              <w:rPr>
                                <w:u w:val="single"/>
                              </w:rPr>
                            </w:pPr>
                          </w:p>
                          <w:p w:rsidR="00000000" w:rsidRDefault="0013263B">
                            <w:r>
                              <w:rPr>
                                <w:b/>
                                <w:bCs/>
                              </w:rPr>
                              <w:t>1</w:t>
                            </w:r>
                            <w:r>
                              <w:t xml:space="preserve"> = Needed in order to begin intercarrier testing</w:t>
                            </w:r>
                          </w:p>
                          <w:p w:rsidR="00000000" w:rsidRDefault="0013263B">
                            <w:r>
                              <w:rPr>
                                <w:b/>
                                <w:bCs/>
                              </w:rPr>
                              <w:t>2</w:t>
                            </w:r>
                            <w:r>
                              <w:t xml:space="preserve"> = Must do in order to complete intercarrier testing</w:t>
                            </w:r>
                          </w:p>
                          <w:p w:rsidR="00000000" w:rsidRDefault="0013263B">
                            <w:r>
                              <w:rPr>
                                <w:b/>
                                <w:bCs/>
                              </w:rPr>
                              <w:t>3</w:t>
                            </w:r>
                            <w:r>
                              <w:t xml:space="preserve"> = Nice to have during intercarrier testing –OR- </w:t>
                            </w:r>
                          </w:p>
                          <w:p w:rsidR="00000000" w:rsidRDefault="0013263B">
                            <w:pPr>
                              <w:pStyle w:val="BodyTextIndent3"/>
                            </w:pPr>
                            <w:r>
                              <w:t>Needed for internal testing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60FD6" id="_x0000_t202" coordsize="21600,21600" o:spt="202" path="m,l,21600r21600,l21600,xe">
                <v:stroke joinstyle="miter"/>
                <v:path gradientshapeok="t" o:connecttype="rect"/>
              </v:shapetype>
              <v:shape id="Text Box 51" o:spid="_x0000_s1026" type="#_x0000_t202" style="position:absolute;left:0;text-align:left;margin-left:245.25pt;margin-top:1pt;width:243pt;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" fillcolor="#9f6">
                <v:shadow on="t" offset="6pt,6pt"/>
                <v:textbox>
                  <w:txbxContent>
                    <w:p w:rsidR="00000000" w:rsidRDefault="0013263B">
                      <w:pPr>
                        <w:rPr>
                          <w:u w:val="single"/>
                        </w:rPr>
                      </w:pPr>
                      <w:r>
                        <w:rPr>
                          <w:u w:val="single"/>
                        </w:rPr>
                        <w:t>This legend appli</w:t>
                      </w:r>
                      <w:r>
                        <w:rPr>
                          <w:u w:val="single"/>
                        </w:rPr>
                        <w:t>es to the ranking of these items:</w:t>
                      </w:r>
                    </w:p>
                    <w:p w:rsidR="00000000" w:rsidRDefault="0013263B">
                      <w:pPr>
                        <w:rPr>
                          <w:u w:val="single"/>
                        </w:rPr>
                      </w:pPr>
                    </w:p>
                    <w:p w:rsidR="00000000" w:rsidRDefault="0013263B">
                      <w:r>
                        <w:rPr>
                          <w:b/>
                          <w:bCs/>
                        </w:rPr>
                        <w:t>1</w:t>
                      </w:r>
                      <w:r>
                        <w:t xml:space="preserve"> = Needed in order to begin intercarrier testing</w:t>
                      </w:r>
                    </w:p>
                    <w:p w:rsidR="00000000" w:rsidRDefault="0013263B">
                      <w:r>
                        <w:rPr>
                          <w:b/>
                          <w:bCs/>
                        </w:rPr>
                        <w:t>2</w:t>
                      </w:r>
                      <w:r>
                        <w:t xml:space="preserve"> = Must do in order to complete intercarrier testing</w:t>
                      </w:r>
                    </w:p>
                    <w:p w:rsidR="00000000" w:rsidRDefault="0013263B">
                      <w:r>
                        <w:rPr>
                          <w:b/>
                          <w:bCs/>
                        </w:rPr>
                        <w:t>3</w:t>
                      </w:r>
                      <w:r>
                        <w:t xml:space="preserve"> = Nice to have during intercarrier testing –OR- </w:t>
                      </w:r>
                    </w:p>
                    <w:p w:rsidR="00000000" w:rsidRDefault="0013263B">
                      <w:pPr>
                        <w:pStyle w:val="BodyTextIndent3"/>
                      </w:pPr>
                      <w:r>
                        <w:t>Needed for internal testing only.</w:t>
                      </w:r>
                    </w:p>
                  </w:txbxContent>
                </v:textbox>
              </v:shape>
            </w:pict>
          </mc:Fallback>
        </mc:AlternateContent>
      </w:r>
      <w:r>
        <w:t>Switch (1)</w:t>
      </w:r>
    </w:p>
    <w:p w:rsidR="00000000" w:rsidRDefault="0013263B" w:rsidP="0013263B">
      <w:pPr>
        <w:pStyle w:val="Header"/>
        <w:numPr>
          <w:ilvl w:val="2"/>
          <w:numId w:val="3"/>
        </w:numPr>
        <w:tabs>
          <w:tab w:val="clear" w:pos="4320"/>
          <w:tab w:val="clear" w:pos="8640"/>
        </w:tabs>
      </w:pPr>
      <w:r>
        <w:t>LSMS Capability (1)</w:t>
      </w:r>
    </w:p>
    <w:p w:rsidR="00000000" w:rsidRDefault="0013263B" w:rsidP="0013263B">
      <w:pPr>
        <w:pStyle w:val="Header"/>
        <w:numPr>
          <w:ilvl w:val="2"/>
          <w:numId w:val="3"/>
        </w:numPr>
        <w:tabs>
          <w:tab w:val="clear" w:pos="4320"/>
          <w:tab w:val="clear" w:pos="8640"/>
        </w:tabs>
      </w:pPr>
      <w:r>
        <w:t>LTI/SOA (2)</w:t>
      </w:r>
    </w:p>
    <w:p w:rsidR="00000000" w:rsidRDefault="0013263B" w:rsidP="0013263B">
      <w:pPr>
        <w:pStyle w:val="Header"/>
        <w:numPr>
          <w:ilvl w:val="2"/>
          <w:numId w:val="3"/>
        </w:numPr>
        <w:tabs>
          <w:tab w:val="clear" w:pos="4320"/>
          <w:tab w:val="clear" w:pos="8640"/>
        </w:tabs>
      </w:pPr>
      <w:r>
        <w:t>VLR/Tra</w:t>
      </w:r>
      <w:r>
        <w:t>veling (1)</w:t>
      </w:r>
    </w:p>
    <w:p w:rsidR="00000000" w:rsidRDefault="0013263B" w:rsidP="0013263B">
      <w:pPr>
        <w:pStyle w:val="Header"/>
        <w:numPr>
          <w:ilvl w:val="2"/>
          <w:numId w:val="3"/>
        </w:numPr>
        <w:tabs>
          <w:tab w:val="clear" w:pos="4320"/>
          <w:tab w:val="clear" w:pos="8640"/>
        </w:tabs>
      </w:pPr>
      <w:r>
        <w:t>Roaming (on another SP’s network) (2)</w:t>
      </w:r>
    </w:p>
    <w:p w:rsidR="00000000" w:rsidRDefault="0013263B" w:rsidP="0013263B">
      <w:pPr>
        <w:pStyle w:val="Header"/>
        <w:numPr>
          <w:ilvl w:val="2"/>
          <w:numId w:val="3"/>
        </w:numPr>
        <w:tabs>
          <w:tab w:val="clear" w:pos="4320"/>
          <w:tab w:val="clear" w:pos="8640"/>
        </w:tabs>
      </w:pPr>
      <w:r>
        <w:t>TNI – Telephone Number Inventory (3)</w:t>
      </w:r>
    </w:p>
    <w:p w:rsidR="00000000" w:rsidRDefault="0013263B" w:rsidP="0013263B">
      <w:pPr>
        <w:pStyle w:val="Header"/>
        <w:numPr>
          <w:ilvl w:val="2"/>
          <w:numId w:val="3"/>
        </w:numPr>
        <w:tabs>
          <w:tab w:val="clear" w:pos="4320"/>
          <w:tab w:val="clear" w:pos="8640"/>
        </w:tabs>
      </w:pPr>
      <w:r>
        <w:t>ICP (2)</w:t>
      </w:r>
    </w:p>
    <w:p w:rsidR="00000000" w:rsidRDefault="0013263B" w:rsidP="0013263B">
      <w:pPr>
        <w:pStyle w:val="Header"/>
        <w:numPr>
          <w:ilvl w:val="2"/>
          <w:numId w:val="3"/>
        </w:numPr>
        <w:tabs>
          <w:tab w:val="clear" w:pos="4320"/>
          <w:tab w:val="clear" w:pos="8640"/>
        </w:tabs>
      </w:pPr>
      <w:r>
        <w:t>Voicemail (3)</w:t>
      </w:r>
    </w:p>
    <w:p w:rsidR="00000000" w:rsidRDefault="0013263B" w:rsidP="0013263B">
      <w:pPr>
        <w:pStyle w:val="Header"/>
        <w:numPr>
          <w:ilvl w:val="2"/>
          <w:numId w:val="3"/>
        </w:numPr>
        <w:tabs>
          <w:tab w:val="clear" w:pos="4320"/>
          <w:tab w:val="clear" w:pos="8640"/>
        </w:tabs>
      </w:pPr>
      <w:r>
        <w:t>Short Message Service Center / SMS (3)</w:t>
      </w:r>
    </w:p>
    <w:p w:rsidR="00000000" w:rsidRDefault="0013263B" w:rsidP="0013263B">
      <w:pPr>
        <w:pStyle w:val="Header"/>
        <w:numPr>
          <w:ilvl w:val="2"/>
          <w:numId w:val="3"/>
        </w:numPr>
        <w:tabs>
          <w:tab w:val="clear" w:pos="4320"/>
          <w:tab w:val="clear" w:pos="8640"/>
        </w:tabs>
      </w:pPr>
      <w:r>
        <w:t>Prepay / Account Spending Limits (2)</w:t>
      </w:r>
    </w:p>
    <w:p w:rsidR="00000000" w:rsidRDefault="0013263B" w:rsidP="0013263B">
      <w:pPr>
        <w:pStyle w:val="Header"/>
        <w:numPr>
          <w:ilvl w:val="2"/>
          <w:numId w:val="3"/>
        </w:numPr>
        <w:tabs>
          <w:tab w:val="clear" w:pos="4320"/>
          <w:tab w:val="clear" w:pos="8640"/>
        </w:tabs>
      </w:pPr>
      <w:r>
        <w:t>Voice Activated Dialing (3)</w:t>
      </w:r>
    </w:p>
    <w:p w:rsidR="00000000" w:rsidRDefault="0013263B" w:rsidP="0013263B">
      <w:pPr>
        <w:pStyle w:val="Header"/>
        <w:numPr>
          <w:ilvl w:val="2"/>
          <w:numId w:val="3"/>
        </w:numPr>
        <w:tabs>
          <w:tab w:val="clear" w:pos="4320"/>
          <w:tab w:val="clear" w:pos="8640"/>
        </w:tabs>
      </w:pPr>
      <w:r>
        <w:t>Data (3)</w:t>
      </w:r>
    </w:p>
    <w:p w:rsidR="00000000" w:rsidRDefault="0013263B" w:rsidP="0013263B">
      <w:pPr>
        <w:pStyle w:val="Header"/>
        <w:numPr>
          <w:ilvl w:val="2"/>
          <w:numId w:val="3"/>
        </w:numPr>
        <w:tabs>
          <w:tab w:val="clear" w:pos="4320"/>
          <w:tab w:val="clear" w:pos="8640"/>
        </w:tabs>
      </w:pPr>
      <w:r>
        <w:t>Billing (3)</w:t>
      </w:r>
    </w:p>
    <w:p w:rsidR="00000000" w:rsidRDefault="0013263B" w:rsidP="0013263B">
      <w:pPr>
        <w:pStyle w:val="Header"/>
        <w:numPr>
          <w:ilvl w:val="2"/>
          <w:numId w:val="3"/>
        </w:numPr>
        <w:tabs>
          <w:tab w:val="clear" w:pos="4320"/>
          <w:tab w:val="clear" w:pos="8640"/>
        </w:tabs>
      </w:pPr>
      <w:r>
        <w:t xml:space="preserve">CIBER Message Exchange </w:t>
      </w:r>
      <w:r>
        <w:t>(2)</w:t>
      </w:r>
    </w:p>
    <w:p w:rsidR="00000000" w:rsidRDefault="0013263B" w:rsidP="0013263B">
      <w:pPr>
        <w:pStyle w:val="Header"/>
        <w:numPr>
          <w:ilvl w:val="2"/>
          <w:numId w:val="3"/>
        </w:numPr>
        <w:tabs>
          <w:tab w:val="clear" w:pos="4320"/>
          <w:tab w:val="clear" w:pos="8640"/>
        </w:tabs>
      </w:pPr>
      <w:r>
        <w:t>Geographic eligibility (Rate Center Check) (3)</w:t>
      </w:r>
    </w:p>
    <w:p w:rsidR="00000000" w:rsidRDefault="0013263B" w:rsidP="0013263B">
      <w:pPr>
        <w:pStyle w:val="Header"/>
        <w:numPr>
          <w:ilvl w:val="2"/>
          <w:numId w:val="3"/>
        </w:numPr>
        <w:tabs>
          <w:tab w:val="clear" w:pos="4320"/>
          <w:tab w:val="clear" w:pos="8640"/>
        </w:tabs>
      </w:pPr>
      <w:r>
        <w:t>Usage Fraud Detection (3)</w:t>
      </w:r>
    </w:p>
    <w:p w:rsidR="00000000" w:rsidRDefault="0013263B" w:rsidP="0013263B">
      <w:pPr>
        <w:pStyle w:val="Header"/>
        <w:numPr>
          <w:ilvl w:val="2"/>
          <w:numId w:val="3"/>
        </w:numPr>
        <w:tabs>
          <w:tab w:val="clear" w:pos="4320"/>
          <w:tab w:val="clear" w:pos="8640"/>
        </w:tabs>
      </w:pPr>
      <w:r>
        <w:t>E911 (2)</w:t>
      </w:r>
    </w:p>
    <w:p w:rsidR="00000000" w:rsidRDefault="0013263B" w:rsidP="0013263B">
      <w:pPr>
        <w:pStyle w:val="Header"/>
        <w:numPr>
          <w:ilvl w:val="2"/>
          <w:numId w:val="3"/>
        </w:numPr>
        <w:tabs>
          <w:tab w:val="clear" w:pos="4320"/>
          <w:tab w:val="clear" w:pos="8640"/>
        </w:tabs>
      </w:pPr>
      <w:r>
        <w:t>Operator Services (2)</w:t>
      </w:r>
    </w:p>
    <w:p w:rsidR="00000000" w:rsidRDefault="0013263B" w:rsidP="0013263B">
      <w:pPr>
        <w:pStyle w:val="Header"/>
        <w:numPr>
          <w:ilvl w:val="2"/>
          <w:numId w:val="3"/>
        </w:numPr>
        <w:tabs>
          <w:tab w:val="clear" w:pos="4320"/>
          <w:tab w:val="clear" w:pos="8640"/>
        </w:tabs>
      </w:pPr>
      <w:r>
        <w:t>Handsets – display MDN (3)</w:t>
      </w:r>
    </w:p>
    <w:p w:rsidR="00000000" w:rsidRDefault="0013263B" w:rsidP="0013263B">
      <w:pPr>
        <w:pStyle w:val="Header"/>
        <w:numPr>
          <w:ilvl w:val="2"/>
          <w:numId w:val="3"/>
        </w:numPr>
        <w:tabs>
          <w:tab w:val="clear" w:pos="4320"/>
          <w:tab w:val="clear" w:pos="8640"/>
        </w:tabs>
      </w:pPr>
      <w:r>
        <w:t>OTAF – Over the Air Functionality (3)</w:t>
      </w:r>
    </w:p>
    <w:p w:rsidR="00000000" w:rsidRDefault="0013263B" w:rsidP="0013263B">
      <w:pPr>
        <w:pStyle w:val="Header"/>
        <w:numPr>
          <w:ilvl w:val="2"/>
          <w:numId w:val="3"/>
        </w:numPr>
        <w:tabs>
          <w:tab w:val="clear" w:pos="4320"/>
          <w:tab w:val="clear" w:pos="8640"/>
        </w:tabs>
      </w:pPr>
      <w:r>
        <w:t>POS – Point of Sale systems (3)</w:t>
      </w:r>
    </w:p>
    <w:p w:rsidR="00000000" w:rsidRDefault="0013263B" w:rsidP="0013263B">
      <w:pPr>
        <w:pStyle w:val="Header"/>
        <w:numPr>
          <w:ilvl w:val="2"/>
          <w:numId w:val="3"/>
        </w:numPr>
        <w:tabs>
          <w:tab w:val="clear" w:pos="4320"/>
          <w:tab w:val="clear" w:pos="8640"/>
        </w:tabs>
      </w:pPr>
      <w:r>
        <w:t>Provisioning Systems (3)</w:t>
      </w:r>
    </w:p>
    <w:p w:rsidR="00000000" w:rsidRDefault="0013263B" w:rsidP="0013263B">
      <w:pPr>
        <w:pStyle w:val="Header"/>
        <w:numPr>
          <w:ilvl w:val="2"/>
          <w:numId w:val="3"/>
        </w:numPr>
        <w:tabs>
          <w:tab w:val="clear" w:pos="4320"/>
          <w:tab w:val="clear" w:pos="8640"/>
        </w:tabs>
      </w:pPr>
      <w:r>
        <w:t>Directory Assistance (DACC</w:t>
      </w:r>
      <w:r>
        <w:t>) (3)</w:t>
      </w:r>
    </w:p>
    <w:p w:rsidR="00000000" w:rsidRDefault="0013263B" w:rsidP="0013263B">
      <w:pPr>
        <w:pStyle w:val="Header"/>
        <w:numPr>
          <w:ilvl w:val="2"/>
          <w:numId w:val="3"/>
        </w:numPr>
        <w:tabs>
          <w:tab w:val="clear" w:pos="4320"/>
          <w:tab w:val="clear" w:pos="8640"/>
        </w:tabs>
      </w:pPr>
      <w:r>
        <w:t>CALEA (2)</w:t>
      </w:r>
    </w:p>
    <w:p w:rsidR="00000000" w:rsidRDefault="0013263B" w:rsidP="0013263B">
      <w:pPr>
        <w:pStyle w:val="Header"/>
        <w:numPr>
          <w:ilvl w:val="2"/>
          <w:numId w:val="3"/>
        </w:numPr>
        <w:tabs>
          <w:tab w:val="clear" w:pos="4320"/>
          <w:tab w:val="clear" w:pos="8640"/>
        </w:tabs>
      </w:pPr>
      <w:r>
        <w:t>Directory Listings (3)</w:t>
      </w:r>
    </w:p>
    <w:p w:rsidR="00000000" w:rsidRDefault="0013263B" w:rsidP="0013263B">
      <w:pPr>
        <w:pStyle w:val="Header"/>
        <w:numPr>
          <w:ilvl w:val="2"/>
          <w:numId w:val="3"/>
        </w:numPr>
        <w:tabs>
          <w:tab w:val="clear" w:pos="4320"/>
          <w:tab w:val="clear" w:pos="8640"/>
        </w:tabs>
      </w:pPr>
    </w:p>
    <w:p w:rsidR="00000000" w:rsidRDefault="0013263B" w:rsidP="0013263B">
      <w:pPr>
        <w:pStyle w:val="Header"/>
        <w:numPr>
          <w:ilvl w:val="1"/>
          <w:numId w:val="3"/>
        </w:numPr>
        <w:tabs>
          <w:tab w:val="clear" w:pos="4320"/>
          <w:tab w:val="clear" w:pos="8640"/>
        </w:tabs>
      </w:pPr>
      <w:r>
        <w:rPr>
          <w:noProof/>
          <w:snapToGrid/>
        </w:rPr>
        <w:object w:dxaOrig="0" w:dyaOrig="0" w14:anchorId="3DAA6819">
          <v:shape id="_x0000_s2100" type="#_x0000_t75" style="position:absolute;left:0;text-align:left;margin-left:2.25pt;margin-top:39pt;width:76.5pt;height:49.5pt;z-index:251658752">
            <v:imagedata r:id="rId15" o:title=""/>
            <w10:wrap type="topAndBottom"/>
          </v:shape>
          <o:OLEObject Type="Embed" ProgID="PowerPoint.Show.8" ShapeID="_x0000_s2100" DrawAspect="Icon" ObjectID="_1735121668" r:id="rId16"/>
        </w:object>
      </w:r>
      <w:r>
        <w:t>The team discussed that Pooling requires changes and testing on all of the same items except ICP and Point of Sale systems.</w:t>
      </w:r>
    </w:p>
    <w:p w:rsidR="00000000" w:rsidRDefault="0013263B" w:rsidP="0013263B">
      <w:pPr>
        <w:pStyle w:val="Header"/>
        <w:numPr>
          <w:ilvl w:val="1"/>
          <w:numId w:val="3"/>
        </w:numPr>
        <w:tabs>
          <w:tab w:val="clear" w:pos="4320"/>
          <w:tab w:val="clear" w:pos="8640"/>
        </w:tabs>
      </w:pPr>
      <w:r>
        <w:rPr>
          <w:noProof/>
          <w:snapToGrid/>
        </w:rPr>
        <w:object w:dxaOrig="0" w:dyaOrig="0" w14:anchorId="4D685B60">
          <v:shape id="_x0000_s2101" type="#_x0000_t75" style="position:absolute;left:0;text-align:left;margin-left:74.25pt;margin-top:16pt;width:76.5pt;height:49.5pt;z-index:251659776">
            <v:imagedata r:id="rId17" o:title=""/>
            <w10:wrap type="topAndBottom"/>
          </v:shape>
          <o:OLEObject Type="Embed" ProgID="Word.Document.8" ShapeID="_x0000_s2101" DrawAspect="Icon" ObjectID="_1735121669" r:id="rId18">
            <o:FieldCodes>\s</o:FieldCodes>
          </o:OLEObject>
        </w:object>
      </w:r>
      <w:r>
        <w:t>The update timeline and narrative that were sent to the NANC are attached below:</w:t>
      </w:r>
    </w:p>
    <w:p w:rsidR="00000000" w:rsidRDefault="0013263B">
      <w:pPr>
        <w:pStyle w:val="Header"/>
        <w:numPr>
          <w:ilvl w:val="0"/>
          <w:numId w:val="0"/>
        </w:numPr>
        <w:tabs>
          <w:tab w:val="clear" w:pos="4320"/>
          <w:tab w:val="clear" w:pos="8640"/>
        </w:tabs>
        <w:ind w:left="360" w:hanging="360"/>
      </w:pPr>
    </w:p>
    <w:p w:rsidR="00000000" w:rsidRDefault="0013263B"/>
    <w:p w:rsidR="00000000" w:rsidRDefault="0013263B"/>
    <w:p w:rsidR="00000000" w:rsidRDefault="0013263B" w:rsidP="0013263B">
      <w:pPr>
        <w:pStyle w:val="Heading2"/>
      </w:pPr>
      <w:r>
        <w:t>NEUSTA</w:t>
      </w:r>
      <w:r>
        <w:t>R UPDATE:</w:t>
      </w:r>
    </w:p>
    <w:p w:rsidR="00000000" w:rsidRDefault="0013263B"/>
    <w:p w:rsidR="00000000" w:rsidRDefault="0013263B" w:rsidP="0013263B">
      <w:pPr>
        <w:pStyle w:val="Header"/>
        <w:numPr>
          <w:ilvl w:val="0"/>
          <w:numId w:val="4"/>
        </w:numPr>
        <w:tabs>
          <w:tab w:val="clear" w:pos="4320"/>
          <w:tab w:val="clear" w:pos="8640"/>
        </w:tabs>
        <w:rPr>
          <w:snapToGrid/>
        </w:rPr>
      </w:pPr>
      <w:r>
        <w:rPr>
          <w:snapToGrid/>
        </w:rPr>
        <w:t>NeuStar indicated that 23 SPs have at least either signed an NDA with NeuStar, or have made serious inquiries to the NPAC.  Out of the 19, about 17 have signed an NDA or have an application on file.  At first it was believed to be 23 out of a po</w:t>
      </w:r>
      <w:r>
        <w:rPr>
          <w:snapToGrid/>
        </w:rPr>
        <w:t xml:space="preserve">ssible total of 73 SPs which operate in the Top 100 MSAs, however, four of the 23 do not appear on the list of 73, and Jim Grasser indicated that only about 50 were confirmed as viable companies. </w:t>
      </w:r>
      <w:r>
        <w:t xml:space="preserve">  </w:t>
      </w:r>
      <w:r>
        <w:rPr>
          <w:b/>
          <w:bCs/>
          <w:highlight w:val="yellow"/>
          <w:u w:val="single"/>
        </w:rPr>
        <w:t>ACTION:</w:t>
      </w:r>
      <w:r>
        <w:t xml:space="preserve"> Jim Grasser to provide the list of the approximate</w:t>
      </w:r>
      <w:r>
        <w:t xml:space="preserve">ly 50 SPs that operate within the Top 100 MSAs.  </w:t>
      </w:r>
    </w:p>
    <w:p w:rsidR="00000000" w:rsidRDefault="0013263B" w:rsidP="0013263B">
      <w:pPr>
        <w:pStyle w:val="Header"/>
        <w:numPr>
          <w:ilvl w:val="0"/>
          <w:numId w:val="4"/>
        </w:numPr>
        <w:tabs>
          <w:tab w:val="clear" w:pos="4320"/>
          <w:tab w:val="clear" w:pos="8640"/>
        </w:tabs>
      </w:pPr>
      <w:r>
        <w:t>There is a new wireless provider that is conducting turn–up testing with the NPAC on Release 2.0.  Two more service providers are scheduled to begin on February 18</w:t>
      </w:r>
      <w:r>
        <w:rPr>
          <w:vertAlign w:val="superscript"/>
        </w:rPr>
        <w:t>th</w:t>
      </w:r>
      <w:r>
        <w:t>.  As of February 18</w:t>
      </w:r>
      <w:r>
        <w:rPr>
          <w:vertAlign w:val="superscript"/>
        </w:rPr>
        <w:t>th</w:t>
      </w:r>
      <w:r>
        <w:t>, there will be a t</w:t>
      </w:r>
      <w:r>
        <w:t>otal of seven companies that have participated in turn-up testing.</w:t>
      </w:r>
    </w:p>
    <w:p w:rsidR="00000000" w:rsidRDefault="0013263B" w:rsidP="0013263B">
      <w:pPr>
        <w:pStyle w:val="Header"/>
        <w:numPr>
          <w:ilvl w:val="0"/>
          <w:numId w:val="4"/>
        </w:numPr>
        <w:tabs>
          <w:tab w:val="clear" w:pos="4320"/>
          <w:tab w:val="clear" w:pos="8640"/>
        </w:tabs>
      </w:pPr>
      <w:r>
        <w:t>Status, as of 1/31/02, of NPAC release 3.1 testing in the Northeast region:</w:t>
      </w:r>
    </w:p>
    <w:p w:rsidR="00000000" w:rsidRDefault="0013263B" w:rsidP="0013263B">
      <w:pPr>
        <w:pStyle w:val="Header"/>
        <w:numPr>
          <w:ilvl w:val="1"/>
          <w:numId w:val="4"/>
        </w:numPr>
        <w:tabs>
          <w:tab w:val="clear" w:pos="4320"/>
          <w:tab w:val="clear" w:pos="8640"/>
        </w:tabs>
      </w:pPr>
      <w:r>
        <w:t>11 SPs are 100% complete</w:t>
      </w:r>
    </w:p>
    <w:p w:rsidR="00000000" w:rsidRDefault="0013263B" w:rsidP="0013263B">
      <w:pPr>
        <w:pStyle w:val="Header"/>
        <w:numPr>
          <w:ilvl w:val="1"/>
          <w:numId w:val="4"/>
        </w:numPr>
        <w:tabs>
          <w:tab w:val="clear" w:pos="4320"/>
          <w:tab w:val="clear" w:pos="8640"/>
        </w:tabs>
      </w:pPr>
      <w:r>
        <w:t>4 carriers are 90% complete or higher</w:t>
      </w:r>
    </w:p>
    <w:p w:rsidR="00000000" w:rsidRDefault="0013263B" w:rsidP="0013263B">
      <w:pPr>
        <w:pStyle w:val="Header"/>
        <w:numPr>
          <w:ilvl w:val="1"/>
          <w:numId w:val="4"/>
        </w:numPr>
        <w:tabs>
          <w:tab w:val="clear" w:pos="4320"/>
          <w:tab w:val="clear" w:pos="8640"/>
        </w:tabs>
      </w:pPr>
      <w:r>
        <w:t>1 carrier is between 70% - 80% complete</w:t>
      </w:r>
    </w:p>
    <w:p w:rsidR="00000000" w:rsidRDefault="0013263B" w:rsidP="0013263B">
      <w:pPr>
        <w:pStyle w:val="Header"/>
        <w:numPr>
          <w:ilvl w:val="1"/>
          <w:numId w:val="4"/>
        </w:numPr>
        <w:tabs>
          <w:tab w:val="clear" w:pos="4320"/>
          <w:tab w:val="clear" w:pos="8640"/>
        </w:tabs>
      </w:pPr>
      <w:r>
        <w:t xml:space="preserve">1 carrier </w:t>
      </w:r>
      <w:r>
        <w:t xml:space="preserve">is 60% complete </w:t>
      </w:r>
    </w:p>
    <w:p w:rsidR="00000000" w:rsidRDefault="0013263B" w:rsidP="0013263B">
      <w:pPr>
        <w:pStyle w:val="Header"/>
        <w:numPr>
          <w:ilvl w:val="1"/>
          <w:numId w:val="4"/>
        </w:numPr>
        <w:tabs>
          <w:tab w:val="clear" w:pos="4320"/>
          <w:tab w:val="clear" w:pos="8640"/>
        </w:tabs>
      </w:pPr>
      <w:r>
        <w:t>1 carrier is between 40% – 50% complete</w:t>
      </w:r>
    </w:p>
    <w:p w:rsidR="00000000" w:rsidRDefault="0013263B" w:rsidP="0013263B">
      <w:pPr>
        <w:pStyle w:val="Header"/>
        <w:numPr>
          <w:ilvl w:val="1"/>
          <w:numId w:val="4"/>
        </w:numPr>
        <w:tabs>
          <w:tab w:val="clear" w:pos="4320"/>
          <w:tab w:val="clear" w:pos="8640"/>
        </w:tabs>
      </w:pPr>
      <w:r>
        <w:t>There are a total of 18 entities connected in the Northeast region.</w:t>
      </w:r>
    </w:p>
    <w:p w:rsidR="00000000" w:rsidRDefault="0013263B" w:rsidP="0013263B">
      <w:pPr>
        <w:pStyle w:val="Header"/>
        <w:numPr>
          <w:ilvl w:val="1"/>
          <w:numId w:val="4"/>
        </w:numPr>
        <w:tabs>
          <w:tab w:val="clear" w:pos="4320"/>
          <w:tab w:val="clear" w:pos="8640"/>
        </w:tabs>
      </w:pPr>
      <w:r>
        <w:t xml:space="preserve">There was a patch implemented on 1/2/02 to address a couple of problems that were identified.  </w:t>
      </w:r>
    </w:p>
    <w:p w:rsidR="00000000" w:rsidRDefault="0013263B" w:rsidP="0013263B">
      <w:pPr>
        <w:pStyle w:val="Header"/>
        <w:numPr>
          <w:ilvl w:val="1"/>
          <w:numId w:val="4"/>
        </w:numPr>
        <w:tabs>
          <w:tab w:val="clear" w:pos="4320"/>
          <w:tab w:val="clear" w:pos="8640"/>
        </w:tabs>
      </w:pPr>
      <w:r>
        <w:t>There is one issue with mass update</w:t>
      </w:r>
      <w:r>
        <w:t>s on the LSMS that is currently being repaired by LSMS providers.</w:t>
      </w:r>
    </w:p>
    <w:p w:rsidR="00000000" w:rsidRDefault="0013263B" w:rsidP="0013263B">
      <w:pPr>
        <w:pStyle w:val="Header"/>
        <w:numPr>
          <w:ilvl w:val="1"/>
          <w:numId w:val="4"/>
        </w:numPr>
        <w:tabs>
          <w:tab w:val="clear" w:pos="4320"/>
          <w:tab w:val="clear" w:pos="8640"/>
        </w:tabs>
      </w:pPr>
      <w:r>
        <w:t>Performance testing is going very well.  The test cases met the requirements for performance.</w:t>
      </w:r>
    </w:p>
    <w:p w:rsidR="00000000" w:rsidRDefault="0013263B" w:rsidP="0013263B">
      <w:pPr>
        <w:pStyle w:val="Header"/>
        <w:numPr>
          <w:ilvl w:val="1"/>
          <w:numId w:val="4"/>
        </w:numPr>
        <w:tabs>
          <w:tab w:val="clear" w:pos="4320"/>
          <w:tab w:val="clear" w:pos="8640"/>
        </w:tabs>
      </w:pPr>
      <w:r>
        <w:t>Performance outcome of testing of NANC 179 with 5000 TNs – 2.5 hours with it off, and 1 hour wit</w:t>
      </w:r>
      <w:r>
        <w:t xml:space="preserve">h it on. </w:t>
      </w:r>
    </w:p>
    <w:p w:rsidR="00000000" w:rsidRDefault="0013263B" w:rsidP="0013263B">
      <w:pPr>
        <w:pStyle w:val="Header"/>
        <w:numPr>
          <w:ilvl w:val="0"/>
          <w:numId w:val="4"/>
        </w:numPr>
        <w:tabs>
          <w:tab w:val="clear" w:pos="4320"/>
          <w:tab w:val="clear" w:pos="8640"/>
        </w:tabs>
      </w:pPr>
      <w:r>
        <w:t>The rollout of release 3.1 in the Northeast region is currently scheduled for February 18</w:t>
      </w:r>
      <w:r>
        <w:rPr>
          <w:vertAlign w:val="superscript"/>
        </w:rPr>
        <w:t>th</w:t>
      </w:r>
      <w:r>
        <w:t>.  If SPs do not complete their testing prior to that date, they will have to connect via the LTI when 3.1 goes live on February 18</w:t>
      </w:r>
      <w:r>
        <w:rPr>
          <w:vertAlign w:val="superscript"/>
        </w:rPr>
        <w:t>th</w:t>
      </w:r>
      <w:r>
        <w:t xml:space="preserve">. </w:t>
      </w:r>
    </w:p>
    <w:p w:rsidR="00000000" w:rsidRDefault="0013263B" w:rsidP="0013263B">
      <w:pPr>
        <w:pStyle w:val="Header"/>
        <w:numPr>
          <w:ilvl w:val="0"/>
          <w:numId w:val="4"/>
        </w:numPr>
        <w:tabs>
          <w:tab w:val="clear" w:pos="4320"/>
          <w:tab w:val="clear" w:pos="8640"/>
        </w:tabs>
      </w:pPr>
      <w:r>
        <w:t>Release 3.1 roll-ou</w:t>
      </w:r>
      <w:r>
        <w:t>t schedule:</w:t>
      </w:r>
    </w:p>
    <w:p w:rsidR="00000000" w:rsidRDefault="0013263B" w:rsidP="0013263B">
      <w:pPr>
        <w:numPr>
          <w:ilvl w:val="1"/>
          <w:numId w:val="4"/>
        </w:numPr>
      </w:pPr>
      <w:r>
        <w:t>Northeast - February 18</w:t>
      </w:r>
      <w:r>
        <w:rPr>
          <w:vertAlign w:val="superscript"/>
        </w:rPr>
        <w:t>th</w:t>
      </w:r>
    </w:p>
    <w:p w:rsidR="00000000" w:rsidRDefault="0013263B" w:rsidP="0013263B">
      <w:pPr>
        <w:numPr>
          <w:ilvl w:val="1"/>
          <w:numId w:val="4"/>
        </w:numPr>
      </w:pPr>
      <w:r>
        <w:t>Western - March 18th</w:t>
      </w:r>
    </w:p>
    <w:p w:rsidR="00000000" w:rsidRDefault="0013263B" w:rsidP="0013263B">
      <w:pPr>
        <w:numPr>
          <w:ilvl w:val="1"/>
          <w:numId w:val="4"/>
        </w:numPr>
      </w:pPr>
      <w:r>
        <w:t>Southwest - April 8</w:t>
      </w:r>
      <w:r>
        <w:rPr>
          <w:vertAlign w:val="superscript"/>
        </w:rPr>
        <w:t>th</w:t>
      </w:r>
      <w:r>
        <w:t xml:space="preserve"> </w:t>
      </w:r>
    </w:p>
    <w:p w:rsidR="00000000" w:rsidRDefault="0013263B" w:rsidP="0013263B">
      <w:pPr>
        <w:numPr>
          <w:ilvl w:val="1"/>
          <w:numId w:val="4"/>
        </w:numPr>
      </w:pPr>
      <w:r>
        <w:t>West Coast – April 22</w:t>
      </w:r>
      <w:r>
        <w:rPr>
          <w:vertAlign w:val="superscript"/>
        </w:rPr>
        <w:t>nd</w:t>
      </w:r>
    </w:p>
    <w:p w:rsidR="00000000" w:rsidRDefault="0013263B" w:rsidP="0013263B">
      <w:pPr>
        <w:numPr>
          <w:ilvl w:val="1"/>
          <w:numId w:val="4"/>
        </w:numPr>
      </w:pPr>
      <w:r>
        <w:t>Mid-Atlantic – May 6</w:t>
      </w:r>
      <w:r>
        <w:rPr>
          <w:vertAlign w:val="superscript"/>
        </w:rPr>
        <w:t>th</w:t>
      </w:r>
    </w:p>
    <w:p w:rsidR="00000000" w:rsidRDefault="0013263B" w:rsidP="0013263B">
      <w:pPr>
        <w:numPr>
          <w:ilvl w:val="1"/>
          <w:numId w:val="4"/>
        </w:numPr>
      </w:pPr>
      <w:r>
        <w:t>Southeast – May 20</w:t>
      </w:r>
      <w:r>
        <w:rPr>
          <w:vertAlign w:val="superscript"/>
        </w:rPr>
        <w:t>th</w:t>
      </w:r>
    </w:p>
    <w:p w:rsidR="00000000" w:rsidRDefault="0013263B" w:rsidP="0013263B">
      <w:pPr>
        <w:numPr>
          <w:ilvl w:val="1"/>
          <w:numId w:val="4"/>
        </w:numPr>
      </w:pPr>
      <w:r>
        <w:t>Midwest – June 10</w:t>
      </w:r>
      <w:r>
        <w:rPr>
          <w:vertAlign w:val="superscript"/>
        </w:rPr>
        <w:t>th</w:t>
      </w:r>
    </w:p>
    <w:p w:rsidR="00000000" w:rsidRDefault="0013263B" w:rsidP="0013263B">
      <w:pPr>
        <w:pStyle w:val="Header"/>
        <w:numPr>
          <w:ilvl w:val="0"/>
          <w:numId w:val="4"/>
        </w:numPr>
        <w:tabs>
          <w:tab w:val="clear" w:pos="4320"/>
          <w:tab w:val="clear" w:pos="8640"/>
        </w:tabs>
      </w:pPr>
      <w:r>
        <w:t xml:space="preserve">Team members stated that at </w:t>
      </w:r>
      <w:hyperlink r:id="rId19" w:history="1">
        <w:r>
          <w:rPr>
            <w:rStyle w:val="Hyperlink"/>
          </w:rPr>
          <w:t>www.wireles</w:t>
        </w:r>
        <w:r>
          <w:rPr>
            <w:rStyle w:val="Hyperlink"/>
          </w:rPr>
          <w:t>sadvisor.com</w:t>
        </w:r>
      </w:hyperlink>
      <w:r>
        <w:t xml:space="preserve">, SPs can enter their area and it shows the companies that are providing service in that area.  </w:t>
      </w:r>
    </w:p>
    <w:p w:rsidR="00000000" w:rsidRDefault="0013263B" w:rsidP="0013263B">
      <w:pPr>
        <w:pStyle w:val="Header"/>
        <w:numPr>
          <w:ilvl w:val="0"/>
          <w:numId w:val="4"/>
        </w:numPr>
        <w:tabs>
          <w:tab w:val="clear" w:pos="4320"/>
          <w:tab w:val="clear" w:pos="8640"/>
        </w:tabs>
      </w:pPr>
      <w:r>
        <w:t>Gene Perez expressed concerns regarding the non-Top 100 carriers, there are over 1100 that they have not heard from.</w:t>
      </w:r>
    </w:p>
    <w:p w:rsidR="00000000" w:rsidRDefault="0013263B"/>
    <w:p w:rsidR="00000000" w:rsidRDefault="0013263B"/>
    <w:p w:rsidR="00000000" w:rsidRDefault="0013263B"/>
    <w:p w:rsidR="00000000" w:rsidRDefault="0013263B" w:rsidP="0013263B">
      <w:pPr>
        <w:pStyle w:val="Heading2"/>
      </w:pPr>
      <w:r>
        <w:t>CHANGES TO AND APPROVAL OF</w:t>
      </w:r>
      <w:r>
        <w:t xml:space="preserve"> THE BFR CHECKLIST &amp; FORM </w:t>
      </w:r>
    </w:p>
    <w:p w:rsidR="00000000" w:rsidRDefault="0013263B"/>
    <w:p w:rsidR="00000000" w:rsidRDefault="0013263B" w:rsidP="0013263B">
      <w:pPr>
        <w:pStyle w:val="Header"/>
        <w:numPr>
          <w:ilvl w:val="0"/>
          <w:numId w:val="5"/>
        </w:numPr>
        <w:tabs>
          <w:tab w:val="clear" w:pos="4320"/>
          <w:tab w:val="clear" w:pos="8640"/>
        </w:tabs>
        <w:rPr>
          <w:snapToGrid/>
        </w:rPr>
      </w:pPr>
      <w:r>
        <w:rPr>
          <w:snapToGrid/>
        </w:rPr>
        <w:t>The following changes were made to the BFR checklist and form based on the team’s request:</w:t>
      </w:r>
    </w:p>
    <w:p w:rsidR="00000000" w:rsidRDefault="0013263B" w:rsidP="0013263B">
      <w:pPr>
        <w:numPr>
          <w:ilvl w:val="1"/>
          <w:numId w:val="5"/>
        </w:numPr>
      </w:pPr>
      <w:r>
        <w:t>Deleted bullet near the bottom, which read: ”</w:t>
      </w:r>
      <w:r>
        <w:rPr>
          <w:rFonts w:cs="Arial"/>
        </w:rPr>
        <w:t xml:space="preserve"> Once a code is open for porting in the LERG and NPAC, that status can be changed in the fut</w:t>
      </w:r>
      <w:r>
        <w:rPr>
          <w:rFonts w:cs="Arial"/>
        </w:rPr>
        <w:t>ure if needed.”  Although this is a true statement, the team felt that it did not belong in the document.</w:t>
      </w:r>
    </w:p>
    <w:p w:rsidR="00000000" w:rsidRDefault="0013263B" w:rsidP="0013263B">
      <w:pPr>
        <w:numPr>
          <w:ilvl w:val="1"/>
          <w:numId w:val="5"/>
        </w:numPr>
      </w:pPr>
      <w:r>
        <w:rPr>
          <w:rFonts w:cs="Arial"/>
        </w:rPr>
        <w:t>The following bullet item “SPs can make a request at any time for codes to be open for porting MSAs outside the top 100, however the clock does not st</w:t>
      </w:r>
      <w:r>
        <w:rPr>
          <w:rFonts w:cs="Arial"/>
        </w:rPr>
        <w:t>art ticking until after 11/24/02.” was modified to read ”SPs can make a request at any time for wireless codes to be open for porting outside the top 100 MSAs, however the time to accommodate that request does not begin until 11/24/02.  The time to accommo</w:t>
      </w:r>
      <w:r>
        <w:rPr>
          <w:rFonts w:cs="Arial"/>
        </w:rPr>
        <w:t>date similar requests for wireline codes begins on the date the request is received by the wireline carrier.”</w:t>
      </w:r>
    </w:p>
    <w:p w:rsidR="00000000" w:rsidRDefault="0013263B" w:rsidP="0013263B">
      <w:pPr>
        <w:numPr>
          <w:ilvl w:val="1"/>
          <w:numId w:val="5"/>
        </w:numPr>
      </w:pPr>
      <w:r>
        <w:t>Deleted the following item from the checklist: “</w:t>
      </w:r>
      <w:r>
        <w:rPr>
          <w:rFonts w:cs="Arial"/>
        </w:rPr>
        <w:t>Check the NPAC to verify that the codes are not already open for porting.”</w:t>
      </w:r>
    </w:p>
    <w:p w:rsidR="00000000" w:rsidRDefault="0013263B" w:rsidP="0013263B">
      <w:pPr>
        <w:numPr>
          <w:ilvl w:val="0"/>
          <w:numId w:val="5"/>
        </w:numPr>
      </w:pPr>
      <w:r>
        <w:rPr>
          <w:rFonts w:cs="Arial"/>
          <w:b/>
          <w:bCs/>
          <w:u w:val="single"/>
        </w:rPr>
        <w:t>DECISION:</w:t>
      </w:r>
      <w:r>
        <w:rPr>
          <w:rFonts w:cs="Arial"/>
        </w:rPr>
        <w:t xml:space="preserve"> Based on the </w:t>
      </w:r>
      <w:r>
        <w:rPr>
          <w:rFonts w:cs="Arial"/>
        </w:rPr>
        <w:t>changes made to the BFR Checklist and Form, version v.04 of the document was approved by the team (see v.04 attached below).</w:t>
      </w:r>
    </w:p>
    <w:p w:rsidR="00000000" w:rsidRDefault="0013263B" w:rsidP="0013263B">
      <w:pPr>
        <w:numPr>
          <w:ilvl w:val="0"/>
          <w:numId w:val="5"/>
        </w:numPr>
      </w:pPr>
      <w:r>
        <w:rPr>
          <w:rFonts w:cs="Arial"/>
          <w:b/>
          <w:bCs/>
          <w:highlight w:val="yellow"/>
          <w:u w:val="single"/>
        </w:rPr>
        <w:t>ACTION:</w:t>
      </w:r>
      <w:r>
        <w:t xml:space="preserve"> Post the BFR Checklist &amp; Form (v.04) on the NPAC website. (Jim Grasser &amp; Gene Johnston)</w:t>
      </w:r>
    </w:p>
    <w:p w:rsidR="00000000" w:rsidRDefault="0013263B"/>
    <w:p w:rsidR="00000000" w:rsidRDefault="0013263B">
      <w:r>
        <w:rPr>
          <w:noProof/>
        </w:rPr>
        <w:object w:dxaOrig="0" w:dyaOrig="0" w14:anchorId="378658FA">
          <v:shape id="_x0000_s2102" type="#_x0000_t75" style="position:absolute;margin-left:0;margin-top:0;width:76.5pt;height:49.5pt;z-index:251660800">
            <v:imagedata r:id="rId20" o:title=""/>
            <w10:wrap type="topAndBottom"/>
          </v:shape>
          <o:OLEObject Type="Embed" ProgID="Word.Document.8" ShapeID="_x0000_s2102" DrawAspect="Icon" ObjectID="_1735121670" r:id="rId21">
            <o:FieldCodes>\s</o:FieldCodes>
          </o:OLEObject>
        </w:object>
      </w:r>
    </w:p>
    <w:p w:rsidR="00000000" w:rsidRDefault="0013263B">
      <w:pPr>
        <w:pStyle w:val="Heading2"/>
        <w:numPr>
          <w:ilvl w:val="0"/>
          <w:numId w:val="0"/>
        </w:numPr>
      </w:pPr>
      <w:r>
        <w:br w:type="page"/>
      </w:r>
    </w:p>
    <w:p w:rsidR="00000000" w:rsidRDefault="0013263B" w:rsidP="0013263B">
      <w:pPr>
        <w:pStyle w:val="Heading2"/>
      </w:pPr>
      <w:r>
        <w:t>CHANGES TO &amp; APPROVAL OF THE R</w:t>
      </w:r>
      <w:r>
        <w:t>ISK ASSESSMENT DOCUMENT</w:t>
      </w:r>
    </w:p>
    <w:p w:rsidR="00000000" w:rsidRDefault="0013263B"/>
    <w:p w:rsidR="00000000" w:rsidRDefault="0013263B" w:rsidP="0013263B">
      <w:pPr>
        <w:pStyle w:val="Header"/>
        <w:numPr>
          <w:ilvl w:val="0"/>
          <w:numId w:val="6"/>
        </w:numPr>
        <w:tabs>
          <w:tab w:val="clear" w:pos="4320"/>
          <w:tab w:val="clear" w:pos="8640"/>
        </w:tabs>
      </w:pPr>
      <w:r>
        <w:rPr>
          <w:b/>
          <w:bCs/>
          <w:snapToGrid/>
          <w:u w:val="single"/>
        </w:rPr>
        <w:t>DECISION:</w:t>
      </w:r>
      <w:r>
        <w:rPr>
          <w:snapToGrid/>
        </w:rPr>
        <w:t xml:space="preserve"> The team reviewed the Risk Assessment document and agreed upon some modifications on 2/4/02.  The updated document was emailed to the WNPO for final review on 2/5/02.  On 2/5/02 the WNPO agreed upon the final version of t</w:t>
      </w:r>
      <w:r>
        <w:rPr>
          <w:snapToGrid/>
        </w:rPr>
        <w:t>he document and agreed that it could be forwarded on to the NANC.</w:t>
      </w:r>
    </w:p>
    <w:p w:rsidR="00000000" w:rsidRDefault="0013263B" w:rsidP="0013263B">
      <w:pPr>
        <w:pStyle w:val="Header"/>
        <w:numPr>
          <w:ilvl w:val="0"/>
          <w:numId w:val="6"/>
        </w:numPr>
        <w:tabs>
          <w:tab w:val="clear" w:pos="4320"/>
          <w:tab w:val="clear" w:pos="8640"/>
        </w:tabs>
      </w:pPr>
      <w:r>
        <w:rPr>
          <w:b/>
          <w:bCs/>
          <w:highlight w:val="yellow"/>
          <w:u w:val="single"/>
        </w:rPr>
        <w:t>ACTION:</w:t>
      </w:r>
      <w:r>
        <w:t xml:space="preserve"> Capture on WNPO issues/action items list that the WNPO needs to reach out to CIBERNET to request that the X2 record become a requirement.</w:t>
      </w:r>
    </w:p>
    <w:p w:rsidR="00000000" w:rsidRDefault="0013263B" w:rsidP="0013263B">
      <w:pPr>
        <w:pStyle w:val="Header"/>
        <w:numPr>
          <w:ilvl w:val="0"/>
          <w:numId w:val="6"/>
        </w:numPr>
        <w:tabs>
          <w:tab w:val="clear" w:pos="4320"/>
          <w:tab w:val="clear" w:pos="8640"/>
        </w:tabs>
      </w:pPr>
      <w:r>
        <w:t xml:space="preserve">The version of the Risk Assessment Document </w:t>
      </w:r>
      <w:r>
        <w:t>that was sent to the NANC in February is attached below.</w:t>
      </w:r>
    </w:p>
    <w:p w:rsidR="00000000" w:rsidRDefault="0013263B">
      <w:pPr>
        <w:pStyle w:val="Header"/>
        <w:numPr>
          <w:ilvl w:val="0"/>
          <w:numId w:val="0"/>
        </w:numPr>
        <w:tabs>
          <w:tab w:val="clear" w:pos="4320"/>
          <w:tab w:val="clear" w:pos="8640"/>
        </w:tabs>
      </w:pPr>
      <w:r>
        <w:rPr>
          <w:noProof/>
          <w:snapToGrid/>
        </w:rPr>
        <w:object w:dxaOrig="0" w:dyaOrig="0" w14:anchorId="38104643">
          <v:shape id="_x0000_s2103" type="#_x0000_t75" style="position:absolute;margin-left:0;margin-top:0;width:76.5pt;height:49.5pt;z-index:251661824">
            <v:imagedata r:id="rId22" o:title=""/>
            <w10:wrap type="topAndBottom"/>
          </v:shape>
          <o:OLEObject Type="Embed" ProgID="Word.Document.8" ShapeID="_x0000_s2103" DrawAspect="Icon" ObjectID="_1735121671" r:id="rId23">
            <o:FieldCodes>\s</o:FieldCodes>
          </o:OLEObject>
        </w:object>
      </w:r>
    </w:p>
    <w:p w:rsidR="00000000" w:rsidRDefault="0013263B"/>
    <w:p w:rsidR="00000000" w:rsidRDefault="0013263B"/>
    <w:p w:rsidR="00000000" w:rsidRDefault="0013263B"/>
    <w:p w:rsidR="00000000" w:rsidRDefault="0013263B">
      <w:pPr>
        <w:pStyle w:val="Heading1"/>
        <w:pBdr>
          <w:left w:val="single" w:sz="8" w:space="3" w:color="auto"/>
        </w:pBdr>
      </w:pPr>
      <w:r>
        <w:t>MEETING MINUTES FROM DAY #2 (2/5/02):</w:t>
      </w:r>
    </w:p>
    <w:p w:rsidR="00000000" w:rsidRDefault="0013263B"/>
    <w:p w:rsidR="00000000" w:rsidRDefault="0013263B" w:rsidP="0013263B">
      <w:pPr>
        <w:pStyle w:val="Heading2"/>
        <w:numPr>
          <w:ilvl w:val="0"/>
          <w:numId w:val="7"/>
        </w:numPr>
      </w:pPr>
      <w:r>
        <w:t>APPROVAL OF THE RISK ASSESSMENT DOCUMENT</w:t>
      </w:r>
    </w:p>
    <w:p w:rsidR="00000000" w:rsidRDefault="0013263B"/>
    <w:p w:rsidR="00000000" w:rsidRDefault="0013263B">
      <w:r>
        <w:t>(See notes under Section F under Day 1 2/4/02)</w:t>
      </w:r>
    </w:p>
    <w:p w:rsidR="00000000" w:rsidRDefault="0013263B"/>
    <w:p w:rsidR="00000000" w:rsidRDefault="0013263B"/>
    <w:p w:rsidR="00000000" w:rsidRDefault="0013263B"/>
    <w:p w:rsidR="00000000" w:rsidRDefault="0013263B" w:rsidP="0013263B">
      <w:pPr>
        <w:pStyle w:val="Heading2"/>
      </w:pPr>
      <w:r>
        <w:t>PORTABILITY MEETINGS IN PUERTO RICO</w:t>
      </w:r>
    </w:p>
    <w:p w:rsidR="00000000" w:rsidRDefault="0013263B"/>
    <w:p w:rsidR="00000000" w:rsidRDefault="0013263B">
      <w:r>
        <w:t>(See notes under Section C</w:t>
      </w:r>
      <w:r>
        <w:t xml:space="preserve"> under Day 1 2/4/02)</w:t>
      </w:r>
    </w:p>
    <w:p w:rsidR="00000000" w:rsidRDefault="0013263B"/>
    <w:p w:rsidR="00000000" w:rsidRDefault="0013263B"/>
    <w:p w:rsidR="00000000" w:rsidRDefault="0013263B"/>
    <w:p w:rsidR="00000000" w:rsidRDefault="0013263B" w:rsidP="0013263B">
      <w:pPr>
        <w:pStyle w:val="Heading2"/>
      </w:pPr>
      <w:r>
        <w:t>APPROVAL OF REVISED IMPLEMENTATION TIMELINE</w:t>
      </w:r>
    </w:p>
    <w:p w:rsidR="00000000" w:rsidRDefault="0013263B"/>
    <w:p w:rsidR="00000000" w:rsidRDefault="0013263B">
      <w:r>
        <w:t>(See notes under Section C under Day 1 2/4/02)</w:t>
      </w:r>
    </w:p>
    <w:p w:rsidR="00000000" w:rsidRDefault="0013263B"/>
    <w:p w:rsidR="00000000" w:rsidRDefault="0013263B"/>
    <w:p w:rsidR="00000000" w:rsidRDefault="0013263B"/>
    <w:p w:rsidR="00000000" w:rsidRDefault="0013263B" w:rsidP="0013263B">
      <w:pPr>
        <w:pStyle w:val="Heading2"/>
      </w:pPr>
      <w:r>
        <w:t>NCS PEARSON – MBI ADMINISTRATOR</w:t>
      </w:r>
    </w:p>
    <w:p w:rsidR="00000000" w:rsidRDefault="0013263B"/>
    <w:p w:rsidR="00000000" w:rsidRDefault="0013263B">
      <w:r>
        <w:t>Mitch Kaufman, from NCS Pearson, indicated that the MBI Administrator will be sending out materials to w</w:t>
      </w:r>
      <w:r>
        <w:t xml:space="preserve">ireless providers and it is looking for valid contact information from each wireless SP.  </w:t>
      </w:r>
      <w:r>
        <w:rPr>
          <w:b/>
          <w:bCs/>
          <w:highlight w:val="yellow"/>
          <w:u w:val="single"/>
        </w:rPr>
        <w:t>ACTION:</w:t>
      </w:r>
      <w:r>
        <w:t xml:space="preserve"> All wireless SPs to send an email with contact information to the MBI Administrator at </w:t>
      </w:r>
      <w:hyperlink r:id="rId24" w:history="1">
        <w:r>
          <w:rPr>
            <w:rStyle w:val="Hyperlink"/>
          </w:rPr>
          <w:t>Mbiadmin@ncs.com</w:t>
        </w:r>
      </w:hyperlink>
      <w:r>
        <w:t xml:space="preserve"> to request th</w:t>
      </w:r>
      <w:r>
        <w:t>e initial mailing package and user agreement.  The contact information should include name, address, email address, phone number, company name.</w:t>
      </w:r>
    </w:p>
    <w:p w:rsidR="00000000" w:rsidRDefault="0013263B"/>
    <w:p w:rsidR="00000000" w:rsidRDefault="0013263B"/>
    <w:p w:rsidR="00000000" w:rsidRDefault="0013263B"/>
    <w:p w:rsidR="00000000" w:rsidRDefault="0013263B" w:rsidP="0013263B">
      <w:pPr>
        <w:pStyle w:val="Heading2"/>
      </w:pPr>
      <w:r>
        <w:t>OTHER</w:t>
      </w:r>
    </w:p>
    <w:p w:rsidR="00000000" w:rsidRDefault="0013263B"/>
    <w:p w:rsidR="00000000" w:rsidRDefault="0013263B">
      <w:r>
        <w:t xml:space="preserve">The WNPO needs two full days each month to address more of the items on its agenda.  The team decided </w:t>
      </w:r>
      <w:r>
        <w:t>that it would meet from 8:30am to 5:00pm on Monday and Tuesday.</w:t>
      </w:r>
    </w:p>
    <w:p w:rsidR="00000000" w:rsidRDefault="0013263B"/>
    <w:p w:rsidR="00000000" w:rsidRDefault="0013263B"/>
    <w:p w:rsidR="00000000" w:rsidRDefault="0013263B">
      <w:pPr>
        <w:pStyle w:val="Header"/>
        <w:numPr>
          <w:ilvl w:val="0"/>
          <w:numId w:val="0"/>
        </w:numPr>
        <w:tabs>
          <w:tab w:val="clear" w:pos="4320"/>
          <w:tab w:val="clear" w:pos="8640"/>
        </w:tabs>
        <w:rPr>
          <w:b/>
          <w:bCs/>
          <w:snapToGrid/>
          <w:color w:val="000000"/>
          <w:u w:val="single"/>
        </w:rPr>
      </w:pPr>
    </w:p>
    <w:p w:rsidR="00000000" w:rsidRDefault="0013263B">
      <w:pPr>
        <w:pStyle w:val="Heading1"/>
        <w:rPr>
          <w:color w:val="000000"/>
        </w:rPr>
      </w:pPr>
      <w:r>
        <w:rPr>
          <w:color w:val="000000"/>
        </w:rPr>
        <w:t>NEXT MEETING:</w:t>
      </w:r>
    </w:p>
    <w:p w:rsidR="00000000" w:rsidRDefault="0013263B">
      <w:pPr>
        <w:pStyle w:val="BodyText3"/>
        <w:rPr>
          <w:b/>
          <w:sz w:val="24"/>
        </w:rPr>
      </w:pPr>
    </w:p>
    <w:p w:rsidR="00000000" w:rsidRDefault="0013263B">
      <w:pPr>
        <w:pStyle w:val="BodyText3"/>
        <w:tabs>
          <w:tab w:val="left" w:pos="9630"/>
        </w:tabs>
        <w:rPr>
          <w:b/>
          <w:sz w:val="24"/>
        </w:rPr>
      </w:pPr>
      <w:r>
        <w:rPr>
          <w:b/>
          <w:sz w:val="24"/>
        </w:rPr>
        <w:t>March 4</w:t>
      </w:r>
      <w:r>
        <w:rPr>
          <w:b/>
          <w:sz w:val="24"/>
          <w:vertAlign w:val="superscript"/>
        </w:rPr>
        <w:t>th</w:t>
      </w:r>
      <w:r>
        <w:rPr>
          <w:b/>
          <w:sz w:val="24"/>
        </w:rPr>
        <w:t xml:space="preserve"> 8:30am – 5:00pm (local time) and March 5</w:t>
      </w:r>
      <w:r>
        <w:rPr>
          <w:b/>
          <w:sz w:val="24"/>
          <w:vertAlign w:val="superscript"/>
        </w:rPr>
        <w:t>th</w:t>
      </w:r>
      <w:r>
        <w:rPr>
          <w:b/>
          <w:sz w:val="24"/>
        </w:rPr>
        <w:t xml:space="preserve"> 8:30am – 5:00pm (local time) – </w:t>
      </w:r>
      <w:r>
        <w:rPr>
          <w:rFonts w:cs="Arial"/>
          <w:b/>
          <w:sz w:val="24"/>
        </w:rPr>
        <w:t>St. Louis - SBC</w:t>
      </w:r>
    </w:p>
    <w:p w:rsidR="00000000" w:rsidRDefault="0013263B">
      <w:pPr>
        <w:spacing w:before="120"/>
        <w:rPr>
          <w:b/>
          <w:color w:val="000000"/>
          <w:sz w:val="24"/>
        </w:rPr>
      </w:pPr>
    </w:p>
    <w:p w:rsidR="00000000" w:rsidRDefault="0013263B">
      <w:pPr>
        <w:pStyle w:val="Heading1"/>
        <w:rPr>
          <w:color w:val="000000"/>
        </w:rPr>
      </w:pPr>
      <w:r>
        <w:rPr>
          <w:color w:val="000000"/>
        </w:rPr>
        <w:t>FUTURE MEETINGS:</w:t>
      </w:r>
    </w:p>
    <w:p w:rsidR="00000000" w:rsidRDefault="0013263B">
      <w:pPr>
        <w:pStyle w:val="anotes"/>
        <w:tabs>
          <w:tab w:val="left" w:pos="3240"/>
          <w:tab w:val="left" w:pos="6840"/>
        </w:tabs>
        <w:spacing w:before="60"/>
        <w:rPr>
          <w:u w:val="single"/>
        </w:rPr>
      </w:pPr>
    </w:p>
    <w:p w:rsidR="00000000" w:rsidRDefault="0013263B">
      <w:pPr>
        <w:pStyle w:val="anotes"/>
        <w:tabs>
          <w:tab w:val="left" w:pos="3240"/>
          <w:tab w:val="left" w:pos="6840"/>
        </w:tabs>
        <w:spacing w:before="60"/>
      </w:pPr>
      <w:r>
        <w:rPr>
          <w:u w:val="single"/>
        </w:rPr>
        <w:t>WNPO Dates:</w:t>
      </w:r>
      <w:r>
        <w:tab/>
      </w:r>
      <w:r>
        <w:rPr>
          <w:u w:val="single"/>
        </w:rPr>
        <w:t>Location &amp; Host</w:t>
      </w:r>
      <w:r>
        <w:t>:</w:t>
      </w:r>
      <w:r>
        <w:tab/>
        <w:t xml:space="preserve"> </w:t>
      </w:r>
      <w:r>
        <w:tab/>
      </w:r>
      <w:r>
        <w:tab/>
      </w:r>
      <w:r>
        <w:tab/>
      </w:r>
      <w:r>
        <w:tab/>
      </w:r>
    </w:p>
    <w:p w:rsidR="00000000" w:rsidRDefault="0013263B">
      <w:pPr>
        <w:pStyle w:val="anotes"/>
        <w:tabs>
          <w:tab w:val="left" w:pos="3240"/>
          <w:tab w:val="left" w:pos="6840"/>
        </w:tabs>
        <w:spacing w:before="60"/>
        <w:rPr>
          <w:rFonts w:cs="Arial"/>
        </w:rPr>
      </w:pPr>
      <w:r>
        <w:rPr>
          <w:rFonts w:cs="Arial"/>
        </w:rPr>
        <w:t>April 8 – 9</w:t>
      </w:r>
      <w:r>
        <w:rPr>
          <w:rFonts w:cs="Arial"/>
        </w:rPr>
        <w:tab/>
        <w:t>Kansas C</w:t>
      </w:r>
      <w:r>
        <w:rPr>
          <w:rFonts w:cs="Arial"/>
        </w:rPr>
        <w:t>ity, MO - Sprint</w:t>
      </w:r>
    </w:p>
    <w:p w:rsidR="00000000" w:rsidRDefault="0013263B">
      <w:pPr>
        <w:pStyle w:val="anotes"/>
        <w:tabs>
          <w:tab w:val="left" w:pos="3240"/>
          <w:tab w:val="left" w:pos="6840"/>
        </w:tabs>
        <w:spacing w:before="60"/>
        <w:rPr>
          <w:rFonts w:cs="Arial"/>
        </w:rPr>
      </w:pPr>
      <w:r>
        <w:rPr>
          <w:rFonts w:cs="Arial"/>
        </w:rPr>
        <w:t>May 13 – 14</w:t>
      </w:r>
      <w:r>
        <w:rPr>
          <w:rFonts w:cs="Arial"/>
        </w:rPr>
        <w:tab/>
        <w:t>Redmond, WA - AT&amp;T Wireless</w:t>
      </w:r>
    </w:p>
    <w:p w:rsidR="00000000" w:rsidRDefault="0013263B">
      <w:pPr>
        <w:pStyle w:val="anotes"/>
        <w:tabs>
          <w:tab w:val="left" w:pos="3240"/>
          <w:tab w:val="left" w:pos="6840"/>
        </w:tabs>
        <w:spacing w:before="60"/>
        <w:rPr>
          <w:rFonts w:cs="Arial"/>
        </w:rPr>
      </w:pPr>
      <w:r>
        <w:rPr>
          <w:rFonts w:cs="Arial"/>
        </w:rPr>
        <w:t>June 10 – 11</w:t>
      </w:r>
      <w:r>
        <w:rPr>
          <w:rFonts w:cs="Arial"/>
        </w:rPr>
        <w:tab/>
      </w:r>
      <w:r>
        <w:t>Atlanta, GA - AT&amp;T</w:t>
      </w:r>
    </w:p>
    <w:p w:rsidR="00000000" w:rsidRDefault="0013263B">
      <w:pPr>
        <w:pStyle w:val="anotes"/>
        <w:tabs>
          <w:tab w:val="left" w:pos="3240"/>
          <w:tab w:val="left" w:pos="6840"/>
        </w:tabs>
        <w:spacing w:before="60"/>
        <w:rPr>
          <w:rFonts w:cs="Arial"/>
        </w:rPr>
      </w:pPr>
      <w:r>
        <w:rPr>
          <w:rFonts w:cs="Arial"/>
        </w:rPr>
        <w:t>July 8 – 9</w:t>
      </w:r>
      <w:r>
        <w:rPr>
          <w:rFonts w:cs="Arial"/>
        </w:rPr>
        <w:tab/>
        <w:t>U S Cellular - Chicago</w:t>
      </w:r>
    </w:p>
    <w:p w:rsidR="00000000" w:rsidRDefault="0013263B">
      <w:pPr>
        <w:pStyle w:val="anotes"/>
        <w:tabs>
          <w:tab w:val="left" w:pos="3240"/>
          <w:tab w:val="left" w:pos="6840"/>
        </w:tabs>
        <w:spacing w:before="60"/>
        <w:rPr>
          <w:rFonts w:cs="Arial"/>
        </w:rPr>
      </w:pPr>
      <w:r>
        <w:rPr>
          <w:rFonts w:cs="Arial"/>
        </w:rPr>
        <w:t>August 12 – 13</w:t>
      </w:r>
      <w:r>
        <w:rPr>
          <w:rFonts w:cs="Arial"/>
        </w:rPr>
        <w:tab/>
        <w:t>Vancover, BC - Canadian Consortium</w:t>
      </w:r>
    </w:p>
    <w:p w:rsidR="00000000" w:rsidRDefault="0013263B">
      <w:pPr>
        <w:pStyle w:val="anotes"/>
        <w:tabs>
          <w:tab w:val="left" w:pos="3240"/>
          <w:tab w:val="left" w:pos="6840"/>
        </w:tabs>
        <w:spacing w:before="60"/>
        <w:rPr>
          <w:rFonts w:cs="Arial"/>
        </w:rPr>
      </w:pPr>
      <w:r>
        <w:rPr>
          <w:rFonts w:cs="Arial"/>
        </w:rPr>
        <w:t>September 16 – 17</w:t>
      </w:r>
      <w:r>
        <w:rPr>
          <w:rFonts w:cs="Arial"/>
        </w:rPr>
        <w:tab/>
        <w:t>Baltimore, MD - Verizon</w:t>
      </w:r>
    </w:p>
    <w:p w:rsidR="00000000" w:rsidRDefault="0013263B">
      <w:pPr>
        <w:pStyle w:val="anotes"/>
        <w:tabs>
          <w:tab w:val="left" w:pos="3240"/>
          <w:tab w:val="left" w:pos="6840"/>
        </w:tabs>
        <w:spacing w:before="60"/>
        <w:rPr>
          <w:rFonts w:cs="Arial"/>
        </w:rPr>
      </w:pPr>
      <w:r>
        <w:rPr>
          <w:rFonts w:cs="Arial"/>
        </w:rPr>
        <w:t>October 14 – 15</w:t>
      </w:r>
      <w:r>
        <w:rPr>
          <w:rFonts w:cs="Arial"/>
        </w:rPr>
        <w:tab/>
        <w:t>Denver, CO - ESI</w:t>
      </w:r>
    </w:p>
    <w:p w:rsidR="00000000" w:rsidRDefault="0013263B">
      <w:pPr>
        <w:pStyle w:val="anotes"/>
        <w:tabs>
          <w:tab w:val="left" w:pos="3240"/>
          <w:tab w:val="left" w:pos="6840"/>
        </w:tabs>
        <w:spacing w:before="60"/>
        <w:rPr>
          <w:rFonts w:cs="Arial"/>
        </w:rPr>
      </w:pPr>
      <w:r>
        <w:rPr>
          <w:rFonts w:cs="Arial"/>
        </w:rPr>
        <w:t>November</w:t>
      </w:r>
      <w:r>
        <w:rPr>
          <w:rFonts w:cs="Arial"/>
        </w:rPr>
        <w:t xml:space="preserve"> 11 – 12</w:t>
      </w:r>
      <w:r>
        <w:rPr>
          <w:rFonts w:cs="Arial"/>
        </w:rPr>
        <w:tab/>
        <w:t>Atlanta - Cox Communications</w:t>
      </w:r>
    </w:p>
    <w:p w:rsidR="00000000" w:rsidRDefault="0013263B">
      <w:pPr>
        <w:pStyle w:val="anotes"/>
        <w:tabs>
          <w:tab w:val="left" w:pos="3240"/>
          <w:tab w:val="left" w:pos="6840"/>
        </w:tabs>
        <w:spacing w:before="60"/>
      </w:pPr>
      <w:r>
        <w:rPr>
          <w:rFonts w:cs="Arial"/>
        </w:rPr>
        <w:t>December 9 – 10</w:t>
      </w:r>
      <w:r>
        <w:rPr>
          <w:rFonts w:cs="Arial"/>
        </w:rPr>
        <w:tab/>
        <w:t>Las Vegas - Nextel Partners</w:t>
      </w:r>
    </w:p>
    <w:p w:rsidR="00000000" w:rsidRDefault="0013263B">
      <w:pPr>
        <w:pStyle w:val="anotes"/>
        <w:tabs>
          <w:tab w:val="left" w:pos="3240"/>
          <w:tab w:val="left" w:pos="6840"/>
        </w:tabs>
        <w:spacing w:before="60"/>
        <w:ind w:left="0"/>
      </w:pPr>
    </w:p>
    <w:p w:rsidR="00000000" w:rsidRDefault="0013263B">
      <w:pPr>
        <w:pStyle w:val="Heading1"/>
        <w:rPr>
          <w:color w:val="000000"/>
        </w:rPr>
      </w:pPr>
      <w:r>
        <w:rPr>
          <w:color w:val="000000"/>
        </w:rPr>
        <w:t xml:space="preserve">SUBSCRIPTION TO WNPO TEAM DISTRIBUTION LIST: </w:t>
      </w:r>
    </w:p>
    <w:p w:rsidR="00000000" w:rsidRDefault="0013263B">
      <w:pPr>
        <w:rPr>
          <w:b/>
          <w:color w:val="000000"/>
        </w:rPr>
      </w:pPr>
    </w:p>
    <w:p w:rsidR="00000000" w:rsidRDefault="0013263B">
      <w:pPr>
        <w:rPr>
          <w:b/>
          <w:color w:val="000000"/>
        </w:rPr>
      </w:pPr>
      <w:r>
        <w:rPr>
          <w:b/>
          <w:color w:val="000000"/>
        </w:rPr>
        <w:t xml:space="preserve">To subscribe to the WNPO minutes, send an e-mail to </w:t>
      </w:r>
      <w:hyperlink r:id="rId25" w:history="1">
        <w:r>
          <w:rPr>
            <w:rStyle w:val="Hyperlink"/>
            <w:color w:val="000000"/>
          </w:rPr>
          <w:t>majordomo@telecomse.com</w:t>
        </w:r>
      </w:hyperlink>
      <w:r>
        <w:rPr>
          <w:b/>
          <w:color w:val="000000"/>
        </w:rPr>
        <w:t xml:space="preserve"> an</w:t>
      </w:r>
      <w:r>
        <w:rPr>
          <w:b/>
          <w:color w:val="000000"/>
        </w:rPr>
        <w:t>d in the body write &lt;subscribe wireless_ops&gt;.</w:t>
      </w:r>
    </w:p>
    <w:p w:rsidR="00000000" w:rsidRDefault="0013263B">
      <w:pPr>
        <w:rPr>
          <w:b/>
          <w:color w:val="000000"/>
        </w:rPr>
      </w:pPr>
    </w:p>
    <w:p w:rsidR="00000000" w:rsidRDefault="0013263B">
      <w:pPr>
        <w:rPr>
          <w:b/>
          <w:color w:val="000000"/>
        </w:rPr>
      </w:pPr>
      <w:r>
        <w:rPr>
          <w:b/>
          <w:color w:val="000000"/>
        </w:rPr>
        <w:t>To remove yourself from the WNPO Team distribution list, send an e-mail to Majordomo@telecomse.com and in the body write &lt;unsubscribe wireless_ops&gt;.</w:t>
      </w:r>
    </w:p>
    <w:p w:rsidR="0013263B" w:rsidRDefault="0013263B">
      <w:pPr>
        <w:pStyle w:val="Header"/>
        <w:numPr>
          <w:ilvl w:val="0"/>
          <w:numId w:val="0"/>
        </w:numPr>
        <w:tabs>
          <w:tab w:val="clear" w:pos="4320"/>
          <w:tab w:val="clear" w:pos="8640"/>
        </w:tabs>
        <w:rPr>
          <w:b/>
          <w:bCs/>
          <w:snapToGrid/>
          <w:color w:val="000000"/>
          <w:u w:val="single"/>
        </w:rPr>
      </w:pPr>
    </w:p>
    <w:sectPr w:rsidR="0013263B">
      <w:headerReference w:type="default" r:id="rId26"/>
      <w:footerReference w:type="default" r:id="rId27"/>
      <w:pgSz w:w="12240" w:h="15840"/>
      <w:pgMar w:top="720" w:right="1152" w:bottom="576" w:left="1296"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3263B" w:rsidRDefault="0013263B">
      <w:r>
        <w:separator/>
      </w:r>
    </w:p>
  </w:endnote>
  <w:endnote w:type="continuationSeparator" w:id="0">
    <w:p w:rsidR="0013263B" w:rsidRDefault="00132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13263B">
    <w:pPr>
      <w:pStyle w:val="Footer"/>
      <w:spacing w:before="160"/>
      <w:rPr>
        <w:sz w:val="18"/>
      </w:rPr>
    </w:pPr>
    <w:r>
      <w:rPr>
        <w:sz w:val="18"/>
      </w:rPr>
      <w:fldChar w:fldCharType="begin"/>
    </w:r>
    <w:r>
      <w:rPr>
        <w:sz w:val="18"/>
      </w:rPr>
      <w:instrText xml:space="preserve"> FILENAME </w:instrText>
    </w:r>
    <w:r>
      <w:rPr>
        <w:sz w:val="18"/>
      </w:rPr>
      <w:fldChar w:fldCharType="separate"/>
    </w:r>
    <w:r>
      <w:rPr>
        <w:noProof/>
        <w:sz w:val="18"/>
      </w:rPr>
      <w:t>~WRO3459</w:t>
    </w:r>
    <w:r>
      <w:rPr>
        <w:sz w:val="18"/>
      </w:rPr>
      <w:fldChar w:fldCharType="end"/>
    </w:r>
    <w:r>
      <w:rPr>
        <w:noProof/>
        <w:snapToGrid/>
        <w:sz w:val="18"/>
      </w:rPr>
      <mc:AlternateContent>
        <mc:Choice Requires="wps">
          <w:drawing>
            <wp:anchor distT="0" distB="0" distL="114300" distR="114300" simplePos="0" relativeHeight="251657728" behindDoc="0" locked="0" layoutInCell="0" allowOverlap="1" wp14:anchorId="2ADDE007">
              <wp:simplePos x="0" y="0"/>
              <wp:positionH relativeFrom="column">
                <wp:posOffset>0</wp:posOffset>
              </wp:positionH>
              <wp:positionV relativeFrom="paragraph">
                <wp:posOffset>54610</wp:posOffset>
              </wp:positionV>
              <wp:extent cx="6035040"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3B73E"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pt" to="475.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" o:allowincell="f"/>
          </w:pict>
        </mc:Fallback>
      </mc:AlternateContent>
    </w:r>
    <w:r>
      <w:rPr>
        <w:sz w:val="18"/>
      </w:rPr>
      <w:tab/>
    </w:r>
    <w:r>
      <w:rPr>
        <w:sz w:val="18"/>
      </w:rPr>
      <w:tab/>
      <w:t xml:space="preserve">Page </w:t>
    </w:r>
    <w:r>
      <w:rPr>
        <w:sz w:val="18"/>
      </w:rPr>
      <w:fldChar w:fldCharType="begin"/>
    </w:r>
    <w:r>
      <w:rPr>
        <w:sz w:val="18"/>
      </w:rPr>
      <w:instrText xml:space="preserve"> PAGE </w:instrText>
    </w:r>
    <w:r>
      <w:rPr>
        <w:sz w:val="18"/>
      </w:rPr>
      <w:fldChar w:fldCharType="separate"/>
    </w:r>
    <w:r>
      <w:rPr>
        <w:noProof/>
        <w:sz w:val="18"/>
      </w:rPr>
      <w:t>7</w:t>
    </w:r>
    <w:r>
      <w:rPr>
        <w:sz w:val="18"/>
      </w:rPr>
      <w:fldChar w:fldCharType="end"/>
    </w:r>
    <w:r>
      <w:rPr>
        <w:sz w:val="18"/>
      </w:rPr>
      <w:t xml:space="preserve"> of </w:t>
    </w:r>
    <w:r>
      <w:rPr>
        <w:rStyle w:val="PageNumber"/>
        <w:sz w:val="18"/>
      </w:rPr>
      <w:fldChar w:fldCharType="begin"/>
    </w:r>
    <w:r>
      <w:rPr>
        <w:rStyle w:val="PageNumber"/>
        <w:sz w:val="18"/>
      </w:rPr>
      <w:instrText xml:space="preserve"> NUMPAGES </w:instrText>
    </w:r>
    <w:r>
      <w:rPr>
        <w:rStyle w:val="PageNumber"/>
        <w:sz w:val="18"/>
      </w:rPr>
      <w:fldChar w:fldCharType="separate"/>
    </w:r>
    <w:r>
      <w:rPr>
        <w:rStyle w:val="PageNumber"/>
        <w:noProof/>
        <w:sz w:val="18"/>
      </w:rPr>
      <w:t>7</w:t>
    </w:r>
    <w:r>
      <w:rPr>
        <w:rStyle w:val="PageNumbe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3263B" w:rsidRDefault="0013263B">
      <w:r>
        <w:separator/>
      </w:r>
    </w:p>
  </w:footnote>
  <w:footnote w:type="continuationSeparator" w:id="0">
    <w:p w:rsidR="0013263B" w:rsidRDefault="001326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13263B">
    <w:pPr>
      <w:pStyle w:val="Title"/>
      <w:rPr>
        <w:rFonts w:ascii="Arial" w:hAnsi="Arial"/>
        <w:sz w:val="28"/>
      </w:rPr>
    </w:pPr>
    <w:r>
      <w:rPr>
        <w:rFonts w:ascii="Arial" w:hAnsi="Arial"/>
        <w:sz w:val="28"/>
      </w:rPr>
      <w:t>WNPO Monthly Meeting Minutes</w:t>
    </w:r>
  </w:p>
  <w:p w:rsidR="00000000" w:rsidRDefault="0013263B">
    <w:pPr>
      <w:pBdr>
        <w:bottom w:val="single" w:sz="6" w:space="1" w:color="auto"/>
      </w:pBdr>
      <w:spacing w:before="80" w:after="80"/>
      <w:jc w:val="center"/>
      <w:rPr>
        <w:b/>
        <w:sz w:val="24"/>
      </w:rPr>
    </w:pPr>
    <w:r>
      <w:rPr>
        <w:b/>
        <w:sz w:val="24"/>
      </w:rPr>
      <w:t>February 4 &amp; 5, 2002         D</w:t>
    </w:r>
    <w:r>
      <w:rPr>
        <w:b/>
        <w:sz w:val="24"/>
      </w:rPr>
      <w:t>allas, TX – Business Edge Solutions</w:t>
    </w:r>
  </w:p>
  <w:p w:rsidR="00000000" w:rsidRDefault="0013263B">
    <w:pPr>
      <w:pStyle w:val="Header"/>
      <w:numPr>
        <w:ilvl w:val="0"/>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02DA0"/>
    <w:multiLevelType w:val="hybridMultilevel"/>
    <w:tmpl w:val="FDCACC3A"/>
    <w:lvl w:ilvl="0" w:tplc="82C083D0">
      <w:start w:val="1"/>
      <w:numFmt w:val="upperLetter"/>
      <w:pStyle w:val="Heading2"/>
      <w:lvlText w:val="%1."/>
      <w:lvlJc w:val="left"/>
      <w:pPr>
        <w:tabs>
          <w:tab w:val="num" w:pos="360"/>
        </w:tabs>
        <w:ind w:left="0" w:firstLine="0"/>
      </w:pPr>
      <w:rPr>
        <w:rFonts w:hint="default"/>
        <w:u w:val="none"/>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3AE3D6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D6F7137"/>
    <w:multiLevelType w:val="multilevel"/>
    <w:tmpl w:val="9358213A"/>
    <w:lvl w:ilvl="0">
      <w:start w:val="1"/>
      <w:numFmt w:val="decimal"/>
      <w:pStyle w:val="Head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479D231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5C130D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6693633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006133174">
    <w:abstractNumId w:val="0"/>
  </w:num>
  <w:num w:numId="2" w16cid:durableId="699430518">
    <w:abstractNumId w:val="2"/>
  </w:num>
  <w:num w:numId="3" w16cid:durableId="1297299980">
    <w:abstractNumId w:val="1"/>
  </w:num>
  <w:num w:numId="4" w16cid:durableId="732122366">
    <w:abstractNumId w:val="4"/>
  </w:num>
  <w:num w:numId="5" w16cid:durableId="2124962120">
    <w:abstractNumId w:val="3"/>
  </w:num>
  <w:num w:numId="6" w16cid:durableId="2025983720">
    <w:abstractNumId w:val="5"/>
  </w:num>
  <w:num w:numId="7" w16cid:durableId="270480680">
    <w:abstractNumId w:val="0"/>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isplayHorizontalDrawingGridEvery w:val="0"/>
  <w:displayVerticalDrawingGridEvery w:val="0"/>
  <w:doNotUseMarginsForDrawingGridOrigin/>
  <w:noPunctuationKerning/>
  <w:characterSpacingControl w:val="doNotCompress"/>
  <w:hdrShapeDefaults>
    <o:shapedefaults v:ext="edit" spidmax="2104" fill="f" fillcolor="white" stroke="f">
      <v:fill color="white" on="f"/>
      <v:stroke on="f"/>
      <o:colormru v:ext="edit" colors="#ccf,#9f6"/>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9A1"/>
    <w:rsid w:val="0013263B"/>
    <w:rsid w:val="00587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4" fill="f" fillcolor="white" stroke="f">
      <v:fill color="white" on="f"/>
      <v:stroke on="f"/>
      <o:colormru v:ext="edit" colors="#ccf,#9f6"/>
    </o:shapedefaults>
    <o:shapelayout v:ext="edit">
      <o:idmap v:ext="edit" data="2"/>
    </o:shapelayout>
  </w:shapeDefaults>
  <w:decimalSymbol w:val="."/>
  <w:listSeparator w:val=","/>
  <w14:docId w14:val="07EC85F7"/>
  <w15:chartTrackingRefBased/>
  <w15:docId w15:val="{07115A73-36C9-4C68-9360-38DBB3C66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rPr>
  </w:style>
  <w:style w:type="paragraph" w:styleId="Heading1">
    <w:name w:val="heading 1"/>
    <w:basedOn w:val="Normal"/>
    <w:next w:val="Normal"/>
    <w:qFormat/>
    <w:pPr>
      <w:keepNext/>
      <w:pBdr>
        <w:top w:val="single" w:sz="8" w:space="1" w:color="auto"/>
        <w:left w:val="single" w:sz="8" w:space="4" w:color="auto"/>
        <w:bottom w:val="single" w:sz="8" w:space="1" w:color="auto"/>
        <w:right w:val="single" w:sz="8" w:space="4" w:color="auto"/>
      </w:pBdr>
      <w:shd w:val="clear" w:color="auto" w:fill="CCCCCC"/>
      <w:outlineLvl w:val="0"/>
    </w:pPr>
    <w:rPr>
      <w:b/>
      <w:sz w:val="28"/>
    </w:rPr>
  </w:style>
  <w:style w:type="paragraph" w:styleId="Heading2">
    <w:name w:val="heading 2"/>
    <w:basedOn w:val="Normal"/>
    <w:next w:val="Normal"/>
    <w:qFormat/>
    <w:pPr>
      <w:keepNext/>
      <w:numPr>
        <w:numId w:val="1"/>
      </w:numPr>
      <w:outlineLvl w:val="1"/>
    </w:pPr>
    <w:rPr>
      <w:b/>
      <w:color w:val="000000"/>
      <w:sz w:val="24"/>
      <w:u w:val="single"/>
    </w:rPr>
  </w:style>
  <w:style w:type="paragraph" w:styleId="Heading3">
    <w:name w:val="heading 3"/>
    <w:basedOn w:val="Normal"/>
    <w:next w:val="Normal"/>
    <w:qFormat/>
    <w:pPr>
      <w:keepNext/>
      <w:outlineLvl w:val="2"/>
    </w:pPr>
    <w:rPr>
      <w:i/>
      <w:sz w:val="24"/>
    </w:rPr>
  </w:style>
  <w:style w:type="paragraph" w:styleId="Heading4">
    <w:name w:val="heading 4"/>
    <w:basedOn w:val="Normal"/>
    <w:next w:val="Normal"/>
    <w:qFormat/>
    <w:pPr>
      <w:keepNext/>
      <w:outlineLvl w:val="3"/>
    </w:pPr>
    <w:rPr>
      <w:b/>
      <w:snapToGrid w:val="0"/>
    </w:rPr>
  </w:style>
  <w:style w:type="paragraph" w:styleId="Heading5">
    <w:name w:val="heading 5"/>
    <w:basedOn w:val="Normal"/>
    <w:next w:val="Normal"/>
    <w:qFormat/>
    <w:pPr>
      <w:keepNext/>
      <w:outlineLvl w:val="4"/>
    </w:pPr>
    <w:rPr>
      <w:color w:val="000000"/>
      <w:u w:val="single"/>
    </w:rPr>
  </w:style>
  <w:style w:type="paragraph" w:styleId="Heading6">
    <w:name w:val="heading 6"/>
    <w:basedOn w:val="Normal"/>
    <w:next w:val="Normal"/>
    <w:qFormat/>
    <w:pPr>
      <w:keepNext/>
      <w:ind w:left="360"/>
      <w:outlineLvl w:val="5"/>
    </w:pPr>
    <w:rPr>
      <w:rFonts w:cs="Arial"/>
      <w:sz w:val="24"/>
    </w:rPr>
  </w:style>
  <w:style w:type="paragraph" w:styleId="Heading7">
    <w:name w:val="heading 7"/>
    <w:basedOn w:val="Normal"/>
    <w:next w:val="Normal"/>
    <w:qFormat/>
    <w:pPr>
      <w:keepNext/>
      <w:outlineLvl w:val="6"/>
    </w:pPr>
    <w:rPr>
      <w:rFonts w:cs="Arial"/>
      <w:sz w:val="24"/>
    </w:rPr>
  </w:style>
  <w:style w:type="paragraph" w:styleId="Heading8">
    <w:name w:val="heading 8"/>
    <w:basedOn w:val="Normal"/>
    <w:next w:val="Normal"/>
    <w:qFormat/>
    <w:pPr>
      <w:keepNext/>
      <w:outlineLvl w:val="7"/>
    </w:pPr>
    <w:rPr>
      <w:rFonts w:ascii="Tahoma" w:hAnsi="Tahoma"/>
      <w:b/>
      <w:snapToGrid w:val="0"/>
      <w:sz w:val="28"/>
    </w:rPr>
  </w:style>
  <w:style w:type="paragraph" w:styleId="Heading9">
    <w:name w:val="heading 9"/>
    <w:basedOn w:val="Normal"/>
    <w:next w:val="Normal"/>
    <w:qFormat/>
    <w:pPr>
      <w:keepNext/>
      <w:outlineLvl w:val="8"/>
    </w:pPr>
    <w:rPr>
      <w:color w:val="0000FF"/>
      <w:sz w:val="24"/>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customStyle="1" w:styleId="anotes">
    <w:name w:val="a_notes"/>
    <w:basedOn w:val="Normal"/>
    <w:pPr>
      <w:spacing w:before="160"/>
      <w:ind w:left="360"/>
    </w:pPr>
    <w:rPr>
      <w:snapToGrid w:val="0"/>
      <w:color w:val="000000"/>
    </w:rPr>
  </w:style>
  <w:style w:type="paragraph" w:styleId="BodyText3">
    <w:name w:val="Body Text 3"/>
    <w:basedOn w:val="Normal"/>
    <w:semiHidden/>
    <w:rPr>
      <w:snapToGrid w:val="0"/>
      <w:color w:val="000000"/>
    </w:rPr>
  </w:style>
  <w:style w:type="paragraph" w:styleId="Header">
    <w:name w:val="header"/>
    <w:basedOn w:val="Normal"/>
    <w:semiHidden/>
    <w:pPr>
      <w:numPr>
        <w:numId w:val="2"/>
      </w:numPr>
      <w:tabs>
        <w:tab w:val="center" w:pos="4320"/>
        <w:tab w:val="right" w:pos="8640"/>
      </w:tabs>
    </w:pPr>
    <w:rPr>
      <w:snapToGrid w:val="0"/>
    </w:rPr>
  </w:style>
  <w:style w:type="paragraph" w:styleId="Title">
    <w:name w:val="Title"/>
    <w:basedOn w:val="Normal"/>
    <w:qFormat/>
    <w:pPr>
      <w:jc w:val="center"/>
    </w:pPr>
    <w:rPr>
      <w:rFonts w:ascii="Verdana" w:hAnsi="Verdana"/>
      <w:b/>
      <w:snapToGrid w:val="0"/>
      <w:sz w:val="24"/>
    </w:rPr>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rPr>
      <w:snapToGrid w:val="0"/>
    </w:rPr>
  </w:style>
  <w:style w:type="paragraph" w:styleId="BodyTextIndent">
    <w:name w:val="Body Text Indent"/>
    <w:basedOn w:val="Normal"/>
    <w:semiHidden/>
    <w:pPr>
      <w:ind w:left="720"/>
    </w:pPr>
    <w:rPr>
      <w:color w:val="000000"/>
    </w:rPr>
  </w:style>
  <w:style w:type="paragraph" w:styleId="BodyTextIndent2">
    <w:name w:val="Body Text Indent 2"/>
    <w:basedOn w:val="Normal"/>
    <w:semiHidden/>
    <w:pPr>
      <w:ind w:left="1440"/>
    </w:pPr>
    <w:rPr>
      <w:color w:val="000000"/>
    </w:rPr>
  </w:style>
  <w:style w:type="character" w:styleId="FollowedHyperlink">
    <w:name w:val="FollowedHyperlink"/>
    <w:basedOn w:val="DefaultParagraphFont"/>
    <w:semiHidden/>
    <w:rPr>
      <w:color w:val="800080"/>
      <w:u w:val="single"/>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semiHidden/>
    <w:rPr>
      <w:i/>
      <w:iCs/>
    </w:rPr>
  </w:style>
  <w:style w:type="paragraph" w:styleId="BodyText2">
    <w:name w:val="Body Text 2"/>
    <w:basedOn w:val="Normal"/>
    <w:semiHidden/>
    <w:rPr>
      <w:color w:val="0000FF"/>
      <w:shd w:val="clear" w:color="auto" w:fill="FF9900"/>
    </w:rPr>
  </w:style>
  <w:style w:type="paragraph" w:styleId="BodyTextIndent3">
    <w:name w:val="Body Text Indent 3"/>
    <w:basedOn w:val="Normal"/>
    <w:semiHidden/>
    <w:pPr>
      <w:ind w:left="360"/>
    </w:pPr>
  </w:style>
  <w:style w:type="paragraph" w:styleId="PlainText">
    <w:name w:val="Plain Text"/>
    <w:basedOn w:val="Normal"/>
    <w:semiHidden/>
    <w:rPr>
      <w:rFonts w:ascii="Courier New" w:hAnsi="Courier New" w:cs="Courier New"/>
    </w:rPr>
  </w:style>
  <w:style w:type="paragraph" w:styleId="FootnoteText">
    <w:name w:val="footnote text"/>
    <w:basedOn w:val="Normal"/>
    <w:semiHidden/>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image" Target="media/image4.wmf"/><Relationship Id="rId18" Type="http://schemas.openxmlformats.org/officeDocument/2006/relationships/oleObject" Target="embeddings/Microsoft_Word_97_-_2003_Document4.doc"/><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oleObject" Target="embeddings/Microsoft_Word_97_-_2003_Document5.doc"/><Relationship Id="rId7" Type="http://schemas.openxmlformats.org/officeDocument/2006/relationships/image" Target="media/image1.wmf"/><Relationship Id="rId12" Type="http://schemas.openxmlformats.org/officeDocument/2006/relationships/oleObject" Target="embeddings/Microsoft_Word_97_-_2003_Document2.doc"/><Relationship Id="rId17" Type="http://schemas.openxmlformats.org/officeDocument/2006/relationships/image" Target="media/image6.wmf"/><Relationship Id="rId25" Type="http://schemas.openxmlformats.org/officeDocument/2006/relationships/hyperlink" Target="mailto:majordomo@telecomse.com" TargetMode="External"/><Relationship Id="rId2" Type="http://schemas.openxmlformats.org/officeDocument/2006/relationships/styles" Target="styles.xml"/><Relationship Id="rId16" Type="http://schemas.openxmlformats.org/officeDocument/2006/relationships/oleObject" Target="embeddings/Microsoft_PowerPoint_97-2003_Presentation.ppt"/><Relationship Id="rId20" Type="http://schemas.openxmlformats.org/officeDocument/2006/relationships/image" Target="media/image7.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hyperlink" Target="mailto:Mbiadmin@ncs.com" TargetMode="Externa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Microsoft_Word_97_-_2003_Document6.doc"/><Relationship Id="rId28" Type="http://schemas.openxmlformats.org/officeDocument/2006/relationships/fontTable" Target="fontTable.xml"/><Relationship Id="rId10" Type="http://schemas.openxmlformats.org/officeDocument/2006/relationships/oleObject" Target="embeddings/Microsoft_Word_97_-_2003_Document1.doc"/><Relationship Id="rId19" Type="http://schemas.openxmlformats.org/officeDocument/2006/relationships/hyperlink" Target="http://www.wirelessadvisor.com"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Microsoft_Word_97_-_2003_Document3.doc"/><Relationship Id="rId22" Type="http://schemas.openxmlformats.org/officeDocument/2006/relationships/image" Target="media/image8.w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2474</Words>
  <Characters>14107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Portland Regency Hotel</vt:lpstr>
    </vt:vector>
  </TitlesOfParts>
  <Company>Sprint PCS</Company>
  <LinksUpToDate>false</LinksUpToDate>
  <CharactersWithSpaces>16548</CharactersWithSpaces>
  <SharedDoc>false</SharedDoc>
  <HLinks>
    <vt:vector size="18" baseType="variant">
      <vt:variant>
        <vt:i4>6946896</vt:i4>
      </vt:variant>
      <vt:variant>
        <vt:i4>6</vt:i4>
      </vt:variant>
      <vt:variant>
        <vt:i4>0</vt:i4>
      </vt:variant>
      <vt:variant>
        <vt:i4>5</vt:i4>
      </vt:variant>
      <vt:variant>
        <vt:lpwstr>mailto:majordomo@telecomse.com</vt:lpwstr>
      </vt:variant>
      <vt:variant>
        <vt:lpwstr/>
      </vt:variant>
      <vt:variant>
        <vt:i4>589876</vt:i4>
      </vt:variant>
      <vt:variant>
        <vt:i4>3</vt:i4>
      </vt:variant>
      <vt:variant>
        <vt:i4>0</vt:i4>
      </vt:variant>
      <vt:variant>
        <vt:i4>5</vt:i4>
      </vt:variant>
      <vt:variant>
        <vt:lpwstr>mailto:Mbiadmin@ncs.com</vt:lpwstr>
      </vt:variant>
      <vt:variant>
        <vt:lpwstr/>
      </vt:variant>
      <vt:variant>
        <vt:i4>2687081</vt:i4>
      </vt:variant>
      <vt:variant>
        <vt:i4>0</vt:i4>
      </vt:variant>
      <vt:variant>
        <vt:i4>0</vt:i4>
      </vt:variant>
      <vt:variant>
        <vt:i4>5</vt:i4>
      </vt:variant>
      <vt:variant>
        <vt:lpwstr>http://www.wirelessadvisor.com/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Portland Regency Hotel</dc:title>
  <dc:subject/>
  <dc:creator>Sprint PCS</dc:creator>
  <cp:keywords/>
  <dc:description/>
  <cp:lastModifiedBy>Doherty, Michael</cp:lastModifiedBy>
  <cp:revision>1</cp:revision>
  <cp:lastPrinted>2002-01-15T00:13:00Z</cp:lastPrinted>
  <dcterms:created xsi:type="dcterms:W3CDTF">2023-01-13T18:28:00Z</dcterms:created>
  <dcterms:modified xsi:type="dcterms:W3CDTF">2023-01-13T18:28:00Z</dcterms:modified>
</cp:coreProperties>
</file>