
<file path=[Content_Types].xml><?xml version="1.0" encoding="utf-8"?>
<Types xmlns="http://schemas.openxmlformats.org/package/2006/content-types">
  <Default Extension="bin" ContentType="application/vnd.openxmlformats-officedocument.oleObject"/>
  <Default Extension="doc" ContentType="application/msword"/>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A92A2" w14:textId="77777777" w:rsidR="00000000" w:rsidRDefault="005D1E98">
      <w:pPr>
        <w:pStyle w:val="Title"/>
      </w:pPr>
      <w:r>
        <w:t>LNPA WORKING GROUP</w:t>
      </w:r>
    </w:p>
    <w:p w14:paraId="13582BF8" w14:textId="77777777" w:rsidR="00000000" w:rsidRDefault="005D1E98">
      <w:pPr>
        <w:pStyle w:val="Title"/>
      </w:pPr>
      <w:r>
        <w:t>December 2003 Meeting</w:t>
      </w:r>
    </w:p>
    <w:p w14:paraId="389B77C6" w14:textId="77777777" w:rsidR="00000000" w:rsidRDefault="005D1E98">
      <w:pPr>
        <w:pStyle w:val="Title"/>
      </w:pPr>
      <w:r>
        <w:t>Final Minutes</w:t>
      </w:r>
    </w:p>
    <w:p w14:paraId="3F4EC6FD" w14:textId="77777777" w:rsidR="00000000" w:rsidRDefault="005D1E98">
      <w:pPr>
        <w:rPr>
          <w:sz w:val="24"/>
        </w:rPr>
      </w:pPr>
    </w:p>
    <w:p w14:paraId="4C34AC81" w14:textId="77777777" w:rsidR="00000000" w:rsidRDefault="005D1E98">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1874C629"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1BCAAD7A" w14:textId="77777777" w:rsidR="00000000" w:rsidRDefault="005D1E98">
            <w:pPr>
              <w:pStyle w:val="Heading4"/>
              <w:tabs>
                <w:tab w:val="center" w:pos="4680"/>
                <w:tab w:val="right" w:pos="9360"/>
              </w:tabs>
              <w:spacing w:before="100" w:after="100"/>
              <w:ind w:left="0"/>
              <w:jc w:val="center"/>
            </w:pPr>
            <w:r>
              <w:t>San Diego, California</w:t>
            </w:r>
          </w:p>
        </w:tc>
        <w:tc>
          <w:tcPr>
            <w:tcW w:w="4752" w:type="dxa"/>
            <w:tcBorders>
              <w:top w:val="single" w:sz="4" w:space="0" w:color="auto"/>
              <w:left w:val="nil"/>
              <w:bottom w:val="single" w:sz="4" w:space="0" w:color="auto"/>
              <w:right w:val="single" w:sz="4" w:space="0" w:color="auto"/>
            </w:tcBorders>
          </w:tcPr>
          <w:p w14:paraId="496DE847" w14:textId="77777777" w:rsidR="00000000" w:rsidRDefault="005D1E98">
            <w:pPr>
              <w:pStyle w:val="Heading4"/>
              <w:tabs>
                <w:tab w:val="center" w:pos="4680"/>
                <w:tab w:val="right" w:pos="9360"/>
              </w:tabs>
              <w:spacing w:before="100" w:after="100"/>
              <w:jc w:val="center"/>
            </w:pPr>
            <w:r>
              <w:t>Host: Telcordia</w:t>
            </w:r>
          </w:p>
        </w:tc>
      </w:tr>
    </w:tbl>
    <w:p w14:paraId="52E2C89E" w14:textId="77777777" w:rsidR="00000000" w:rsidRDefault="005D1E98">
      <w:pPr>
        <w:rPr>
          <w:sz w:val="24"/>
        </w:rPr>
      </w:pPr>
    </w:p>
    <w:p w14:paraId="6137384D" w14:textId="77777777" w:rsidR="00000000" w:rsidRDefault="005D1E98">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34F1FC07" w14:textId="77777777">
        <w:tblPrEx>
          <w:tblCellMar>
            <w:top w:w="0" w:type="dxa"/>
            <w:bottom w:w="0" w:type="dxa"/>
          </w:tblCellMar>
        </w:tblPrEx>
        <w:trPr>
          <w:trHeight w:val="408"/>
        </w:trPr>
        <w:tc>
          <w:tcPr>
            <w:tcW w:w="1668" w:type="dxa"/>
            <w:shd w:val="solid" w:color="000080" w:fill="FFFFFF"/>
          </w:tcPr>
          <w:p w14:paraId="1E77D930" w14:textId="77777777" w:rsidR="00000000" w:rsidRDefault="005D1E98">
            <w:pPr>
              <w:rPr>
                <w:b/>
                <w:color w:val="FFFFFF"/>
              </w:rPr>
            </w:pPr>
            <w:r>
              <w:rPr>
                <w:b/>
                <w:color w:val="FFFFFF"/>
              </w:rPr>
              <w:t>Name</w:t>
            </w:r>
          </w:p>
        </w:tc>
        <w:tc>
          <w:tcPr>
            <w:tcW w:w="2590" w:type="dxa"/>
            <w:shd w:val="solid" w:color="000080" w:fill="FFFFFF"/>
          </w:tcPr>
          <w:p w14:paraId="76D3B989" w14:textId="77777777" w:rsidR="00000000" w:rsidRDefault="005D1E98">
            <w:pPr>
              <w:rPr>
                <w:b/>
                <w:color w:val="FFFFFF"/>
              </w:rPr>
            </w:pPr>
            <w:r>
              <w:rPr>
                <w:b/>
                <w:color w:val="FFFFFF"/>
              </w:rPr>
              <w:t>Company</w:t>
            </w:r>
          </w:p>
        </w:tc>
        <w:tc>
          <w:tcPr>
            <w:tcW w:w="2582" w:type="dxa"/>
            <w:shd w:val="solid" w:color="000080" w:fill="FFFFFF"/>
          </w:tcPr>
          <w:p w14:paraId="3381B854" w14:textId="77777777" w:rsidR="00000000" w:rsidRDefault="005D1E98">
            <w:pPr>
              <w:rPr>
                <w:b/>
                <w:color w:val="FFFFFF"/>
              </w:rPr>
            </w:pPr>
            <w:r>
              <w:rPr>
                <w:b/>
                <w:color w:val="FFFFFF"/>
              </w:rPr>
              <w:t>Name</w:t>
            </w:r>
          </w:p>
        </w:tc>
        <w:tc>
          <w:tcPr>
            <w:tcW w:w="2610" w:type="dxa"/>
            <w:gridSpan w:val="3"/>
            <w:shd w:val="solid" w:color="000080" w:fill="FFFFFF"/>
          </w:tcPr>
          <w:p w14:paraId="1289363A" w14:textId="77777777" w:rsidR="00000000" w:rsidRDefault="005D1E98">
            <w:pPr>
              <w:rPr>
                <w:b/>
                <w:color w:val="FFFFFF"/>
              </w:rPr>
            </w:pPr>
            <w:r>
              <w:rPr>
                <w:b/>
                <w:color w:val="FFFFFF"/>
              </w:rPr>
              <w:t>Company</w:t>
            </w:r>
          </w:p>
        </w:tc>
      </w:tr>
      <w:tr w:rsidR="00000000" w14:paraId="47AE63C1" w14:textId="77777777">
        <w:tblPrEx>
          <w:tblCellMar>
            <w:top w:w="0" w:type="dxa"/>
            <w:bottom w:w="0" w:type="dxa"/>
          </w:tblCellMar>
        </w:tblPrEx>
        <w:trPr>
          <w:gridAfter w:val="1"/>
          <w:wAfter w:w="12" w:type="dxa"/>
          <w:trHeight w:val="319"/>
        </w:trPr>
        <w:tc>
          <w:tcPr>
            <w:tcW w:w="1668" w:type="dxa"/>
          </w:tcPr>
          <w:p w14:paraId="425E71C8" w14:textId="77777777" w:rsidR="00000000" w:rsidRDefault="005D1E98">
            <w:r>
              <w:t xml:space="preserve">Paul </w:t>
            </w:r>
            <w:proofErr w:type="spellStart"/>
            <w:r>
              <w:t>LaGattuta</w:t>
            </w:r>
            <w:proofErr w:type="spellEnd"/>
          </w:p>
        </w:tc>
        <w:tc>
          <w:tcPr>
            <w:tcW w:w="2590" w:type="dxa"/>
          </w:tcPr>
          <w:p w14:paraId="3C3FEC4F" w14:textId="77777777" w:rsidR="00000000" w:rsidRDefault="005D1E98">
            <w:r>
              <w:t>AT&amp;T (phone)</w:t>
            </w:r>
          </w:p>
        </w:tc>
        <w:tc>
          <w:tcPr>
            <w:tcW w:w="2590" w:type="dxa"/>
            <w:gridSpan w:val="2"/>
          </w:tcPr>
          <w:p w14:paraId="7B5966B1" w14:textId="77777777" w:rsidR="00000000" w:rsidRDefault="005D1E98">
            <w:pPr>
              <w:tabs>
                <w:tab w:val="right" w:pos="2116"/>
              </w:tabs>
            </w:pPr>
            <w:r>
              <w:t>Shannon Collins</w:t>
            </w:r>
          </w:p>
        </w:tc>
        <w:tc>
          <w:tcPr>
            <w:tcW w:w="2590" w:type="dxa"/>
          </w:tcPr>
          <w:p w14:paraId="2FC585E5" w14:textId="77777777" w:rsidR="00000000" w:rsidRDefault="005D1E98">
            <w:proofErr w:type="spellStart"/>
            <w:r>
              <w:t>NeuStar</w:t>
            </w:r>
            <w:proofErr w:type="spellEnd"/>
            <w:r>
              <w:t xml:space="preserve"> Pooling (phone)</w:t>
            </w:r>
          </w:p>
        </w:tc>
      </w:tr>
      <w:tr w:rsidR="00000000" w14:paraId="10FDFACD" w14:textId="77777777">
        <w:tblPrEx>
          <w:tblCellMar>
            <w:top w:w="0" w:type="dxa"/>
            <w:bottom w:w="0" w:type="dxa"/>
          </w:tblCellMar>
        </w:tblPrEx>
        <w:trPr>
          <w:gridAfter w:val="1"/>
          <w:wAfter w:w="12" w:type="dxa"/>
          <w:trHeight w:val="265"/>
        </w:trPr>
        <w:tc>
          <w:tcPr>
            <w:tcW w:w="1668" w:type="dxa"/>
          </w:tcPr>
          <w:p w14:paraId="0835BA7C" w14:textId="77777777" w:rsidR="00000000" w:rsidRDefault="005D1E98">
            <w:r>
              <w:t>Lonnie Keck</w:t>
            </w:r>
          </w:p>
        </w:tc>
        <w:tc>
          <w:tcPr>
            <w:tcW w:w="2590" w:type="dxa"/>
          </w:tcPr>
          <w:p w14:paraId="103FD295" w14:textId="77777777" w:rsidR="00000000" w:rsidRDefault="005D1E98">
            <w:r>
              <w:t>ATTWS (phone)</w:t>
            </w:r>
          </w:p>
        </w:tc>
        <w:tc>
          <w:tcPr>
            <w:tcW w:w="2590" w:type="dxa"/>
            <w:gridSpan w:val="2"/>
          </w:tcPr>
          <w:p w14:paraId="7B7E660F" w14:textId="77777777" w:rsidR="00000000" w:rsidRDefault="005D1E98">
            <w:pPr>
              <w:tabs>
                <w:tab w:val="right" w:pos="2116"/>
              </w:tabs>
            </w:pPr>
          </w:p>
        </w:tc>
        <w:tc>
          <w:tcPr>
            <w:tcW w:w="2590" w:type="dxa"/>
          </w:tcPr>
          <w:p w14:paraId="3B1E35AD" w14:textId="77777777" w:rsidR="00000000" w:rsidRDefault="005D1E98"/>
        </w:tc>
      </w:tr>
      <w:tr w:rsidR="00000000" w14:paraId="595FC8EC" w14:textId="77777777">
        <w:tblPrEx>
          <w:tblCellMar>
            <w:top w:w="0" w:type="dxa"/>
            <w:bottom w:w="0" w:type="dxa"/>
          </w:tblCellMar>
        </w:tblPrEx>
        <w:trPr>
          <w:gridAfter w:val="1"/>
          <w:wAfter w:w="12" w:type="dxa"/>
          <w:trHeight w:val="319"/>
        </w:trPr>
        <w:tc>
          <w:tcPr>
            <w:tcW w:w="1668" w:type="dxa"/>
          </w:tcPr>
          <w:p w14:paraId="7A8B52DA" w14:textId="77777777" w:rsidR="00000000" w:rsidRDefault="005D1E98">
            <w:r>
              <w:t>Stephen A. Sanchez</w:t>
            </w:r>
          </w:p>
        </w:tc>
        <w:tc>
          <w:tcPr>
            <w:tcW w:w="2590" w:type="dxa"/>
          </w:tcPr>
          <w:p w14:paraId="4DF660DE" w14:textId="77777777" w:rsidR="00000000" w:rsidRDefault="005D1E98">
            <w:r>
              <w:t>ATT</w:t>
            </w:r>
            <w:r>
              <w:t>WS</w:t>
            </w:r>
          </w:p>
        </w:tc>
        <w:tc>
          <w:tcPr>
            <w:tcW w:w="2590" w:type="dxa"/>
            <w:gridSpan w:val="2"/>
          </w:tcPr>
          <w:p w14:paraId="7FEEFF3C" w14:textId="77777777" w:rsidR="00000000" w:rsidRDefault="005D1E98">
            <w:pPr>
              <w:tabs>
                <w:tab w:val="right" w:pos="2116"/>
              </w:tabs>
            </w:pPr>
            <w:r>
              <w:t>Rosemary Emmer</w:t>
            </w:r>
          </w:p>
        </w:tc>
        <w:tc>
          <w:tcPr>
            <w:tcW w:w="2590" w:type="dxa"/>
          </w:tcPr>
          <w:p w14:paraId="0EC291CB" w14:textId="77777777" w:rsidR="00000000" w:rsidRDefault="005D1E98">
            <w:r>
              <w:t xml:space="preserve">Nextel </w:t>
            </w:r>
          </w:p>
        </w:tc>
      </w:tr>
      <w:tr w:rsidR="00000000" w14:paraId="4B3061E4" w14:textId="77777777">
        <w:tblPrEx>
          <w:tblCellMar>
            <w:top w:w="0" w:type="dxa"/>
            <w:bottom w:w="0" w:type="dxa"/>
          </w:tblCellMar>
        </w:tblPrEx>
        <w:trPr>
          <w:gridAfter w:val="1"/>
          <w:wAfter w:w="12" w:type="dxa"/>
          <w:trHeight w:val="319"/>
        </w:trPr>
        <w:tc>
          <w:tcPr>
            <w:tcW w:w="1668" w:type="dxa"/>
          </w:tcPr>
          <w:p w14:paraId="4AABFE12" w14:textId="77777777" w:rsidR="00000000" w:rsidRDefault="005D1E98">
            <w:r>
              <w:t>Sean Hawkins</w:t>
            </w:r>
          </w:p>
        </w:tc>
        <w:tc>
          <w:tcPr>
            <w:tcW w:w="2590" w:type="dxa"/>
          </w:tcPr>
          <w:p w14:paraId="433EC770" w14:textId="77777777" w:rsidR="00000000" w:rsidRDefault="005D1E98">
            <w:r>
              <w:t>ATTWS</w:t>
            </w:r>
          </w:p>
        </w:tc>
        <w:tc>
          <w:tcPr>
            <w:tcW w:w="2590" w:type="dxa"/>
            <w:gridSpan w:val="2"/>
          </w:tcPr>
          <w:p w14:paraId="5A75F7CA" w14:textId="77777777" w:rsidR="00000000" w:rsidRDefault="005D1E98">
            <w:pPr>
              <w:tabs>
                <w:tab w:val="right" w:pos="2116"/>
              </w:tabs>
            </w:pPr>
            <w:r>
              <w:t xml:space="preserve">Dave Garner </w:t>
            </w:r>
          </w:p>
        </w:tc>
        <w:tc>
          <w:tcPr>
            <w:tcW w:w="2590" w:type="dxa"/>
          </w:tcPr>
          <w:p w14:paraId="7AAFF3FE" w14:textId="77777777" w:rsidR="00000000" w:rsidRDefault="005D1E98">
            <w:r>
              <w:t xml:space="preserve">Qwest </w:t>
            </w:r>
          </w:p>
        </w:tc>
      </w:tr>
      <w:tr w:rsidR="00000000" w14:paraId="450E8BAF" w14:textId="77777777">
        <w:tblPrEx>
          <w:tblCellMar>
            <w:top w:w="0" w:type="dxa"/>
            <w:bottom w:w="0" w:type="dxa"/>
          </w:tblCellMar>
        </w:tblPrEx>
        <w:trPr>
          <w:gridAfter w:val="1"/>
          <w:wAfter w:w="12" w:type="dxa"/>
          <w:trHeight w:val="290"/>
        </w:trPr>
        <w:tc>
          <w:tcPr>
            <w:tcW w:w="1668" w:type="dxa"/>
          </w:tcPr>
          <w:p w14:paraId="1A28432B" w14:textId="77777777" w:rsidR="00000000" w:rsidRDefault="005D1E98">
            <w:r>
              <w:t>Ron Steen</w:t>
            </w:r>
          </w:p>
        </w:tc>
        <w:tc>
          <w:tcPr>
            <w:tcW w:w="2590" w:type="dxa"/>
          </w:tcPr>
          <w:p w14:paraId="15A58C36" w14:textId="77777777" w:rsidR="00000000" w:rsidRDefault="005D1E98">
            <w:r>
              <w:t>BellSouth (phone)</w:t>
            </w:r>
          </w:p>
        </w:tc>
        <w:tc>
          <w:tcPr>
            <w:tcW w:w="2590" w:type="dxa"/>
            <w:gridSpan w:val="2"/>
          </w:tcPr>
          <w:p w14:paraId="0B00A0F4" w14:textId="77777777" w:rsidR="00000000" w:rsidRDefault="005D1E98">
            <w:r>
              <w:t xml:space="preserve">Charles </w:t>
            </w:r>
            <w:proofErr w:type="spellStart"/>
            <w:r>
              <w:t>Ryburn</w:t>
            </w:r>
            <w:proofErr w:type="spellEnd"/>
          </w:p>
        </w:tc>
        <w:tc>
          <w:tcPr>
            <w:tcW w:w="2590" w:type="dxa"/>
          </w:tcPr>
          <w:p w14:paraId="322B5FFF" w14:textId="77777777" w:rsidR="00000000" w:rsidRDefault="005D1E98">
            <w:r>
              <w:t>SBC</w:t>
            </w:r>
          </w:p>
        </w:tc>
      </w:tr>
      <w:tr w:rsidR="00000000" w14:paraId="4D88E6AE" w14:textId="77777777">
        <w:tblPrEx>
          <w:tblCellMar>
            <w:top w:w="0" w:type="dxa"/>
            <w:bottom w:w="0" w:type="dxa"/>
          </w:tblCellMar>
        </w:tblPrEx>
        <w:trPr>
          <w:gridAfter w:val="1"/>
          <w:wAfter w:w="12" w:type="dxa"/>
          <w:trHeight w:val="319"/>
        </w:trPr>
        <w:tc>
          <w:tcPr>
            <w:tcW w:w="1668" w:type="dxa"/>
          </w:tcPr>
          <w:p w14:paraId="5A118E71" w14:textId="77777777" w:rsidR="00000000" w:rsidRDefault="005D1E98">
            <w:r>
              <w:t>Dave Cochran</w:t>
            </w:r>
          </w:p>
        </w:tc>
        <w:tc>
          <w:tcPr>
            <w:tcW w:w="2590" w:type="dxa"/>
          </w:tcPr>
          <w:p w14:paraId="6E926508" w14:textId="77777777" w:rsidR="00000000" w:rsidRDefault="005D1E98">
            <w:r>
              <w:t>BellSouth (phone)</w:t>
            </w:r>
          </w:p>
        </w:tc>
        <w:tc>
          <w:tcPr>
            <w:tcW w:w="2590" w:type="dxa"/>
            <w:gridSpan w:val="2"/>
          </w:tcPr>
          <w:p w14:paraId="013AD7E6" w14:textId="77777777" w:rsidR="00000000" w:rsidRDefault="005D1E98">
            <w:r>
              <w:t>Leah Luper</w:t>
            </w:r>
          </w:p>
        </w:tc>
        <w:tc>
          <w:tcPr>
            <w:tcW w:w="2590" w:type="dxa"/>
          </w:tcPr>
          <w:p w14:paraId="49794CEC" w14:textId="77777777" w:rsidR="00000000" w:rsidRDefault="005D1E98">
            <w:r>
              <w:t>SBC</w:t>
            </w:r>
          </w:p>
        </w:tc>
      </w:tr>
      <w:tr w:rsidR="00000000" w14:paraId="554F24B1" w14:textId="77777777">
        <w:tblPrEx>
          <w:tblCellMar>
            <w:top w:w="0" w:type="dxa"/>
            <w:bottom w:w="0" w:type="dxa"/>
          </w:tblCellMar>
        </w:tblPrEx>
        <w:trPr>
          <w:gridAfter w:val="1"/>
          <w:wAfter w:w="12" w:type="dxa"/>
          <w:trHeight w:val="330"/>
        </w:trPr>
        <w:tc>
          <w:tcPr>
            <w:tcW w:w="1668" w:type="dxa"/>
          </w:tcPr>
          <w:p w14:paraId="18068A90" w14:textId="77777777" w:rsidR="00000000" w:rsidRDefault="005D1E98">
            <w:r>
              <w:t>Marian Hearn</w:t>
            </w:r>
          </w:p>
        </w:tc>
        <w:tc>
          <w:tcPr>
            <w:tcW w:w="2590" w:type="dxa"/>
          </w:tcPr>
          <w:p w14:paraId="4DFE78A0" w14:textId="77777777" w:rsidR="00000000" w:rsidRDefault="005D1E98">
            <w:r>
              <w:t>Canadian LLC (phone)</w:t>
            </w:r>
          </w:p>
        </w:tc>
        <w:tc>
          <w:tcPr>
            <w:tcW w:w="2590" w:type="dxa"/>
            <w:gridSpan w:val="2"/>
          </w:tcPr>
          <w:p w14:paraId="36666273" w14:textId="77777777" w:rsidR="00000000" w:rsidRDefault="005D1E98">
            <w:r>
              <w:t>Tim Walters</w:t>
            </w:r>
          </w:p>
        </w:tc>
        <w:tc>
          <w:tcPr>
            <w:tcW w:w="2590" w:type="dxa"/>
          </w:tcPr>
          <w:p w14:paraId="10DBA4D4" w14:textId="77777777" w:rsidR="00000000" w:rsidRDefault="005D1E98">
            <w:r>
              <w:t>SNET Div. Group (phone)</w:t>
            </w:r>
          </w:p>
        </w:tc>
      </w:tr>
      <w:tr w:rsidR="00000000" w14:paraId="3961786F" w14:textId="77777777">
        <w:tblPrEx>
          <w:tblCellMar>
            <w:top w:w="0" w:type="dxa"/>
            <w:bottom w:w="0" w:type="dxa"/>
          </w:tblCellMar>
        </w:tblPrEx>
        <w:trPr>
          <w:gridAfter w:val="1"/>
          <w:wAfter w:w="12" w:type="dxa"/>
          <w:trHeight w:val="290"/>
        </w:trPr>
        <w:tc>
          <w:tcPr>
            <w:tcW w:w="1668" w:type="dxa"/>
          </w:tcPr>
          <w:p w14:paraId="583F85AC" w14:textId="77777777" w:rsidR="00000000" w:rsidRDefault="005D1E98">
            <w:r>
              <w:t>Mark Wood</w:t>
            </w:r>
          </w:p>
        </w:tc>
        <w:tc>
          <w:tcPr>
            <w:tcW w:w="2590" w:type="dxa"/>
          </w:tcPr>
          <w:p w14:paraId="17F7FC7E" w14:textId="77777777" w:rsidR="00000000" w:rsidRDefault="005D1E98">
            <w:r>
              <w:t>Cingular (pho</w:t>
            </w:r>
            <w:r>
              <w:t>ne)</w:t>
            </w:r>
          </w:p>
        </w:tc>
        <w:tc>
          <w:tcPr>
            <w:tcW w:w="2590" w:type="dxa"/>
            <w:gridSpan w:val="2"/>
          </w:tcPr>
          <w:p w14:paraId="1F9E1B8F" w14:textId="77777777" w:rsidR="00000000" w:rsidRDefault="005D1E98">
            <w:r>
              <w:t>Craig Bartell</w:t>
            </w:r>
          </w:p>
        </w:tc>
        <w:tc>
          <w:tcPr>
            <w:tcW w:w="2590" w:type="dxa"/>
          </w:tcPr>
          <w:p w14:paraId="0F93EFC1" w14:textId="77777777" w:rsidR="00000000" w:rsidRDefault="005D1E98">
            <w:r>
              <w:t>Sprint</w:t>
            </w:r>
          </w:p>
        </w:tc>
      </w:tr>
      <w:tr w:rsidR="00000000" w14:paraId="43CABB64" w14:textId="77777777">
        <w:tblPrEx>
          <w:tblCellMar>
            <w:top w:w="0" w:type="dxa"/>
            <w:bottom w:w="0" w:type="dxa"/>
          </w:tblCellMar>
        </w:tblPrEx>
        <w:trPr>
          <w:gridAfter w:val="1"/>
          <w:wAfter w:w="12" w:type="dxa"/>
          <w:trHeight w:val="290"/>
        </w:trPr>
        <w:tc>
          <w:tcPr>
            <w:tcW w:w="1668" w:type="dxa"/>
          </w:tcPr>
          <w:p w14:paraId="6B561270" w14:textId="77777777" w:rsidR="00000000" w:rsidRDefault="005D1E98">
            <w:r>
              <w:t xml:space="preserve">Monica </w:t>
            </w:r>
            <w:proofErr w:type="spellStart"/>
            <w:r>
              <w:t>Dahmen</w:t>
            </w:r>
            <w:proofErr w:type="spellEnd"/>
          </w:p>
        </w:tc>
        <w:tc>
          <w:tcPr>
            <w:tcW w:w="2590" w:type="dxa"/>
          </w:tcPr>
          <w:p w14:paraId="600E43E7" w14:textId="77777777" w:rsidR="00000000" w:rsidRDefault="005D1E98">
            <w:r>
              <w:t xml:space="preserve"> Cox</w:t>
            </w:r>
          </w:p>
        </w:tc>
        <w:tc>
          <w:tcPr>
            <w:tcW w:w="2590" w:type="dxa"/>
            <w:gridSpan w:val="2"/>
          </w:tcPr>
          <w:p w14:paraId="1E4FE071" w14:textId="77777777" w:rsidR="00000000" w:rsidRDefault="005D1E98">
            <w:r>
              <w:t xml:space="preserve">Rick </w:t>
            </w:r>
            <w:proofErr w:type="spellStart"/>
            <w:r>
              <w:t>Dressner</w:t>
            </w:r>
            <w:proofErr w:type="spellEnd"/>
          </w:p>
        </w:tc>
        <w:tc>
          <w:tcPr>
            <w:tcW w:w="2590" w:type="dxa"/>
          </w:tcPr>
          <w:p w14:paraId="79621BA0" w14:textId="77777777" w:rsidR="00000000" w:rsidRDefault="005D1E98">
            <w:r>
              <w:t>Sprint PCS</w:t>
            </w:r>
          </w:p>
        </w:tc>
      </w:tr>
      <w:tr w:rsidR="00000000" w14:paraId="235E4E15" w14:textId="77777777">
        <w:tblPrEx>
          <w:tblCellMar>
            <w:top w:w="0" w:type="dxa"/>
            <w:bottom w:w="0" w:type="dxa"/>
          </w:tblCellMar>
        </w:tblPrEx>
        <w:trPr>
          <w:gridAfter w:val="1"/>
          <w:wAfter w:w="12" w:type="dxa"/>
          <w:trHeight w:val="290"/>
        </w:trPr>
        <w:tc>
          <w:tcPr>
            <w:tcW w:w="1668" w:type="dxa"/>
          </w:tcPr>
          <w:p w14:paraId="5383C551" w14:textId="77777777" w:rsidR="00000000" w:rsidRDefault="005D1E98">
            <w:r>
              <w:t>Priscilla Craig</w:t>
            </w:r>
          </w:p>
        </w:tc>
        <w:tc>
          <w:tcPr>
            <w:tcW w:w="2590" w:type="dxa"/>
          </w:tcPr>
          <w:p w14:paraId="0135940A" w14:textId="77777777" w:rsidR="00000000" w:rsidRDefault="005D1E98">
            <w:r>
              <w:t>Cricket Communications</w:t>
            </w:r>
          </w:p>
        </w:tc>
        <w:tc>
          <w:tcPr>
            <w:tcW w:w="2590" w:type="dxa"/>
            <w:gridSpan w:val="2"/>
          </w:tcPr>
          <w:p w14:paraId="7F7CEE6A" w14:textId="77777777" w:rsidR="00000000" w:rsidRDefault="005D1E98">
            <w:r>
              <w:t>Jeff Adrian</w:t>
            </w:r>
          </w:p>
        </w:tc>
        <w:tc>
          <w:tcPr>
            <w:tcW w:w="2590" w:type="dxa"/>
          </w:tcPr>
          <w:p w14:paraId="76D34DD8" w14:textId="77777777" w:rsidR="00000000" w:rsidRDefault="005D1E98">
            <w:r>
              <w:t>Sprint PCS</w:t>
            </w:r>
          </w:p>
        </w:tc>
      </w:tr>
      <w:tr w:rsidR="00000000" w14:paraId="5709A65D" w14:textId="77777777">
        <w:tblPrEx>
          <w:tblCellMar>
            <w:top w:w="0" w:type="dxa"/>
            <w:bottom w:w="0" w:type="dxa"/>
          </w:tblCellMar>
        </w:tblPrEx>
        <w:trPr>
          <w:gridAfter w:val="1"/>
          <w:wAfter w:w="12" w:type="dxa"/>
          <w:trHeight w:val="290"/>
        </w:trPr>
        <w:tc>
          <w:tcPr>
            <w:tcW w:w="1668" w:type="dxa"/>
          </w:tcPr>
          <w:p w14:paraId="73E643C8" w14:textId="77777777" w:rsidR="00000000" w:rsidRDefault="005D1E98">
            <w:r>
              <w:t xml:space="preserve">Valerie </w:t>
            </w:r>
            <w:proofErr w:type="spellStart"/>
            <w:r>
              <w:t>Endlish</w:t>
            </w:r>
            <w:proofErr w:type="spellEnd"/>
          </w:p>
        </w:tc>
        <w:tc>
          <w:tcPr>
            <w:tcW w:w="2590" w:type="dxa"/>
          </w:tcPr>
          <w:p w14:paraId="63C34CC9" w14:textId="77777777" w:rsidR="00000000" w:rsidRDefault="005D1E98">
            <w:r>
              <w:t>Cricket Communications</w:t>
            </w:r>
          </w:p>
        </w:tc>
        <w:tc>
          <w:tcPr>
            <w:tcW w:w="2590" w:type="dxa"/>
            <w:gridSpan w:val="2"/>
          </w:tcPr>
          <w:p w14:paraId="5665A20B" w14:textId="77777777" w:rsidR="00000000" w:rsidRDefault="005D1E98">
            <w:r>
              <w:t>Susan Tiffany</w:t>
            </w:r>
          </w:p>
        </w:tc>
        <w:tc>
          <w:tcPr>
            <w:tcW w:w="2590" w:type="dxa"/>
          </w:tcPr>
          <w:p w14:paraId="140676D6" w14:textId="77777777" w:rsidR="00000000" w:rsidRDefault="005D1E98">
            <w:r>
              <w:t>Sprint</w:t>
            </w:r>
          </w:p>
        </w:tc>
      </w:tr>
      <w:tr w:rsidR="00000000" w14:paraId="0DFC29EC" w14:textId="77777777">
        <w:tblPrEx>
          <w:tblCellMar>
            <w:top w:w="0" w:type="dxa"/>
            <w:bottom w:w="0" w:type="dxa"/>
          </w:tblCellMar>
        </w:tblPrEx>
        <w:trPr>
          <w:gridAfter w:val="1"/>
          <w:wAfter w:w="12" w:type="dxa"/>
          <w:trHeight w:val="290"/>
        </w:trPr>
        <w:tc>
          <w:tcPr>
            <w:tcW w:w="1668" w:type="dxa"/>
          </w:tcPr>
          <w:p w14:paraId="28402796" w14:textId="77777777" w:rsidR="00000000" w:rsidRDefault="005D1E98">
            <w:proofErr w:type="spellStart"/>
            <w:r>
              <w:t>Jaon</w:t>
            </w:r>
            <w:proofErr w:type="spellEnd"/>
            <w:r>
              <w:t xml:space="preserve"> Bridgeman</w:t>
            </w:r>
          </w:p>
        </w:tc>
        <w:tc>
          <w:tcPr>
            <w:tcW w:w="2590" w:type="dxa"/>
          </w:tcPr>
          <w:p w14:paraId="403B6B40" w14:textId="77777777" w:rsidR="00000000" w:rsidRDefault="005D1E98">
            <w:r>
              <w:t>Cricket Communications</w:t>
            </w:r>
          </w:p>
        </w:tc>
        <w:tc>
          <w:tcPr>
            <w:tcW w:w="2590" w:type="dxa"/>
            <w:gridSpan w:val="2"/>
          </w:tcPr>
          <w:p w14:paraId="428E5436" w14:textId="77777777" w:rsidR="00000000" w:rsidRDefault="005D1E98">
            <w:r>
              <w:t>Colleen Collard</w:t>
            </w:r>
          </w:p>
        </w:tc>
        <w:tc>
          <w:tcPr>
            <w:tcW w:w="2590" w:type="dxa"/>
          </w:tcPr>
          <w:p w14:paraId="69416CEA" w14:textId="77777777" w:rsidR="00000000" w:rsidRDefault="005D1E98">
            <w:proofErr w:type="spellStart"/>
            <w:r>
              <w:t>Tekelec</w:t>
            </w:r>
            <w:proofErr w:type="spellEnd"/>
            <w:r>
              <w:t xml:space="preserve"> (phone)</w:t>
            </w:r>
          </w:p>
        </w:tc>
      </w:tr>
      <w:tr w:rsidR="00000000" w14:paraId="1531FF11" w14:textId="77777777">
        <w:tblPrEx>
          <w:tblCellMar>
            <w:top w:w="0" w:type="dxa"/>
            <w:bottom w:w="0" w:type="dxa"/>
          </w:tblCellMar>
        </w:tblPrEx>
        <w:trPr>
          <w:gridAfter w:val="1"/>
          <w:wAfter w:w="12" w:type="dxa"/>
          <w:trHeight w:val="290"/>
        </w:trPr>
        <w:tc>
          <w:tcPr>
            <w:tcW w:w="1668" w:type="dxa"/>
          </w:tcPr>
          <w:p w14:paraId="1DE0FF34" w14:textId="77777777" w:rsidR="00000000" w:rsidRDefault="005D1E98">
            <w:r>
              <w:t>Dennis Robbins</w:t>
            </w:r>
          </w:p>
        </w:tc>
        <w:tc>
          <w:tcPr>
            <w:tcW w:w="2590" w:type="dxa"/>
          </w:tcPr>
          <w:p w14:paraId="5BAB37C5" w14:textId="77777777" w:rsidR="00000000" w:rsidRDefault="005D1E98">
            <w:r>
              <w:t>ELI (phone)</w:t>
            </w:r>
          </w:p>
        </w:tc>
        <w:tc>
          <w:tcPr>
            <w:tcW w:w="2590" w:type="dxa"/>
            <w:gridSpan w:val="2"/>
          </w:tcPr>
          <w:p w14:paraId="52875E27" w14:textId="77777777" w:rsidR="00000000" w:rsidRDefault="005D1E98">
            <w:r>
              <w:t>John Malyar</w:t>
            </w:r>
          </w:p>
        </w:tc>
        <w:tc>
          <w:tcPr>
            <w:tcW w:w="2590" w:type="dxa"/>
          </w:tcPr>
          <w:p w14:paraId="2E33D2FD" w14:textId="77777777" w:rsidR="00000000" w:rsidRDefault="005D1E98">
            <w:r>
              <w:t>Telcordia</w:t>
            </w:r>
          </w:p>
        </w:tc>
      </w:tr>
      <w:tr w:rsidR="00000000" w14:paraId="69008D18" w14:textId="77777777">
        <w:tblPrEx>
          <w:tblCellMar>
            <w:top w:w="0" w:type="dxa"/>
            <w:bottom w:w="0" w:type="dxa"/>
          </w:tblCellMar>
        </w:tblPrEx>
        <w:trPr>
          <w:gridAfter w:val="1"/>
          <w:wAfter w:w="12" w:type="dxa"/>
          <w:trHeight w:val="290"/>
        </w:trPr>
        <w:tc>
          <w:tcPr>
            <w:tcW w:w="1668" w:type="dxa"/>
          </w:tcPr>
          <w:p w14:paraId="3A12E9C5" w14:textId="77777777" w:rsidR="00000000" w:rsidRDefault="005D1E98">
            <w:r>
              <w:t>Keagan O’Rourke</w:t>
            </w:r>
          </w:p>
        </w:tc>
        <w:tc>
          <w:tcPr>
            <w:tcW w:w="2590" w:type="dxa"/>
          </w:tcPr>
          <w:p w14:paraId="029F060F" w14:textId="77777777" w:rsidR="00000000" w:rsidRDefault="005D1E98">
            <w:r>
              <w:t>Evolving Systems (phone)</w:t>
            </w:r>
          </w:p>
        </w:tc>
        <w:tc>
          <w:tcPr>
            <w:tcW w:w="2590" w:type="dxa"/>
            <w:gridSpan w:val="2"/>
          </w:tcPr>
          <w:p w14:paraId="29B8189C" w14:textId="77777777" w:rsidR="00000000" w:rsidRDefault="005D1E98">
            <w:r>
              <w:t>Adam Newman</w:t>
            </w:r>
          </w:p>
        </w:tc>
        <w:tc>
          <w:tcPr>
            <w:tcW w:w="2590" w:type="dxa"/>
          </w:tcPr>
          <w:p w14:paraId="1694E421" w14:textId="77777777" w:rsidR="00000000" w:rsidRDefault="005D1E98">
            <w:r>
              <w:t>Telcordia</w:t>
            </w:r>
          </w:p>
        </w:tc>
      </w:tr>
      <w:tr w:rsidR="00000000" w14:paraId="4A900567" w14:textId="77777777">
        <w:tblPrEx>
          <w:tblCellMar>
            <w:top w:w="0" w:type="dxa"/>
            <w:bottom w:w="0" w:type="dxa"/>
          </w:tblCellMar>
        </w:tblPrEx>
        <w:trPr>
          <w:gridAfter w:val="1"/>
          <w:wAfter w:w="12" w:type="dxa"/>
          <w:trHeight w:val="292"/>
        </w:trPr>
        <w:tc>
          <w:tcPr>
            <w:tcW w:w="1668" w:type="dxa"/>
          </w:tcPr>
          <w:p w14:paraId="5531BA05" w14:textId="77777777" w:rsidR="00000000" w:rsidRDefault="005D1E98">
            <w:r>
              <w:t>Therese Mooney</w:t>
            </w:r>
          </w:p>
        </w:tc>
        <w:tc>
          <w:tcPr>
            <w:tcW w:w="2590" w:type="dxa"/>
          </w:tcPr>
          <w:p w14:paraId="6FBA25A9" w14:textId="77777777" w:rsidR="00000000" w:rsidRDefault="005D1E98">
            <w:r>
              <w:t>Global Crossing (phone)</w:t>
            </w:r>
          </w:p>
        </w:tc>
        <w:tc>
          <w:tcPr>
            <w:tcW w:w="2590" w:type="dxa"/>
            <w:gridSpan w:val="2"/>
          </w:tcPr>
          <w:p w14:paraId="5343A80C" w14:textId="77777777" w:rsidR="00000000" w:rsidRDefault="005D1E98">
            <w:r>
              <w:t xml:space="preserve">Jason </w:t>
            </w:r>
            <w:proofErr w:type="spellStart"/>
            <w:r>
              <w:t>Kempson</w:t>
            </w:r>
            <w:proofErr w:type="spellEnd"/>
          </w:p>
        </w:tc>
        <w:tc>
          <w:tcPr>
            <w:tcW w:w="2590" w:type="dxa"/>
          </w:tcPr>
          <w:p w14:paraId="6592C4AD" w14:textId="77777777" w:rsidR="00000000" w:rsidRDefault="005D1E98">
            <w:r>
              <w:t>Telcordia</w:t>
            </w:r>
          </w:p>
        </w:tc>
      </w:tr>
      <w:tr w:rsidR="00000000" w14:paraId="257FA9B7" w14:textId="77777777">
        <w:tblPrEx>
          <w:tblCellMar>
            <w:top w:w="0" w:type="dxa"/>
            <w:bottom w:w="0" w:type="dxa"/>
          </w:tblCellMar>
        </w:tblPrEx>
        <w:trPr>
          <w:gridAfter w:val="1"/>
          <w:wAfter w:w="12" w:type="dxa"/>
          <w:trHeight w:val="417"/>
        </w:trPr>
        <w:tc>
          <w:tcPr>
            <w:tcW w:w="1668" w:type="dxa"/>
          </w:tcPr>
          <w:p w14:paraId="122C111E" w14:textId="77777777" w:rsidR="00000000" w:rsidRDefault="005D1E98">
            <w:r>
              <w:t>Jason Lee</w:t>
            </w:r>
          </w:p>
        </w:tc>
        <w:tc>
          <w:tcPr>
            <w:tcW w:w="2590" w:type="dxa"/>
          </w:tcPr>
          <w:p w14:paraId="3F99776D" w14:textId="77777777" w:rsidR="00000000" w:rsidRDefault="005D1E98">
            <w:r>
              <w:t>MCI (phone)</w:t>
            </w:r>
          </w:p>
        </w:tc>
        <w:tc>
          <w:tcPr>
            <w:tcW w:w="2590" w:type="dxa"/>
            <w:gridSpan w:val="2"/>
          </w:tcPr>
          <w:p w14:paraId="7D876E08" w14:textId="77777777" w:rsidR="00000000" w:rsidRDefault="005D1E98">
            <w:r>
              <w:t>Jean Anthony</w:t>
            </w:r>
          </w:p>
        </w:tc>
        <w:tc>
          <w:tcPr>
            <w:tcW w:w="2590" w:type="dxa"/>
          </w:tcPr>
          <w:p w14:paraId="4F951627" w14:textId="77777777" w:rsidR="00000000" w:rsidRDefault="005D1E98">
            <w:r>
              <w:t xml:space="preserve">Telecom Software </w:t>
            </w:r>
          </w:p>
        </w:tc>
      </w:tr>
      <w:tr w:rsidR="00000000" w14:paraId="3BA16AB7" w14:textId="77777777">
        <w:tblPrEx>
          <w:tblCellMar>
            <w:top w:w="0" w:type="dxa"/>
            <w:bottom w:w="0" w:type="dxa"/>
          </w:tblCellMar>
        </w:tblPrEx>
        <w:trPr>
          <w:gridAfter w:val="1"/>
          <w:wAfter w:w="12" w:type="dxa"/>
          <w:trHeight w:val="290"/>
        </w:trPr>
        <w:tc>
          <w:tcPr>
            <w:tcW w:w="1668" w:type="dxa"/>
          </w:tcPr>
          <w:p w14:paraId="2D9E9943" w14:textId="77777777" w:rsidR="00000000" w:rsidRDefault="005D1E98">
            <w:r>
              <w:t>Karen Mulberry</w:t>
            </w:r>
          </w:p>
        </w:tc>
        <w:tc>
          <w:tcPr>
            <w:tcW w:w="2590" w:type="dxa"/>
          </w:tcPr>
          <w:p w14:paraId="386A79A1" w14:textId="77777777" w:rsidR="00000000" w:rsidRDefault="005D1E98">
            <w:r>
              <w:t>MCI (phone)</w:t>
            </w:r>
          </w:p>
        </w:tc>
        <w:tc>
          <w:tcPr>
            <w:tcW w:w="2590" w:type="dxa"/>
            <w:gridSpan w:val="2"/>
          </w:tcPr>
          <w:p w14:paraId="67C8EA9B" w14:textId="77777777" w:rsidR="00000000" w:rsidRDefault="005D1E98">
            <w:r>
              <w:t xml:space="preserve">Dan </w:t>
            </w:r>
            <w:proofErr w:type="spellStart"/>
            <w:r>
              <w:t>Deneweth</w:t>
            </w:r>
            <w:proofErr w:type="spellEnd"/>
          </w:p>
        </w:tc>
        <w:tc>
          <w:tcPr>
            <w:tcW w:w="2590" w:type="dxa"/>
          </w:tcPr>
          <w:p w14:paraId="21DD2356" w14:textId="77777777" w:rsidR="00000000" w:rsidRDefault="005D1E98">
            <w:r>
              <w:t>Telecom Software</w:t>
            </w:r>
          </w:p>
        </w:tc>
      </w:tr>
      <w:tr w:rsidR="00000000" w14:paraId="046B2D25" w14:textId="77777777">
        <w:tblPrEx>
          <w:tblCellMar>
            <w:top w:w="0" w:type="dxa"/>
            <w:bottom w:w="0" w:type="dxa"/>
          </w:tblCellMar>
        </w:tblPrEx>
        <w:trPr>
          <w:gridAfter w:val="1"/>
          <w:wAfter w:w="12" w:type="dxa"/>
          <w:trHeight w:val="75"/>
        </w:trPr>
        <w:tc>
          <w:tcPr>
            <w:tcW w:w="1668" w:type="dxa"/>
          </w:tcPr>
          <w:p w14:paraId="3A87CB78" w14:textId="77777777" w:rsidR="00000000" w:rsidRDefault="005D1E98">
            <w:r>
              <w:t>Rick Jones</w:t>
            </w:r>
          </w:p>
        </w:tc>
        <w:tc>
          <w:tcPr>
            <w:tcW w:w="2590" w:type="dxa"/>
          </w:tcPr>
          <w:p w14:paraId="06957E08" w14:textId="77777777" w:rsidR="00000000" w:rsidRDefault="005D1E98">
            <w:r>
              <w:t>NENA</w:t>
            </w:r>
          </w:p>
        </w:tc>
        <w:tc>
          <w:tcPr>
            <w:tcW w:w="2590" w:type="dxa"/>
            <w:gridSpan w:val="2"/>
          </w:tcPr>
          <w:p w14:paraId="3010BEAA" w14:textId="77777777" w:rsidR="00000000" w:rsidRDefault="005D1E98">
            <w:r>
              <w:t>Paula Jordan</w:t>
            </w:r>
          </w:p>
        </w:tc>
        <w:tc>
          <w:tcPr>
            <w:tcW w:w="2590" w:type="dxa"/>
          </w:tcPr>
          <w:p w14:paraId="0D6F5DB9" w14:textId="77777777" w:rsidR="00000000" w:rsidRDefault="005D1E98">
            <w:r>
              <w:t>T-Mobile</w:t>
            </w:r>
          </w:p>
        </w:tc>
      </w:tr>
      <w:tr w:rsidR="00000000" w14:paraId="5E7160AE" w14:textId="77777777">
        <w:tblPrEx>
          <w:tblCellMar>
            <w:top w:w="0" w:type="dxa"/>
            <w:bottom w:w="0" w:type="dxa"/>
          </w:tblCellMar>
        </w:tblPrEx>
        <w:trPr>
          <w:gridAfter w:val="1"/>
          <w:wAfter w:w="12" w:type="dxa"/>
          <w:trHeight w:val="75"/>
        </w:trPr>
        <w:tc>
          <w:tcPr>
            <w:tcW w:w="1668" w:type="dxa"/>
          </w:tcPr>
          <w:p w14:paraId="1EAF9AFE" w14:textId="77777777" w:rsidR="00000000" w:rsidRDefault="005D1E98">
            <w:r>
              <w:t xml:space="preserve">Larry </w:t>
            </w:r>
            <w:proofErr w:type="spellStart"/>
            <w:r>
              <w:t>Vagnoni</w:t>
            </w:r>
            <w:proofErr w:type="spellEnd"/>
          </w:p>
        </w:tc>
        <w:tc>
          <w:tcPr>
            <w:tcW w:w="2590" w:type="dxa"/>
          </w:tcPr>
          <w:p w14:paraId="51D9BEBD" w14:textId="77777777" w:rsidR="00000000" w:rsidRDefault="005D1E98">
            <w:proofErr w:type="spellStart"/>
            <w:r>
              <w:t>NeuStar</w:t>
            </w:r>
            <w:proofErr w:type="spellEnd"/>
          </w:p>
        </w:tc>
        <w:tc>
          <w:tcPr>
            <w:tcW w:w="2590" w:type="dxa"/>
            <w:gridSpan w:val="2"/>
          </w:tcPr>
          <w:p w14:paraId="297748E8" w14:textId="77777777" w:rsidR="00000000" w:rsidRDefault="005D1E98">
            <w:r>
              <w:t>Frank Reed</w:t>
            </w:r>
          </w:p>
        </w:tc>
        <w:tc>
          <w:tcPr>
            <w:tcW w:w="2590" w:type="dxa"/>
          </w:tcPr>
          <w:p w14:paraId="6034A380" w14:textId="77777777" w:rsidR="00000000" w:rsidRDefault="005D1E98">
            <w:r>
              <w:t>T-Mobile (phone)</w:t>
            </w:r>
          </w:p>
        </w:tc>
      </w:tr>
      <w:tr w:rsidR="00000000" w14:paraId="749BC9E9" w14:textId="77777777">
        <w:tblPrEx>
          <w:tblCellMar>
            <w:top w:w="0" w:type="dxa"/>
            <w:bottom w:w="0" w:type="dxa"/>
          </w:tblCellMar>
        </w:tblPrEx>
        <w:trPr>
          <w:gridAfter w:val="1"/>
          <w:wAfter w:w="12" w:type="dxa"/>
          <w:trHeight w:val="75"/>
        </w:trPr>
        <w:tc>
          <w:tcPr>
            <w:tcW w:w="1668" w:type="dxa"/>
          </w:tcPr>
          <w:p w14:paraId="3E96E4BA" w14:textId="77777777" w:rsidR="00000000" w:rsidRDefault="005D1E98">
            <w:r>
              <w:t>Jim Rooks</w:t>
            </w:r>
          </w:p>
        </w:tc>
        <w:tc>
          <w:tcPr>
            <w:tcW w:w="2590" w:type="dxa"/>
          </w:tcPr>
          <w:p w14:paraId="3DD19487" w14:textId="77777777" w:rsidR="00000000" w:rsidRDefault="005D1E98">
            <w:proofErr w:type="spellStart"/>
            <w:r>
              <w:t>NeuStar</w:t>
            </w:r>
            <w:proofErr w:type="spellEnd"/>
            <w:r>
              <w:t xml:space="preserve"> </w:t>
            </w:r>
          </w:p>
        </w:tc>
        <w:tc>
          <w:tcPr>
            <w:tcW w:w="2590" w:type="dxa"/>
            <w:gridSpan w:val="2"/>
          </w:tcPr>
          <w:p w14:paraId="2C3BDA88" w14:textId="77777777" w:rsidR="00000000" w:rsidRDefault="005D1E98">
            <w:r>
              <w:t>Glenn Mills</w:t>
            </w:r>
          </w:p>
        </w:tc>
        <w:tc>
          <w:tcPr>
            <w:tcW w:w="2590" w:type="dxa"/>
          </w:tcPr>
          <w:p w14:paraId="0F3B64EE" w14:textId="77777777" w:rsidR="00000000" w:rsidRDefault="005D1E98">
            <w:r>
              <w:t>TSI</w:t>
            </w:r>
          </w:p>
        </w:tc>
      </w:tr>
      <w:tr w:rsidR="00000000" w14:paraId="0FB832A9" w14:textId="77777777">
        <w:tblPrEx>
          <w:tblCellMar>
            <w:top w:w="0" w:type="dxa"/>
            <w:bottom w:w="0" w:type="dxa"/>
          </w:tblCellMar>
        </w:tblPrEx>
        <w:trPr>
          <w:gridAfter w:val="1"/>
          <w:wAfter w:w="12" w:type="dxa"/>
          <w:trHeight w:val="75"/>
        </w:trPr>
        <w:tc>
          <w:tcPr>
            <w:tcW w:w="1668" w:type="dxa"/>
          </w:tcPr>
          <w:p w14:paraId="179DEC7A" w14:textId="77777777" w:rsidR="00000000" w:rsidRDefault="005D1E98">
            <w:r>
              <w:t>John Nakamura</w:t>
            </w:r>
          </w:p>
        </w:tc>
        <w:tc>
          <w:tcPr>
            <w:tcW w:w="2590" w:type="dxa"/>
          </w:tcPr>
          <w:p w14:paraId="2085CF7A" w14:textId="77777777" w:rsidR="00000000" w:rsidRDefault="005D1E98">
            <w:proofErr w:type="spellStart"/>
            <w:r>
              <w:t>NeuStar</w:t>
            </w:r>
            <w:proofErr w:type="spellEnd"/>
            <w:r>
              <w:t xml:space="preserve"> </w:t>
            </w:r>
          </w:p>
        </w:tc>
        <w:tc>
          <w:tcPr>
            <w:tcW w:w="2590" w:type="dxa"/>
            <w:gridSpan w:val="2"/>
          </w:tcPr>
          <w:p w14:paraId="487535EA" w14:textId="77777777" w:rsidR="00000000" w:rsidRDefault="005D1E98">
            <w:r>
              <w:t xml:space="preserve">Ginny </w:t>
            </w:r>
            <w:proofErr w:type="spellStart"/>
            <w:r>
              <w:t>Cashbaugh</w:t>
            </w:r>
            <w:proofErr w:type="spellEnd"/>
          </w:p>
        </w:tc>
        <w:tc>
          <w:tcPr>
            <w:tcW w:w="2590" w:type="dxa"/>
          </w:tcPr>
          <w:p w14:paraId="53A22D7F" w14:textId="77777777" w:rsidR="00000000" w:rsidRDefault="005D1E98">
            <w:r>
              <w:t xml:space="preserve">US Cellular </w:t>
            </w:r>
          </w:p>
        </w:tc>
      </w:tr>
      <w:tr w:rsidR="00000000" w14:paraId="61CF23D5" w14:textId="77777777">
        <w:tblPrEx>
          <w:tblCellMar>
            <w:top w:w="0" w:type="dxa"/>
            <w:bottom w:w="0" w:type="dxa"/>
          </w:tblCellMar>
        </w:tblPrEx>
        <w:trPr>
          <w:gridAfter w:val="1"/>
          <w:wAfter w:w="12" w:type="dxa"/>
          <w:trHeight w:val="75"/>
        </w:trPr>
        <w:tc>
          <w:tcPr>
            <w:tcW w:w="1668" w:type="dxa"/>
          </w:tcPr>
          <w:p w14:paraId="287C48D9" w14:textId="77777777" w:rsidR="00000000" w:rsidRDefault="005D1E98">
            <w:r>
              <w:t>Gene Johnston</w:t>
            </w:r>
          </w:p>
        </w:tc>
        <w:tc>
          <w:tcPr>
            <w:tcW w:w="2590" w:type="dxa"/>
          </w:tcPr>
          <w:p w14:paraId="4303834D" w14:textId="77777777" w:rsidR="00000000" w:rsidRDefault="005D1E98">
            <w:proofErr w:type="spellStart"/>
            <w:r>
              <w:t>NeuStar</w:t>
            </w:r>
            <w:proofErr w:type="spellEnd"/>
            <w:r>
              <w:t xml:space="preserve"> </w:t>
            </w:r>
          </w:p>
        </w:tc>
        <w:tc>
          <w:tcPr>
            <w:tcW w:w="2590" w:type="dxa"/>
            <w:gridSpan w:val="2"/>
          </w:tcPr>
          <w:p w14:paraId="78D0EBF9" w14:textId="77777777" w:rsidR="00000000" w:rsidRDefault="005D1E98">
            <w:r>
              <w:t>Maggie Lee</w:t>
            </w:r>
          </w:p>
        </w:tc>
        <w:tc>
          <w:tcPr>
            <w:tcW w:w="2590" w:type="dxa"/>
          </w:tcPr>
          <w:p w14:paraId="01F9A8D8" w14:textId="77777777" w:rsidR="00000000" w:rsidRDefault="005D1E98">
            <w:r>
              <w:t xml:space="preserve">VeriSign </w:t>
            </w:r>
          </w:p>
        </w:tc>
      </w:tr>
      <w:tr w:rsidR="00000000" w14:paraId="5EE23FE3" w14:textId="77777777">
        <w:tblPrEx>
          <w:tblCellMar>
            <w:top w:w="0" w:type="dxa"/>
            <w:bottom w:w="0" w:type="dxa"/>
          </w:tblCellMar>
        </w:tblPrEx>
        <w:trPr>
          <w:gridAfter w:val="1"/>
          <w:wAfter w:w="12" w:type="dxa"/>
          <w:trHeight w:val="75"/>
        </w:trPr>
        <w:tc>
          <w:tcPr>
            <w:tcW w:w="1668" w:type="dxa"/>
          </w:tcPr>
          <w:p w14:paraId="629E9984" w14:textId="77777777" w:rsidR="00000000" w:rsidRDefault="005D1E98">
            <w:r>
              <w:t xml:space="preserve">Stephen </w:t>
            </w:r>
            <w:proofErr w:type="spellStart"/>
            <w:r>
              <w:t>Addicks</w:t>
            </w:r>
            <w:proofErr w:type="spellEnd"/>
          </w:p>
        </w:tc>
        <w:tc>
          <w:tcPr>
            <w:tcW w:w="2590" w:type="dxa"/>
          </w:tcPr>
          <w:p w14:paraId="79744673" w14:textId="77777777" w:rsidR="00000000" w:rsidRDefault="005D1E98">
            <w:proofErr w:type="spellStart"/>
            <w:r>
              <w:t>NeuStar</w:t>
            </w:r>
            <w:proofErr w:type="spellEnd"/>
            <w:r>
              <w:t xml:space="preserve"> </w:t>
            </w:r>
          </w:p>
        </w:tc>
        <w:tc>
          <w:tcPr>
            <w:tcW w:w="2590" w:type="dxa"/>
            <w:gridSpan w:val="2"/>
          </w:tcPr>
          <w:p w14:paraId="7CBFA063" w14:textId="77777777" w:rsidR="00000000" w:rsidRDefault="005D1E98">
            <w:r>
              <w:t>Gary Sacra</w:t>
            </w:r>
          </w:p>
        </w:tc>
        <w:tc>
          <w:tcPr>
            <w:tcW w:w="2590" w:type="dxa"/>
          </w:tcPr>
          <w:p w14:paraId="5E78E47C" w14:textId="77777777" w:rsidR="00000000" w:rsidRDefault="005D1E98">
            <w:r>
              <w:t>Verizon</w:t>
            </w:r>
          </w:p>
        </w:tc>
      </w:tr>
      <w:tr w:rsidR="00000000" w14:paraId="274220E7" w14:textId="77777777">
        <w:tblPrEx>
          <w:tblCellMar>
            <w:top w:w="0" w:type="dxa"/>
            <w:bottom w:w="0" w:type="dxa"/>
          </w:tblCellMar>
        </w:tblPrEx>
        <w:trPr>
          <w:gridAfter w:val="1"/>
          <w:wAfter w:w="12" w:type="dxa"/>
          <w:trHeight w:val="75"/>
        </w:trPr>
        <w:tc>
          <w:tcPr>
            <w:tcW w:w="1668" w:type="dxa"/>
          </w:tcPr>
          <w:p w14:paraId="28B9D550" w14:textId="77777777" w:rsidR="00000000" w:rsidRDefault="005D1E98">
            <w:pPr>
              <w:tabs>
                <w:tab w:val="right" w:pos="2116"/>
              </w:tabs>
            </w:pPr>
            <w:r>
              <w:t>Marcelle Champagne</w:t>
            </w:r>
          </w:p>
        </w:tc>
        <w:tc>
          <w:tcPr>
            <w:tcW w:w="2590" w:type="dxa"/>
          </w:tcPr>
          <w:p w14:paraId="7C391C79" w14:textId="77777777" w:rsidR="00000000" w:rsidRDefault="005D1E98">
            <w:proofErr w:type="spellStart"/>
            <w:r>
              <w:t>NeuStar</w:t>
            </w:r>
            <w:proofErr w:type="spellEnd"/>
          </w:p>
        </w:tc>
        <w:tc>
          <w:tcPr>
            <w:tcW w:w="2590" w:type="dxa"/>
            <w:gridSpan w:val="2"/>
          </w:tcPr>
          <w:p w14:paraId="360659ED" w14:textId="77777777" w:rsidR="00000000" w:rsidRDefault="005D1E98">
            <w:r>
              <w:t>Kevin Lewis</w:t>
            </w:r>
          </w:p>
        </w:tc>
        <w:tc>
          <w:tcPr>
            <w:tcW w:w="2590" w:type="dxa"/>
          </w:tcPr>
          <w:p w14:paraId="2CB49844" w14:textId="77777777" w:rsidR="00000000" w:rsidRDefault="005D1E98">
            <w:r>
              <w:t>Verizon</w:t>
            </w:r>
          </w:p>
        </w:tc>
      </w:tr>
      <w:tr w:rsidR="00000000" w14:paraId="68B04AD8" w14:textId="77777777">
        <w:tblPrEx>
          <w:tblCellMar>
            <w:top w:w="0" w:type="dxa"/>
            <w:bottom w:w="0" w:type="dxa"/>
          </w:tblCellMar>
        </w:tblPrEx>
        <w:trPr>
          <w:gridAfter w:val="1"/>
          <w:wAfter w:w="12" w:type="dxa"/>
          <w:trHeight w:val="75"/>
        </w:trPr>
        <w:tc>
          <w:tcPr>
            <w:tcW w:w="1668" w:type="dxa"/>
          </w:tcPr>
          <w:p w14:paraId="2EF4FA3D" w14:textId="77777777" w:rsidR="00000000" w:rsidRDefault="005D1E98">
            <w:pPr>
              <w:tabs>
                <w:tab w:val="right" w:pos="2116"/>
              </w:tabs>
            </w:pPr>
            <w:r>
              <w:t xml:space="preserve">Mindi </w:t>
            </w:r>
            <w:proofErr w:type="spellStart"/>
            <w:r>
              <w:t>Patterseon</w:t>
            </w:r>
            <w:proofErr w:type="spellEnd"/>
          </w:p>
        </w:tc>
        <w:tc>
          <w:tcPr>
            <w:tcW w:w="2590" w:type="dxa"/>
          </w:tcPr>
          <w:p w14:paraId="0730B21B" w14:textId="77777777" w:rsidR="00000000" w:rsidRDefault="005D1E98">
            <w:proofErr w:type="spellStart"/>
            <w:r>
              <w:t>NeuStar</w:t>
            </w:r>
            <w:proofErr w:type="spellEnd"/>
          </w:p>
        </w:tc>
        <w:tc>
          <w:tcPr>
            <w:tcW w:w="2590" w:type="dxa"/>
            <w:gridSpan w:val="2"/>
          </w:tcPr>
          <w:p w14:paraId="722D7545" w14:textId="77777777" w:rsidR="00000000" w:rsidRDefault="005D1E98">
            <w:r>
              <w:t xml:space="preserve">Julie </w:t>
            </w:r>
            <w:proofErr w:type="spellStart"/>
            <w:r>
              <w:t>Groenen</w:t>
            </w:r>
            <w:proofErr w:type="spellEnd"/>
          </w:p>
        </w:tc>
        <w:tc>
          <w:tcPr>
            <w:tcW w:w="2590" w:type="dxa"/>
          </w:tcPr>
          <w:p w14:paraId="54F8D280" w14:textId="77777777" w:rsidR="00000000" w:rsidRDefault="005D1E98">
            <w:r>
              <w:t>Verizon Wireless</w:t>
            </w:r>
          </w:p>
        </w:tc>
      </w:tr>
      <w:tr w:rsidR="00000000" w14:paraId="0B3FF0E8" w14:textId="77777777">
        <w:tblPrEx>
          <w:tblCellMar>
            <w:top w:w="0" w:type="dxa"/>
            <w:bottom w:w="0" w:type="dxa"/>
          </w:tblCellMar>
        </w:tblPrEx>
        <w:trPr>
          <w:gridAfter w:val="1"/>
          <w:wAfter w:w="12" w:type="dxa"/>
          <w:trHeight w:val="75"/>
        </w:trPr>
        <w:tc>
          <w:tcPr>
            <w:tcW w:w="1668" w:type="dxa"/>
          </w:tcPr>
          <w:p w14:paraId="4E343236" w14:textId="77777777" w:rsidR="00000000" w:rsidRDefault="005D1E98">
            <w:pPr>
              <w:tabs>
                <w:tab w:val="right" w:pos="2116"/>
              </w:tabs>
            </w:pPr>
          </w:p>
        </w:tc>
        <w:tc>
          <w:tcPr>
            <w:tcW w:w="2590" w:type="dxa"/>
          </w:tcPr>
          <w:p w14:paraId="4377111E" w14:textId="77777777" w:rsidR="00000000" w:rsidRDefault="005D1E98"/>
        </w:tc>
        <w:tc>
          <w:tcPr>
            <w:tcW w:w="2590" w:type="dxa"/>
            <w:gridSpan w:val="2"/>
          </w:tcPr>
          <w:p w14:paraId="49D87B06" w14:textId="77777777" w:rsidR="00000000" w:rsidRDefault="005D1E98"/>
        </w:tc>
        <w:tc>
          <w:tcPr>
            <w:tcW w:w="2590" w:type="dxa"/>
          </w:tcPr>
          <w:p w14:paraId="10F467D4" w14:textId="77777777" w:rsidR="00000000" w:rsidRDefault="005D1E98"/>
        </w:tc>
      </w:tr>
      <w:tr w:rsidR="00000000" w14:paraId="6FB6E0E7" w14:textId="77777777">
        <w:tblPrEx>
          <w:tblCellMar>
            <w:top w:w="0" w:type="dxa"/>
            <w:bottom w:w="0" w:type="dxa"/>
          </w:tblCellMar>
        </w:tblPrEx>
        <w:trPr>
          <w:gridAfter w:val="1"/>
          <w:wAfter w:w="12" w:type="dxa"/>
          <w:trHeight w:val="75"/>
        </w:trPr>
        <w:tc>
          <w:tcPr>
            <w:tcW w:w="1668" w:type="dxa"/>
          </w:tcPr>
          <w:p w14:paraId="2F09B34C" w14:textId="77777777" w:rsidR="00000000" w:rsidRDefault="005D1E98">
            <w:pPr>
              <w:tabs>
                <w:tab w:val="right" w:pos="2116"/>
              </w:tabs>
            </w:pPr>
          </w:p>
        </w:tc>
        <w:tc>
          <w:tcPr>
            <w:tcW w:w="2590" w:type="dxa"/>
          </w:tcPr>
          <w:p w14:paraId="22303B3C" w14:textId="77777777" w:rsidR="00000000" w:rsidRDefault="005D1E98"/>
        </w:tc>
        <w:tc>
          <w:tcPr>
            <w:tcW w:w="2590" w:type="dxa"/>
            <w:gridSpan w:val="2"/>
          </w:tcPr>
          <w:p w14:paraId="2F5D315C" w14:textId="77777777" w:rsidR="00000000" w:rsidRDefault="005D1E98"/>
        </w:tc>
        <w:tc>
          <w:tcPr>
            <w:tcW w:w="2590" w:type="dxa"/>
          </w:tcPr>
          <w:p w14:paraId="253B519E" w14:textId="77777777" w:rsidR="00000000" w:rsidRDefault="005D1E98"/>
        </w:tc>
      </w:tr>
    </w:tbl>
    <w:p w14:paraId="55DEFB32" w14:textId="77777777" w:rsidR="00000000" w:rsidRDefault="005D1E98"/>
    <w:p w14:paraId="6657A1FA" w14:textId="77777777" w:rsidR="00000000" w:rsidRDefault="005D1E98">
      <w:pPr>
        <w:rPr>
          <w:sz w:val="24"/>
        </w:rPr>
      </w:pPr>
    </w:p>
    <w:p w14:paraId="4AEDD47A" w14:textId="77777777" w:rsidR="00000000" w:rsidRDefault="005D1E98">
      <w:pPr>
        <w:rPr>
          <w:b/>
          <w:sz w:val="24"/>
          <w:u w:val="single"/>
        </w:rPr>
      </w:pPr>
      <w:r>
        <w:rPr>
          <w:b/>
          <w:sz w:val="24"/>
          <w:u w:val="single"/>
        </w:rPr>
        <w:t>MEETING MINUTES:</w:t>
      </w:r>
    </w:p>
    <w:p w14:paraId="20FD324D" w14:textId="77777777" w:rsidR="00000000" w:rsidRDefault="005D1E98">
      <w:pPr>
        <w:rPr>
          <w:b/>
          <w:sz w:val="24"/>
          <w:u w:val="single"/>
        </w:rPr>
      </w:pPr>
    </w:p>
    <w:p w14:paraId="2C7F6F9E" w14:textId="77777777" w:rsidR="00000000" w:rsidRDefault="005D1E98">
      <w:pPr>
        <w:rPr>
          <w:sz w:val="24"/>
        </w:rPr>
      </w:pPr>
      <w:r>
        <w:rPr>
          <w:sz w:val="24"/>
        </w:rPr>
        <w:t xml:space="preserve">Attached are the Action Items assigned at the </w:t>
      </w:r>
      <w:proofErr w:type="gramStart"/>
      <w:r>
        <w:rPr>
          <w:sz w:val="24"/>
        </w:rPr>
        <w:t>December,</w:t>
      </w:r>
      <w:proofErr w:type="gramEnd"/>
      <w:r>
        <w:rPr>
          <w:sz w:val="24"/>
        </w:rPr>
        <w:t xml:space="preserve"> 2003 LNP</w:t>
      </w:r>
      <w:r>
        <w:rPr>
          <w:sz w:val="24"/>
        </w:rPr>
        <w:t>A meeting.  Also included are the remaining open Action Items from previous meetings.</w:t>
      </w:r>
    </w:p>
    <w:p w14:paraId="2FE9CA5B" w14:textId="77777777" w:rsidR="00000000" w:rsidRDefault="005D1E98">
      <w:pPr>
        <w:rPr>
          <w:sz w:val="24"/>
        </w:rPr>
      </w:pPr>
    </w:p>
    <w:bookmarkStart w:id="0" w:name="_MON_1134114180"/>
    <w:bookmarkEnd w:id="0"/>
    <w:p w14:paraId="3704C340" w14:textId="77777777" w:rsidR="00000000" w:rsidRDefault="005D1E98">
      <w:pPr>
        <w:rPr>
          <w:b/>
          <w:sz w:val="24"/>
          <w:u w:val="single"/>
        </w:rPr>
      </w:pPr>
      <w:r>
        <w:rPr>
          <w:sz w:val="24"/>
        </w:rPr>
        <w:object w:dxaOrig="1530" w:dyaOrig="990" w14:anchorId="7F929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389446" r:id="rId8">
            <o:FieldCodes>\s</o:FieldCodes>
          </o:OLEObject>
        </w:object>
      </w:r>
    </w:p>
    <w:p w14:paraId="4CC33EF3" w14:textId="77777777" w:rsidR="00000000" w:rsidRDefault="005D1E98">
      <w:pPr>
        <w:rPr>
          <w:b/>
          <w:sz w:val="24"/>
          <w:u w:val="single"/>
        </w:rPr>
      </w:pPr>
    </w:p>
    <w:p w14:paraId="7952BBCD" w14:textId="77777777" w:rsidR="00000000" w:rsidRDefault="005D1E98">
      <w:pPr>
        <w:pStyle w:val="BodyText3"/>
      </w:pPr>
      <w:r>
        <w:t>NOTE:  ALL ACTION ITEMS REFERENCED IN THE MINUTES BELOW HAVE BEEN CAPTURED IN THE “DECEMBER 2003 LNPA ACTION ITEMS” FILE ATTACHED ABOVE.</w:t>
      </w:r>
    </w:p>
    <w:p w14:paraId="75FBAB45" w14:textId="77777777" w:rsidR="00000000" w:rsidRDefault="005D1E98">
      <w:pPr>
        <w:rPr>
          <w:b/>
          <w:sz w:val="24"/>
        </w:rPr>
      </w:pPr>
    </w:p>
    <w:p w14:paraId="52E66363" w14:textId="77777777" w:rsidR="00000000" w:rsidRDefault="005D1E98">
      <w:pPr>
        <w:rPr>
          <w:sz w:val="24"/>
        </w:rPr>
      </w:pPr>
      <w:r>
        <w:rPr>
          <w:b/>
          <w:sz w:val="24"/>
          <w:u w:val="single"/>
        </w:rPr>
        <w:t>WEDNESDAY 12/10/03</w:t>
      </w:r>
    </w:p>
    <w:p w14:paraId="6B7FA767" w14:textId="77777777" w:rsidR="00000000" w:rsidRDefault="005D1E98">
      <w:pPr>
        <w:rPr>
          <w:sz w:val="24"/>
          <w:u w:val="single"/>
        </w:rPr>
      </w:pPr>
    </w:p>
    <w:p w14:paraId="1B45FD7A" w14:textId="77777777" w:rsidR="00000000" w:rsidRDefault="005D1E98">
      <w:pPr>
        <w:rPr>
          <w:sz w:val="24"/>
        </w:rPr>
      </w:pPr>
      <w:r>
        <w:rPr>
          <w:sz w:val="24"/>
          <w:u w:val="single"/>
        </w:rPr>
        <w:t>LNPA Co-Chairs:</w:t>
      </w:r>
    </w:p>
    <w:p w14:paraId="6719E9E4" w14:textId="77777777" w:rsidR="00000000" w:rsidRDefault="005D1E98">
      <w:pPr>
        <w:rPr>
          <w:sz w:val="24"/>
        </w:rPr>
      </w:pPr>
    </w:p>
    <w:p w14:paraId="682EAEFC" w14:textId="77777777" w:rsidR="00000000" w:rsidRDefault="005D1E98" w:rsidP="005D1E98">
      <w:pPr>
        <w:numPr>
          <w:ilvl w:val="0"/>
          <w:numId w:val="31"/>
        </w:numPr>
        <w:rPr>
          <w:sz w:val="24"/>
        </w:rPr>
      </w:pPr>
      <w:r>
        <w:rPr>
          <w:sz w:val="24"/>
        </w:rPr>
        <w:t xml:space="preserve">As was previously announced, Charles </w:t>
      </w:r>
      <w:proofErr w:type="spellStart"/>
      <w:r>
        <w:rPr>
          <w:sz w:val="24"/>
        </w:rPr>
        <w:t>Ryburn</w:t>
      </w:r>
      <w:proofErr w:type="spellEnd"/>
      <w:r>
        <w:rPr>
          <w:sz w:val="24"/>
        </w:rPr>
        <w:t xml:space="preserve">, SBC, will be stepping down as LNPA Co-Chair after the December meeting.  Charles has served the industry with distinction in this capacity longer than any other individual. </w:t>
      </w:r>
      <w:r>
        <w:rPr>
          <w:sz w:val="24"/>
        </w:rPr>
        <w:t xml:space="preserve"> The entire LNPA Working Group would like to sincerely thank Charles for his guidance, dedication, and friendship these many years, and wishes him the very best.  </w:t>
      </w:r>
    </w:p>
    <w:p w14:paraId="61FBED9C" w14:textId="77777777" w:rsidR="00000000" w:rsidRDefault="005D1E98">
      <w:pPr>
        <w:rPr>
          <w:sz w:val="24"/>
        </w:rPr>
      </w:pPr>
    </w:p>
    <w:p w14:paraId="18D76160" w14:textId="77777777" w:rsidR="00000000" w:rsidRDefault="005D1E98" w:rsidP="005D1E98">
      <w:pPr>
        <w:numPr>
          <w:ilvl w:val="0"/>
          <w:numId w:val="32"/>
        </w:numPr>
        <w:rPr>
          <w:sz w:val="24"/>
        </w:rPr>
      </w:pPr>
      <w:r>
        <w:rPr>
          <w:sz w:val="24"/>
        </w:rPr>
        <w:t xml:space="preserve">With the planned combining of the LNPA and WNPO groups in the </w:t>
      </w:r>
      <w:proofErr w:type="gramStart"/>
      <w:r>
        <w:rPr>
          <w:sz w:val="24"/>
        </w:rPr>
        <w:t>April,</w:t>
      </w:r>
      <w:proofErr w:type="gramEnd"/>
      <w:r>
        <w:rPr>
          <w:sz w:val="24"/>
        </w:rPr>
        <w:t xml:space="preserve"> 2004 timeframe, the cu</w:t>
      </w:r>
      <w:r>
        <w:rPr>
          <w:sz w:val="24"/>
        </w:rPr>
        <w:t>rrent plan is for a member of the WNPO to become the 3</w:t>
      </w:r>
      <w:r>
        <w:rPr>
          <w:sz w:val="24"/>
          <w:vertAlign w:val="superscript"/>
        </w:rPr>
        <w:t>rd</w:t>
      </w:r>
      <w:r>
        <w:rPr>
          <w:sz w:val="24"/>
        </w:rPr>
        <w:t xml:space="preserve"> Co-Chair of the combined LNPA and WNPO groups.  Gary Sacra, Verizon, and Paul </w:t>
      </w:r>
      <w:proofErr w:type="spellStart"/>
      <w:r>
        <w:rPr>
          <w:sz w:val="24"/>
        </w:rPr>
        <w:t>LaGattuta</w:t>
      </w:r>
      <w:proofErr w:type="spellEnd"/>
      <w:r>
        <w:rPr>
          <w:sz w:val="24"/>
        </w:rPr>
        <w:t>, AT&amp;T, will remain as Co-Chairs.</w:t>
      </w:r>
    </w:p>
    <w:p w14:paraId="19BF6257" w14:textId="77777777" w:rsidR="00000000" w:rsidRDefault="005D1E98">
      <w:pPr>
        <w:rPr>
          <w:sz w:val="24"/>
          <w:u w:val="single"/>
        </w:rPr>
      </w:pPr>
    </w:p>
    <w:p w14:paraId="5E2C5B80" w14:textId="77777777" w:rsidR="00000000" w:rsidRDefault="005D1E98">
      <w:pPr>
        <w:rPr>
          <w:sz w:val="24"/>
        </w:rPr>
      </w:pPr>
      <w:r>
        <w:rPr>
          <w:sz w:val="24"/>
          <w:u w:val="single"/>
        </w:rPr>
        <w:t>2004 Meeting Schedule:</w:t>
      </w:r>
    </w:p>
    <w:p w14:paraId="66BF2AAB" w14:textId="77777777" w:rsidR="00000000" w:rsidRDefault="005D1E98">
      <w:pPr>
        <w:rPr>
          <w:color w:val="FF0000"/>
          <w:sz w:val="24"/>
        </w:rPr>
      </w:pPr>
    </w:p>
    <w:p w14:paraId="4ED4D4E9" w14:textId="77777777" w:rsidR="00000000" w:rsidRDefault="005D1E98" w:rsidP="005D1E98">
      <w:pPr>
        <w:numPr>
          <w:ilvl w:val="0"/>
          <w:numId w:val="15"/>
        </w:numPr>
        <w:rPr>
          <w:color w:val="FF0000"/>
          <w:sz w:val="24"/>
          <w:highlight w:val="yellow"/>
        </w:rPr>
      </w:pPr>
      <w:r>
        <w:rPr>
          <w:color w:val="FF0000"/>
          <w:sz w:val="24"/>
          <w:highlight w:val="yellow"/>
        </w:rPr>
        <w:t>NOTE:  Recent changes to the 2004 meeting schedule ar</w:t>
      </w:r>
      <w:r>
        <w:rPr>
          <w:color w:val="FF0000"/>
          <w:sz w:val="24"/>
          <w:highlight w:val="yellow"/>
        </w:rPr>
        <w:t>e reflected below and highlighted in yellow.</w:t>
      </w:r>
    </w:p>
    <w:p w14:paraId="55F8D2F9" w14:textId="77777777" w:rsidR="00000000" w:rsidRDefault="005D1E98">
      <w:pPr>
        <w:rPr>
          <w:color w:val="FF0000"/>
          <w:sz w:val="24"/>
        </w:rPr>
      </w:pPr>
    </w:p>
    <w:p w14:paraId="45C27C9D" w14:textId="77777777" w:rsidR="00000000" w:rsidRDefault="005D1E98" w:rsidP="005D1E98">
      <w:pPr>
        <w:numPr>
          <w:ilvl w:val="0"/>
          <w:numId w:val="29"/>
        </w:numPr>
        <w:rPr>
          <w:color w:val="FF0000"/>
          <w:sz w:val="24"/>
        </w:rPr>
      </w:pPr>
      <w:r>
        <w:rPr>
          <w:sz w:val="24"/>
        </w:rPr>
        <w:t>The Wireless Testing Subcommittee (WTSC) will meet all day on Monday and ½ day on Tuesday of LNPA week until at least June 2004, when the group’s continuation will be re-evaluated.</w:t>
      </w:r>
    </w:p>
    <w:p w14:paraId="51336AED" w14:textId="77777777" w:rsidR="00000000" w:rsidRDefault="005D1E98">
      <w:pPr>
        <w:rPr>
          <w:sz w:val="24"/>
        </w:rPr>
      </w:pPr>
    </w:p>
    <w:p w14:paraId="3C99E269" w14:textId="77777777" w:rsidR="00000000" w:rsidRDefault="005D1E98" w:rsidP="005D1E98">
      <w:pPr>
        <w:numPr>
          <w:ilvl w:val="0"/>
          <w:numId w:val="30"/>
        </w:numPr>
        <w:rPr>
          <w:color w:val="FF0000"/>
          <w:sz w:val="24"/>
        </w:rPr>
      </w:pPr>
      <w:r>
        <w:rPr>
          <w:sz w:val="24"/>
        </w:rPr>
        <w:t>The Wireless Number Portabil</w:t>
      </w:r>
      <w:r>
        <w:rPr>
          <w:sz w:val="24"/>
        </w:rPr>
        <w:t>ity Operations (WNPO) team will also meet all day on Monday and ½ day on Tuesday of LNPA week.  It remains an open question if the WNPO and WTSC will meet separately or in a combined session.</w:t>
      </w:r>
    </w:p>
    <w:p w14:paraId="768FA797" w14:textId="77777777" w:rsidR="00000000" w:rsidRDefault="005D1E98">
      <w:pPr>
        <w:rPr>
          <w:color w:val="FF0000"/>
          <w:sz w:val="24"/>
        </w:rPr>
      </w:pPr>
    </w:p>
    <w:p w14:paraId="001D36B5" w14:textId="77777777" w:rsidR="00000000" w:rsidRDefault="005D1E98" w:rsidP="005D1E98">
      <w:pPr>
        <w:numPr>
          <w:ilvl w:val="0"/>
          <w:numId w:val="11"/>
        </w:numPr>
        <w:rPr>
          <w:sz w:val="24"/>
          <w:u w:val="single"/>
        </w:rPr>
      </w:pPr>
      <w:r>
        <w:rPr>
          <w:sz w:val="24"/>
        </w:rPr>
        <w:t>Starting with the January 2004 LNPA meeting, the LNPA Working G</w:t>
      </w:r>
      <w:r>
        <w:rPr>
          <w:sz w:val="24"/>
        </w:rPr>
        <w:t xml:space="preserve">roup will meet from Tuesday 1pm local time until Wednesday 5pm local time.  If the LNPA needs more time, the group could go longer on Tuesday or Wednesday evening. </w:t>
      </w:r>
    </w:p>
    <w:p w14:paraId="7BC87220" w14:textId="77777777" w:rsidR="00000000" w:rsidRDefault="005D1E98">
      <w:pPr>
        <w:rPr>
          <w:sz w:val="24"/>
          <w:u w:val="single"/>
        </w:rPr>
      </w:pPr>
    </w:p>
    <w:p w14:paraId="53CF348E" w14:textId="77777777" w:rsidR="00000000" w:rsidRDefault="005D1E98" w:rsidP="005D1E98">
      <w:pPr>
        <w:numPr>
          <w:ilvl w:val="0"/>
          <w:numId w:val="11"/>
        </w:numPr>
        <w:rPr>
          <w:sz w:val="24"/>
          <w:u w:val="single"/>
        </w:rPr>
      </w:pPr>
      <w:r>
        <w:rPr>
          <w:sz w:val="24"/>
        </w:rPr>
        <w:t xml:space="preserve">The Architecture Planning Team (APT) will meet starting 8:30am local time on Thursday and </w:t>
      </w:r>
      <w:r>
        <w:rPr>
          <w:sz w:val="24"/>
        </w:rPr>
        <w:t xml:space="preserve">go no later than mid-afternoon Thursday.  NOTE:  At the January 2004 APT meeting, the group will adjourn at noon on Thursday.  </w:t>
      </w:r>
    </w:p>
    <w:p w14:paraId="4F200846" w14:textId="77777777" w:rsidR="00000000" w:rsidRDefault="005D1E98">
      <w:pPr>
        <w:rPr>
          <w:sz w:val="24"/>
          <w:u w:val="single"/>
        </w:rPr>
      </w:pPr>
    </w:p>
    <w:p w14:paraId="1AEA335C" w14:textId="77777777" w:rsidR="00000000" w:rsidRDefault="005D1E98" w:rsidP="005D1E98">
      <w:pPr>
        <w:numPr>
          <w:ilvl w:val="0"/>
          <w:numId w:val="12"/>
        </w:numPr>
        <w:rPr>
          <w:sz w:val="24"/>
          <w:u w:val="single"/>
        </w:rPr>
      </w:pPr>
      <w:r>
        <w:rPr>
          <w:sz w:val="24"/>
        </w:rPr>
        <w:lastRenderedPageBreak/>
        <w:t>Following is the schedule for 2004, the host companies, and the meeting locations.  Also indicated is the date of the month’s N</w:t>
      </w:r>
      <w:r>
        <w:rPr>
          <w:sz w:val="24"/>
        </w:rPr>
        <w:t xml:space="preserve">ANC meeting, 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3FA9E47C" w14:textId="77777777">
        <w:tblPrEx>
          <w:tblCellMar>
            <w:top w:w="0" w:type="dxa"/>
            <w:bottom w:w="0" w:type="dxa"/>
          </w:tblCellMar>
        </w:tblPrEx>
        <w:tc>
          <w:tcPr>
            <w:tcW w:w="1771" w:type="dxa"/>
          </w:tcPr>
          <w:p w14:paraId="25C1004E" w14:textId="77777777" w:rsidR="00000000" w:rsidRDefault="005D1E98">
            <w:pPr>
              <w:pStyle w:val="Heading9"/>
            </w:pPr>
            <w:r>
              <w:t>MONTH</w:t>
            </w:r>
          </w:p>
          <w:p w14:paraId="7835666E" w14:textId="77777777" w:rsidR="00000000" w:rsidRDefault="005D1E98">
            <w:pPr>
              <w:jc w:val="center"/>
              <w:rPr>
                <w:b/>
                <w:sz w:val="24"/>
              </w:rPr>
            </w:pPr>
            <w:r>
              <w:rPr>
                <w:b/>
                <w:sz w:val="24"/>
              </w:rPr>
              <w:t>(2004)</w:t>
            </w:r>
          </w:p>
        </w:tc>
        <w:tc>
          <w:tcPr>
            <w:tcW w:w="1771" w:type="dxa"/>
          </w:tcPr>
          <w:p w14:paraId="33A78FB6" w14:textId="77777777" w:rsidR="00000000" w:rsidRDefault="005D1E98">
            <w:pPr>
              <w:jc w:val="center"/>
              <w:rPr>
                <w:b/>
                <w:sz w:val="24"/>
              </w:rPr>
            </w:pPr>
            <w:r>
              <w:rPr>
                <w:b/>
                <w:sz w:val="24"/>
              </w:rPr>
              <w:t>LNPA MEETING</w:t>
            </w:r>
          </w:p>
          <w:p w14:paraId="3E40F56F" w14:textId="77777777" w:rsidR="00000000" w:rsidRDefault="005D1E98">
            <w:pPr>
              <w:jc w:val="center"/>
              <w:rPr>
                <w:b/>
                <w:sz w:val="24"/>
              </w:rPr>
            </w:pPr>
            <w:r>
              <w:rPr>
                <w:b/>
                <w:sz w:val="24"/>
              </w:rPr>
              <w:t>DATE</w:t>
            </w:r>
          </w:p>
        </w:tc>
        <w:tc>
          <w:tcPr>
            <w:tcW w:w="1872" w:type="dxa"/>
          </w:tcPr>
          <w:p w14:paraId="5D1485A1" w14:textId="77777777" w:rsidR="00000000" w:rsidRDefault="005D1E98">
            <w:pPr>
              <w:jc w:val="center"/>
              <w:rPr>
                <w:b/>
                <w:sz w:val="24"/>
              </w:rPr>
            </w:pPr>
            <w:r>
              <w:rPr>
                <w:b/>
                <w:sz w:val="24"/>
              </w:rPr>
              <w:t>HOST COMPANY</w:t>
            </w:r>
          </w:p>
        </w:tc>
        <w:tc>
          <w:tcPr>
            <w:tcW w:w="1872" w:type="dxa"/>
          </w:tcPr>
          <w:p w14:paraId="77575750" w14:textId="77777777" w:rsidR="00000000" w:rsidRDefault="005D1E98">
            <w:pPr>
              <w:jc w:val="center"/>
              <w:rPr>
                <w:b/>
                <w:sz w:val="24"/>
              </w:rPr>
            </w:pPr>
            <w:r>
              <w:rPr>
                <w:b/>
                <w:sz w:val="24"/>
              </w:rPr>
              <w:t>MEETING LOCATION</w:t>
            </w:r>
          </w:p>
        </w:tc>
        <w:tc>
          <w:tcPr>
            <w:tcW w:w="1771" w:type="dxa"/>
          </w:tcPr>
          <w:p w14:paraId="6CBD927E" w14:textId="77777777" w:rsidR="00000000" w:rsidRDefault="005D1E98">
            <w:pPr>
              <w:jc w:val="center"/>
              <w:rPr>
                <w:b/>
                <w:sz w:val="24"/>
              </w:rPr>
            </w:pPr>
            <w:r>
              <w:rPr>
                <w:b/>
                <w:sz w:val="24"/>
              </w:rPr>
              <w:t>NANC MEETING DATE</w:t>
            </w:r>
          </w:p>
        </w:tc>
      </w:tr>
      <w:tr w:rsidR="00000000" w14:paraId="7EEC0786" w14:textId="77777777">
        <w:tblPrEx>
          <w:tblCellMar>
            <w:top w:w="0" w:type="dxa"/>
            <w:bottom w:w="0" w:type="dxa"/>
          </w:tblCellMar>
        </w:tblPrEx>
        <w:tc>
          <w:tcPr>
            <w:tcW w:w="1771" w:type="dxa"/>
          </w:tcPr>
          <w:p w14:paraId="73AF347F" w14:textId="77777777" w:rsidR="00000000" w:rsidRDefault="005D1E98">
            <w:pPr>
              <w:pStyle w:val="Heading3"/>
            </w:pPr>
            <w:r>
              <w:t>JANUARY</w:t>
            </w:r>
          </w:p>
        </w:tc>
        <w:tc>
          <w:tcPr>
            <w:tcW w:w="1771" w:type="dxa"/>
          </w:tcPr>
          <w:p w14:paraId="237DE8F8" w14:textId="77777777" w:rsidR="00000000" w:rsidRDefault="005D1E98">
            <w:pPr>
              <w:pStyle w:val="Heading3"/>
            </w:pPr>
            <w:r>
              <w:t>WEEK OF 1/5</w:t>
            </w:r>
          </w:p>
        </w:tc>
        <w:tc>
          <w:tcPr>
            <w:tcW w:w="1872" w:type="dxa"/>
          </w:tcPr>
          <w:p w14:paraId="305F3D40" w14:textId="77777777" w:rsidR="00000000" w:rsidRDefault="005D1E98">
            <w:pPr>
              <w:rPr>
                <w:sz w:val="24"/>
              </w:rPr>
            </w:pPr>
            <w:r>
              <w:rPr>
                <w:sz w:val="24"/>
              </w:rPr>
              <w:t>QWEST AND NEUSTAR</w:t>
            </w:r>
          </w:p>
        </w:tc>
        <w:tc>
          <w:tcPr>
            <w:tcW w:w="1872" w:type="dxa"/>
          </w:tcPr>
          <w:p w14:paraId="50BD7AD8" w14:textId="77777777" w:rsidR="00000000" w:rsidRDefault="005D1E98">
            <w:pPr>
              <w:rPr>
                <w:sz w:val="24"/>
              </w:rPr>
            </w:pPr>
            <w:r>
              <w:rPr>
                <w:sz w:val="24"/>
              </w:rPr>
              <w:t>PHOENIX, ARIZONA</w:t>
            </w:r>
          </w:p>
        </w:tc>
        <w:tc>
          <w:tcPr>
            <w:tcW w:w="1771" w:type="dxa"/>
          </w:tcPr>
          <w:p w14:paraId="101E8BF6" w14:textId="77777777" w:rsidR="00000000" w:rsidRDefault="005D1E98">
            <w:pPr>
              <w:jc w:val="center"/>
              <w:rPr>
                <w:sz w:val="24"/>
              </w:rPr>
            </w:pPr>
            <w:r>
              <w:rPr>
                <w:sz w:val="24"/>
              </w:rPr>
              <w:t>1/13/04</w:t>
            </w:r>
          </w:p>
        </w:tc>
      </w:tr>
      <w:tr w:rsidR="00000000" w14:paraId="3E294E4A" w14:textId="77777777">
        <w:tblPrEx>
          <w:tblCellMar>
            <w:top w:w="0" w:type="dxa"/>
            <w:bottom w:w="0" w:type="dxa"/>
          </w:tblCellMar>
        </w:tblPrEx>
        <w:tc>
          <w:tcPr>
            <w:tcW w:w="1771" w:type="dxa"/>
          </w:tcPr>
          <w:p w14:paraId="3FE9917F" w14:textId="77777777" w:rsidR="00000000" w:rsidRDefault="005D1E98">
            <w:pPr>
              <w:pStyle w:val="Heading3"/>
            </w:pPr>
            <w:r>
              <w:t>FEBRUARY</w:t>
            </w:r>
          </w:p>
        </w:tc>
        <w:tc>
          <w:tcPr>
            <w:tcW w:w="1771" w:type="dxa"/>
          </w:tcPr>
          <w:p w14:paraId="7E7F8BAD" w14:textId="77777777" w:rsidR="00000000" w:rsidRDefault="005D1E98">
            <w:pPr>
              <w:pStyle w:val="Heading3"/>
            </w:pPr>
            <w:r>
              <w:t>WEEK OF 2/2</w:t>
            </w:r>
          </w:p>
        </w:tc>
        <w:tc>
          <w:tcPr>
            <w:tcW w:w="1872" w:type="dxa"/>
          </w:tcPr>
          <w:p w14:paraId="7E1E642E" w14:textId="77777777" w:rsidR="00000000" w:rsidRDefault="005D1E98">
            <w:pPr>
              <w:pStyle w:val="Heading3"/>
            </w:pPr>
            <w:r>
              <w:t>TSI</w:t>
            </w:r>
          </w:p>
        </w:tc>
        <w:tc>
          <w:tcPr>
            <w:tcW w:w="1872" w:type="dxa"/>
          </w:tcPr>
          <w:p w14:paraId="6EF62E1F" w14:textId="77777777" w:rsidR="00000000" w:rsidRDefault="005D1E98">
            <w:pPr>
              <w:rPr>
                <w:sz w:val="24"/>
              </w:rPr>
            </w:pPr>
            <w:r>
              <w:rPr>
                <w:sz w:val="24"/>
              </w:rPr>
              <w:t>TAMPA, FLORIDA</w:t>
            </w:r>
          </w:p>
        </w:tc>
        <w:tc>
          <w:tcPr>
            <w:tcW w:w="1771" w:type="dxa"/>
          </w:tcPr>
          <w:p w14:paraId="75544D60" w14:textId="77777777" w:rsidR="00000000" w:rsidRDefault="005D1E98">
            <w:pPr>
              <w:jc w:val="center"/>
              <w:rPr>
                <w:sz w:val="24"/>
              </w:rPr>
            </w:pPr>
            <w:r>
              <w:rPr>
                <w:sz w:val="24"/>
              </w:rPr>
              <w:t>NO NANC</w:t>
            </w:r>
          </w:p>
        </w:tc>
      </w:tr>
      <w:tr w:rsidR="00000000" w14:paraId="724538E5" w14:textId="77777777">
        <w:tblPrEx>
          <w:tblCellMar>
            <w:top w:w="0" w:type="dxa"/>
            <w:bottom w:w="0" w:type="dxa"/>
          </w:tblCellMar>
        </w:tblPrEx>
        <w:tc>
          <w:tcPr>
            <w:tcW w:w="1771" w:type="dxa"/>
          </w:tcPr>
          <w:p w14:paraId="51AD54CF" w14:textId="77777777" w:rsidR="00000000" w:rsidRDefault="005D1E98">
            <w:pPr>
              <w:pStyle w:val="Heading3"/>
            </w:pPr>
            <w:r>
              <w:t>MARCH</w:t>
            </w:r>
          </w:p>
        </w:tc>
        <w:tc>
          <w:tcPr>
            <w:tcW w:w="1771" w:type="dxa"/>
          </w:tcPr>
          <w:p w14:paraId="019B6092" w14:textId="77777777" w:rsidR="00000000" w:rsidRDefault="005D1E98">
            <w:pPr>
              <w:pStyle w:val="Heading3"/>
            </w:pPr>
            <w:r>
              <w:t>WEEK OF 3/8</w:t>
            </w:r>
          </w:p>
        </w:tc>
        <w:tc>
          <w:tcPr>
            <w:tcW w:w="1872" w:type="dxa"/>
          </w:tcPr>
          <w:p w14:paraId="40D46C93" w14:textId="77777777" w:rsidR="00000000" w:rsidRDefault="005D1E98">
            <w:pPr>
              <w:pStyle w:val="Heading3"/>
            </w:pPr>
            <w:r>
              <w:t>BELL SOUTH</w:t>
            </w:r>
          </w:p>
        </w:tc>
        <w:tc>
          <w:tcPr>
            <w:tcW w:w="1872" w:type="dxa"/>
          </w:tcPr>
          <w:p w14:paraId="30560B56" w14:textId="77777777" w:rsidR="00000000" w:rsidRDefault="005D1E98">
            <w:pPr>
              <w:rPr>
                <w:sz w:val="24"/>
              </w:rPr>
            </w:pPr>
            <w:r>
              <w:rPr>
                <w:sz w:val="24"/>
                <w:highlight w:val="yellow"/>
              </w:rPr>
              <w:t>BIRMI</w:t>
            </w:r>
            <w:r>
              <w:rPr>
                <w:sz w:val="24"/>
                <w:highlight w:val="yellow"/>
              </w:rPr>
              <w:t>NGHAM ALABAMA</w:t>
            </w:r>
          </w:p>
        </w:tc>
        <w:tc>
          <w:tcPr>
            <w:tcW w:w="1771" w:type="dxa"/>
          </w:tcPr>
          <w:p w14:paraId="6FFDAF91" w14:textId="77777777" w:rsidR="00000000" w:rsidRDefault="005D1E98">
            <w:pPr>
              <w:jc w:val="center"/>
              <w:rPr>
                <w:sz w:val="24"/>
              </w:rPr>
            </w:pPr>
            <w:r>
              <w:rPr>
                <w:sz w:val="24"/>
              </w:rPr>
              <w:t>3/16/04</w:t>
            </w:r>
          </w:p>
        </w:tc>
      </w:tr>
      <w:tr w:rsidR="00000000" w14:paraId="16186240" w14:textId="77777777">
        <w:tblPrEx>
          <w:tblCellMar>
            <w:top w:w="0" w:type="dxa"/>
            <w:bottom w:w="0" w:type="dxa"/>
          </w:tblCellMar>
        </w:tblPrEx>
        <w:tc>
          <w:tcPr>
            <w:tcW w:w="1771" w:type="dxa"/>
          </w:tcPr>
          <w:p w14:paraId="64A4A6B2" w14:textId="77777777" w:rsidR="00000000" w:rsidRDefault="005D1E98">
            <w:pPr>
              <w:pStyle w:val="Heading3"/>
            </w:pPr>
            <w:r>
              <w:t>APRIL</w:t>
            </w:r>
          </w:p>
        </w:tc>
        <w:tc>
          <w:tcPr>
            <w:tcW w:w="1771" w:type="dxa"/>
          </w:tcPr>
          <w:p w14:paraId="1B9BDE19" w14:textId="77777777" w:rsidR="00000000" w:rsidRDefault="005D1E98">
            <w:pPr>
              <w:pStyle w:val="Heading3"/>
            </w:pPr>
            <w:r>
              <w:t>WEEK OF 4/5</w:t>
            </w:r>
          </w:p>
        </w:tc>
        <w:tc>
          <w:tcPr>
            <w:tcW w:w="1872" w:type="dxa"/>
          </w:tcPr>
          <w:p w14:paraId="45A419FB" w14:textId="77777777" w:rsidR="00000000" w:rsidRDefault="005D1E98">
            <w:pPr>
              <w:pStyle w:val="Heading3"/>
            </w:pPr>
            <w:r>
              <w:t>NEUSTAR</w:t>
            </w:r>
          </w:p>
        </w:tc>
        <w:tc>
          <w:tcPr>
            <w:tcW w:w="1872" w:type="dxa"/>
          </w:tcPr>
          <w:p w14:paraId="4385952A" w14:textId="77777777" w:rsidR="00000000" w:rsidRDefault="005D1E98">
            <w:pPr>
              <w:rPr>
                <w:sz w:val="24"/>
              </w:rPr>
            </w:pPr>
            <w:r>
              <w:rPr>
                <w:sz w:val="24"/>
              </w:rPr>
              <w:t>STERLING, VIRGINIA</w:t>
            </w:r>
          </w:p>
        </w:tc>
        <w:tc>
          <w:tcPr>
            <w:tcW w:w="1771" w:type="dxa"/>
          </w:tcPr>
          <w:p w14:paraId="76B84412" w14:textId="77777777" w:rsidR="00000000" w:rsidRDefault="005D1E98">
            <w:pPr>
              <w:jc w:val="center"/>
              <w:rPr>
                <w:sz w:val="24"/>
              </w:rPr>
            </w:pPr>
            <w:r>
              <w:rPr>
                <w:sz w:val="24"/>
              </w:rPr>
              <w:t>NO NANC</w:t>
            </w:r>
          </w:p>
        </w:tc>
      </w:tr>
      <w:tr w:rsidR="00000000" w14:paraId="5FEEAA83" w14:textId="77777777">
        <w:tblPrEx>
          <w:tblCellMar>
            <w:top w:w="0" w:type="dxa"/>
            <w:bottom w:w="0" w:type="dxa"/>
          </w:tblCellMar>
        </w:tblPrEx>
        <w:tc>
          <w:tcPr>
            <w:tcW w:w="1771" w:type="dxa"/>
          </w:tcPr>
          <w:p w14:paraId="407DE088" w14:textId="77777777" w:rsidR="00000000" w:rsidRDefault="005D1E98">
            <w:pPr>
              <w:pStyle w:val="Heading3"/>
            </w:pPr>
            <w:r>
              <w:t>MAY</w:t>
            </w:r>
          </w:p>
        </w:tc>
        <w:tc>
          <w:tcPr>
            <w:tcW w:w="1771" w:type="dxa"/>
          </w:tcPr>
          <w:p w14:paraId="381B8C7C" w14:textId="77777777" w:rsidR="00000000" w:rsidRDefault="005D1E98">
            <w:pPr>
              <w:pStyle w:val="Heading3"/>
            </w:pPr>
            <w:r>
              <w:t>WEEK OF 5/3</w:t>
            </w:r>
          </w:p>
        </w:tc>
        <w:tc>
          <w:tcPr>
            <w:tcW w:w="1872" w:type="dxa"/>
          </w:tcPr>
          <w:p w14:paraId="13E94B0A" w14:textId="77777777" w:rsidR="00000000" w:rsidRDefault="005D1E98">
            <w:pPr>
              <w:pStyle w:val="Heading3"/>
            </w:pPr>
            <w:r>
              <w:t>SPRINT</w:t>
            </w:r>
          </w:p>
        </w:tc>
        <w:tc>
          <w:tcPr>
            <w:tcW w:w="1872" w:type="dxa"/>
          </w:tcPr>
          <w:p w14:paraId="77F077E0" w14:textId="77777777" w:rsidR="00000000" w:rsidRDefault="005D1E98">
            <w:pPr>
              <w:rPr>
                <w:sz w:val="24"/>
              </w:rPr>
            </w:pPr>
            <w:r>
              <w:rPr>
                <w:sz w:val="24"/>
              </w:rPr>
              <w:t>OVERLAND PARK, KANSAS</w:t>
            </w:r>
          </w:p>
        </w:tc>
        <w:tc>
          <w:tcPr>
            <w:tcW w:w="1771" w:type="dxa"/>
          </w:tcPr>
          <w:p w14:paraId="5F33C3E2" w14:textId="77777777" w:rsidR="00000000" w:rsidRDefault="005D1E98">
            <w:pPr>
              <w:jc w:val="center"/>
              <w:rPr>
                <w:sz w:val="24"/>
              </w:rPr>
            </w:pPr>
            <w:r>
              <w:rPr>
                <w:sz w:val="24"/>
              </w:rPr>
              <w:t>5/18/04</w:t>
            </w:r>
          </w:p>
        </w:tc>
      </w:tr>
      <w:tr w:rsidR="00000000" w14:paraId="1B4EE67F" w14:textId="77777777">
        <w:tblPrEx>
          <w:tblCellMar>
            <w:top w:w="0" w:type="dxa"/>
            <w:bottom w:w="0" w:type="dxa"/>
          </w:tblCellMar>
        </w:tblPrEx>
        <w:tc>
          <w:tcPr>
            <w:tcW w:w="1771" w:type="dxa"/>
          </w:tcPr>
          <w:p w14:paraId="621055A1" w14:textId="77777777" w:rsidR="00000000" w:rsidRDefault="005D1E98">
            <w:pPr>
              <w:pStyle w:val="Heading3"/>
            </w:pPr>
            <w:r>
              <w:t>JUNE</w:t>
            </w:r>
          </w:p>
        </w:tc>
        <w:tc>
          <w:tcPr>
            <w:tcW w:w="1771" w:type="dxa"/>
          </w:tcPr>
          <w:p w14:paraId="27B1ECDD" w14:textId="77777777" w:rsidR="00000000" w:rsidRDefault="005D1E98">
            <w:pPr>
              <w:pStyle w:val="Heading3"/>
            </w:pPr>
            <w:r>
              <w:t>WEEK OF 6/14</w:t>
            </w:r>
          </w:p>
        </w:tc>
        <w:tc>
          <w:tcPr>
            <w:tcW w:w="1872" w:type="dxa"/>
          </w:tcPr>
          <w:p w14:paraId="6FD898EC" w14:textId="77777777" w:rsidR="00000000" w:rsidRDefault="005D1E98">
            <w:pPr>
              <w:pStyle w:val="Heading3"/>
              <w:rPr>
                <w:highlight w:val="yellow"/>
              </w:rPr>
            </w:pPr>
            <w:r>
              <w:rPr>
                <w:highlight w:val="yellow"/>
              </w:rPr>
              <w:t>CANADIAN CONSORTIUM</w:t>
            </w:r>
          </w:p>
        </w:tc>
        <w:tc>
          <w:tcPr>
            <w:tcW w:w="1872" w:type="dxa"/>
          </w:tcPr>
          <w:p w14:paraId="636F903E" w14:textId="77777777" w:rsidR="00000000" w:rsidRDefault="005D1E98">
            <w:pPr>
              <w:rPr>
                <w:sz w:val="24"/>
                <w:highlight w:val="yellow"/>
              </w:rPr>
            </w:pPr>
            <w:r>
              <w:rPr>
                <w:sz w:val="24"/>
                <w:highlight w:val="yellow"/>
              </w:rPr>
              <w:t>OTTAWA, CANADA</w:t>
            </w:r>
          </w:p>
        </w:tc>
        <w:tc>
          <w:tcPr>
            <w:tcW w:w="1771" w:type="dxa"/>
          </w:tcPr>
          <w:p w14:paraId="49FD73C3" w14:textId="77777777" w:rsidR="00000000" w:rsidRDefault="005D1E98">
            <w:pPr>
              <w:jc w:val="center"/>
              <w:rPr>
                <w:sz w:val="24"/>
              </w:rPr>
            </w:pPr>
            <w:r>
              <w:rPr>
                <w:sz w:val="24"/>
              </w:rPr>
              <w:t>NO NANC</w:t>
            </w:r>
          </w:p>
        </w:tc>
      </w:tr>
      <w:tr w:rsidR="00000000" w14:paraId="4BEC6EB1" w14:textId="77777777">
        <w:tblPrEx>
          <w:tblCellMar>
            <w:top w:w="0" w:type="dxa"/>
            <w:bottom w:w="0" w:type="dxa"/>
          </w:tblCellMar>
        </w:tblPrEx>
        <w:tc>
          <w:tcPr>
            <w:tcW w:w="1771" w:type="dxa"/>
          </w:tcPr>
          <w:p w14:paraId="3CED43C5" w14:textId="77777777" w:rsidR="00000000" w:rsidRDefault="005D1E98">
            <w:pPr>
              <w:pStyle w:val="Heading3"/>
            </w:pPr>
            <w:r>
              <w:t>JULY</w:t>
            </w:r>
          </w:p>
        </w:tc>
        <w:tc>
          <w:tcPr>
            <w:tcW w:w="1771" w:type="dxa"/>
          </w:tcPr>
          <w:p w14:paraId="754DA7CB" w14:textId="77777777" w:rsidR="00000000" w:rsidRDefault="005D1E98">
            <w:pPr>
              <w:pStyle w:val="Heading3"/>
            </w:pPr>
            <w:r>
              <w:t>WEEK OF 7/19</w:t>
            </w:r>
          </w:p>
        </w:tc>
        <w:tc>
          <w:tcPr>
            <w:tcW w:w="1872" w:type="dxa"/>
          </w:tcPr>
          <w:p w14:paraId="3F2AFEAC" w14:textId="77777777" w:rsidR="00000000" w:rsidRDefault="005D1E98">
            <w:pPr>
              <w:rPr>
                <w:sz w:val="24"/>
              </w:rPr>
            </w:pPr>
            <w:r>
              <w:rPr>
                <w:sz w:val="24"/>
              </w:rPr>
              <w:t>TEKELEC</w:t>
            </w:r>
          </w:p>
        </w:tc>
        <w:tc>
          <w:tcPr>
            <w:tcW w:w="1872" w:type="dxa"/>
          </w:tcPr>
          <w:p w14:paraId="6F78E3EC" w14:textId="77777777" w:rsidR="00000000" w:rsidRDefault="005D1E98">
            <w:pPr>
              <w:rPr>
                <w:sz w:val="24"/>
              </w:rPr>
            </w:pPr>
            <w:r>
              <w:rPr>
                <w:sz w:val="24"/>
              </w:rPr>
              <w:t>RALEIGH, NORTH CAROLINA</w:t>
            </w:r>
          </w:p>
        </w:tc>
        <w:tc>
          <w:tcPr>
            <w:tcW w:w="1771" w:type="dxa"/>
          </w:tcPr>
          <w:p w14:paraId="0BCCD3F7" w14:textId="77777777" w:rsidR="00000000" w:rsidRDefault="005D1E98">
            <w:pPr>
              <w:jc w:val="center"/>
              <w:rPr>
                <w:sz w:val="24"/>
              </w:rPr>
            </w:pPr>
            <w:r>
              <w:rPr>
                <w:sz w:val="24"/>
              </w:rPr>
              <w:t>7/13/04</w:t>
            </w:r>
          </w:p>
        </w:tc>
      </w:tr>
      <w:tr w:rsidR="00000000" w14:paraId="15D44D47" w14:textId="77777777">
        <w:tblPrEx>
          <w:tblCellMar>
            <w:top w:w="0" w:type="dxa"/>
            <w:bottom w:w="0" w:type="dxa"/>
          </w:tblCellMar>
        </w:tblPrEx>
        <w:tc>
          <w:tcPr>
            <w:tcW w:w="1771" w:type="dxa"/>
          </w:tcPr>
          <w:p w14:paraId="485F4C79" w14:textId="77777777" w:rsidR="00000000" w:rsidRDefault="005D1E98">
            <w:pPr>
              <w:pStyle w:val="Heading3"/>
            </w:pPr>
            <w:r>
              <w:t>AUGU</w:t>
            </w:r>
            <w:r>
              <w:t>ST</w:t>
            </w:r>
          </w:p>
        </w:tc>
        <w:tc>
          <w:tcPr>
            <w:tcW w:w="1771" w:type="dxa"/>
          </w:tcPr>
          <w:p w14:paraId="0B05A570" w14:textId="77777777" w:rsidR="00000000" w:rsidRDefault="005D1E98">
            <w:pPr>
              <w:pStyle w:val="Heading3"/>
              <w:rPr>
                <w:color w:val="FF0000"/>
              </w:rPr>
            </w:pPr>
            <w:r>
              <w:rPr>
                <w:color w:val="FF0000"/>
                <w:highlight w:val="yellow"/>
              </w:rPr>
              <w:t>WEEK OF 8/16</w:t>
            </w:r>
          </w:p>
        </w:tc>
        <w:tc>
          <w:tcPr>
            <w:tcW w:w="1872" w:type="dxa"/>
          </w:tcPr>
          <w:p w14:paraId="72A8673E" w14:textId="77777777" w:rsidR="00000000" w:rsidRDefault="005D1E98">
            <w:pPr>
              <w:rPr>
                <w:sz w:val="24"/>
              </w:rPr>
            </w:pPr>
            <w:r>
              <w:rPr>
                <w:sz w:val="24"/>
              </w:rPr>
              <w:t>T-MOBILE</w:t>
            </w:r>
          </w:p>
        </w:tc>
        <w:tc>
          <w:tcPr>
            <w:tcW w:w="1872" w:type="dxa"/>
          </w:tcPr>
          <w:p w14:paraId="418DA026" w14:textId="77777777" w:rsidR="00000000" w:rsidRDefault="005D1E98">
            <w:pPr>
              <w:rPr>
                <w:sz w:val="24"/>
              </w:rPr>
            </w:pPr>
            <w:r>
              <w:rPr>
                <w:sz w:val="24"/>
                <w:highlight w:val="yellow"/>
              </w:rPr>
              <w:t>NEWPORT BEACH, CALIFORNIA</w:t>
            </w:r>
          </w:p>
        </w:tc>
        <w:tc>
          <w:tcPr>
            <w:tcW w:w="1771" w:type="dxa"/>
          </w:tcPr>
          <w:p w14:paraId="7145978F" w14:textId="77777777" w:rsidR="00000000" w:rsidRDefault="005D1E98">
            <w:pPr>
              <w:jc w:val="center"/>
              <w:rPr>
                <w:sz w:val="24"/>
              </w:rPr>
            </w:pPr>
            <w:r>
              <w:rPr>
                <w:sz w:val="24"/>
              </w:rPr>
              <w:t>NO NANC</w:t>
            </w:r>
          </w:p>
        </w:tc>
      </w:tr>
      <w:tr w:rsidR="00000000" w14:paraId="6082AB5C" w14:textId="77777777">
        <w:tblPrEx>
          <w:tblCellMar>
            <w:top w:w="0" w:type="dxa"/>
            <w:bottom w:w="0" w:type="dxa"/>
          </w:tblCellMar>
        </w:tblPrEx>
        <w:tc>
          <w:tcPr>
            <w:tcW w:w="1771" w:type="dxa"/>
          </w:tcPr>
          <w:p w14:paraId="0CA547E1" w14:textId="77777777" w:rsidR="00000000" w:rsidRDefault="005D1E98">
            <w:pPr>
              <w:pStyle w:val="Heading3"/>
            </w:pPr>
            <w:r>
              <w:t>SEPTEMBER</w:t>
            </w:r>
          </w:p>
        </w:tc>
        <w:tc>
          <w:tcPr>
            <w:tcW w:w="1771" w:type="dxa"/>
          </w:tcPr>
          <w:p w14:paraId="3BC34739" w14:textId="77777777" w:rsidR="00000000" w:rsidRDefault="005D1E98">
            <w:pPr>
              <w:pStyle w:val="Heading3"/>
            </w:pPr>
            <w:r>
              <w:t>WEEK OF 9/7</w:t>
            </w:r>
          </w:p>
        </w:tc>
        <w:tc>
          <w:tcPr>
            <w:tcW w:w="1872" w:type="dxa"/>
          </w:tcPr>
          <w:p w14:paraId="4D90304B" w14:textId="77777777" w:rsidR="00000000" w:rsidRDefault="005D1E98">
            <w:pPr>
              <w:pStyle w:val="Heading3"/>
              <w:rPr>
                <w:highlight w:val="yellow"/>
              </w:rPr>
            </w:pPr>
            <w:r>
              <w:rPr>
                <w:highlight w:val="yellow"/>
              </w:rPr>
              <w:t>COX</w:t>
            </w:r>
          </w:p>
        </w:tc>
        <w:tc>
          <w:tcPr>
            <w:tcW w:w="1872" w:type="dxa"/>
          </w:tcPr>
          <w:p w14:paraId="2F999E3D" w14:textId="77777777" w:rsidR="00000000" w:rsidRDefault="005D1E98">
            <w:pPr>
              <w:rPr>
                <w:sz w:val="24"/>
                <w:highlight w:val="yellow"/>
              </w:rPr>
            </w:pPr>
            <w:r>
              <w:rPr>
                <w:sz w:val="24"/>
                <w:highlight w:val="yellow"/>
              </w:rPr>
              <w:t>ATLANTA, GEORGIA</w:t>
            </w:r>
          </w:p>
        </w:tc>
        <w:tc>
          <w:tcPr>
            <w:tcW w:w="1771" w:type="dxa"/>
          </w:tcPr>
          <w:p w14:paraId="335860B4" w14:textId="77777777" w:rsidR="00000000" w:rsidRDefault="005D1E98">
            <w:pPr>
              <w:jc w:val="center"/>
              <w:rPr>
                <w:sz w:val="24"/>
              </w:rPr>
            </w:pPr>
            <w:r>
              <w:rPr>
                <w:sz w:val="24"/>
              </w:rPr>
              <w:t>9/14/04</w:t>
            </w:r>
          </w:p>
        </w:tc>
      </w:tr>
      <w:tr w:rsidR="00000000" w14:paraId="70606887" w14:textId="77777777">
        <w:tblPrEx>
          <w:tblCellMar>
            <w:top w:w="0" w:type="dxa"/>
            <w:bottom w:w="0" w:type="dxa"/>
          </w:tblCellMar>
        </w:tblPrEx>
        <w:tc>
          <w:tcPr>
            <w:tcW w:w="1771" w:type="dxa"/>
          </w:tcPr>
          <w:p w14:paraId="0FF4DDB0" w14:textId="77777777" w:rsidR="00000000" w:rsidRDefault="005D1E98">
            <w:pPr>
              <w:pStyle w:val="Heading3"/>
            </w:pPr>
            <w:r>
              <w:t>OCTOBER</w:t>
            </w:r>
          </w:p>
        </w:tc>
        <w:tc>
          <w:tcPr>
            <w:tcW w:w="1771" w:type="dxa"/>
          </w:tcPr>
          <w:p w14:paraId="3FE966AE" w14:textId="77777777" w:rsidR="00000000" w:rsidRDefault="005D1E98">
            <w:pPr>
              <w:rPr>
                <w:sz w:val="24"/>
              </w:rPr>
            </w:pPr>
            <w:r>
              <w:rPr>
                <w:sz w:val="24"/>
              </w:rPr>
              <w:t>WEEK OF 10/4</w:t>
            </w:r>
          </w:p>
        </w:tc>
        <w:tc>
          <w:tcPr>
            <w:tcW w:w="1872" w:type="dxa"/>
          </w:tcPr>
          <w:p w14:paraId="7814EE75" w14:textId="77777777" w:rsidR="00000000" w:rsidRDefault="005D1E98">
            <w:pPr>
              <w:rPr>
                <w:sz w:val="24"/>
              </w:rPr>
            </w:pPr>
            <w:r>
              <w:rPr>
                <w:sz w:val="24"/>
              </w:rPr>
              <w:t>NEXTEL</w:t>
            </w:r>
          </w:p>
        </w:tc>
        <w:tc>
          <w:tcPr>
            <w:tcW w:w="1872" w:type="dxa"/>
          </w:tcPr>
          <w:p w14:paraId="560D091F" w14:textId="77777777" w:rsidR="00000000" w:rsidRDefault="005D1E98">
            <w:pPr>
              <w:rPr>
                <w:sz w:val="24"/>
              </w:rPr>
            </w:pPr>
            <w:r>
              <w:rPr>
                <w:sz w:val="24"/>
              </w:rPr>
              <w:t>RESTON, VIRGINIA OR LAS VEGAS, NEVADA</w:t>
            </w:r>
          </w:p>
        </w:tc>
        <w:tc>
          <w:tcPr>
            <w:tcW w:w="1771" w:type="dxa"/>
          </w:tcPr>
          <w:p w14:paraId="4D23C599" w14:textId="77777777" w:rsidR="00000000" w:rsidRDefault="005D1E98">
            <w:pPr>
              <w:jc w:val="center"/>
              <w:rPr>
                <w:sz w:val="24"/>
              </w:rPr>
            </w:pPr>
            <w:r>
              <w:rPr>
                <w:sz w:val="24"/>
              </w:rPr>
              <w:t>NO NANC</w:t>
            </w:r>
          </w:p>
        </w:tc>
      </w:tr>
      <w:tr w:rsidR="00000000" w14:paraId="523DBA5D" w14:textId="77777777">
        <w:tblPrEx>
          <w:tblCellMar>
            <w:top w:w="0" w:type="dxa"/>
            <w:bottom w:w="0" w:type="dxa"/>
          </w:tblCellMar>
        </w:tblPrEx>
        <w:tc>
          <w:tcPr>
            <w:tcW w:w="1771" w:type="dxa"/>
          </w:tcPr>
          <w:p w14:paraId="3D96FD1A" w14:textId="77777777" w:rsidR="00000000" w:rsidRDefault="005D1E98">
            <w:pPr>
              <w:pStyle w:val="Heading3"/>
            </w:pPr>
            <w:r>
              <w:t>NOVEMBER</w:t>
            </w:r>
          </w:p>
        </w:tc>
        <w:tc>
          <w:tcPr>
            <w:tcW w:w="1771" w:type="dxa"/>
          </w:tcPr>
          <w:p w14:paraId="6478A43C" w14:textId="77777777" w:rsidR="00000000" w:rsidRDefault="005D1E98">
            <w:pPr>
              <w:rPr>
                <w:sz w:val="24"/>
              </w:rPr>
            </w:pPr>
            <w:r>
              <w:rPr>
                <w:sz w:val="24"/>
              </w:rPr>
              <w:t>WEEK OF 11/1</w:t>
            </w:r>
          </w:p>
        </w:tc>
        <w:tc>
          <w:tcPr>
            <w:tcW w:w="1872" w:type="dxa"/>
          </w:tcPr>
          <w:p w14:paraId="0341912E" w14:textId="77777777" w:rsidR="00000000" w:rsidRDefault="005D1E98">
            <w:pPr>
              <w:pStyle w:val="Heading3"/>
            </w:pPr>
            <w:r>
              <w:t>VERIZON WIRELESS</w:t>
            </w:r>
          </w:p>
        </w:tc>
        <w:tc>
          <w:tcPr>
            <w:tcW w:w="1872" w:type="dxa"/>
          </w:tcPr>
          <w:p w14:paraId="056B3D19" w14:textId="77777777" w:rsidR="00000000" w:rsidRDefault="005D1E98">
            <w:pPr>
              <w:rPr>
                <w:sz w:val="24"/>
              </w:rPr>
            </w:pPr>
            <w:r>
              <w:rPr>
                <w:sz w:val="24"/>
                <w:highlight w:val="yellow"/>
              </w:rPr>
              <w:t>NASHVILLE, TENNESSEE</w:t>
            </w:r>
          </w:p>
        </w:tc>
        <w:tc>
          <w:tcPr>
            <w:tcW w:w="1771" w:type="dxa"/>
          </w:tcPr>
          <w:p w14:paraId="7E13A213" w14:textId="77777777" w:rsidR="00000000" w:rsidRDefault="005D1E98">
            <w:pPr>
              <w:jc w:val="center"/>
              <w:rPr>
                <w:sz w:val="24"/>
              </w:rPr>
            </w:pPr>
            <w:r>
              <w:rPr>
                <w:sz w:val="24"/>
              </w:rPr>
              <w:t>11/9/04</w:t>
            </w:r>
          </w:p>
        </w:tc>
      </w:tr>
      <w:tr w:rsidR="00000000" w14:paraId="4F86D991" w14:textId="77777777">
        <w:tblPrEx>
          <w:tblCellMar>
            <w:top w:w="0" w:type="dxa"/>
            <w:bottom w:w="0" w:type="dxa"/>
          </w:tblCellMar>
        </w:tblPrEx>
        <w:tc>
          <w:tcPr>
            <w:tcW w:w="1771" w:type="dxa"/>
          </w:tcPr>
          <w:p w14:paraId="25235C13" w14:textId="77777777" w:rsidR="00000000" w:rsidRDefault="005D1E98">
            <w:pPr>
              <w:pStyle w:val="Heading3"/>
            </w:pPr>
            <w:r>
              <w:t>DECEMBER</w:t>
            </w:r>
          </w:p>
        </w:tc>
        <w:tc>
          <w:tcPr>
            <w:tcW w:w="1771" w:type="dxa"/>
          </w:tcPr>
          <w:p w14:paraId="58901A05" w14:textId="77777777" w:rsidR="00000000" w:rsidRDefault="005D1E98">
            <w:pPr>
              <w:pStyle w:val="Heading3"/>
            </w:pPr>
            <w:r>
              <w:t>WEEK OF 12/6</w:t>
            </w:r>
          </w:p>
        </w:tc>
        <w:tc>
          <w:tcPr>
            <w:tcW w:w="1872" w:type="dxa"/>
          </w:tcPr>
          <w:p w14:paraId="2B4318D8" w14:textId="77777777" w:rsidR="00000000" w:rsidRDefault="005D1E98">
            <w:pPr>
              <w:pStyle w:val="Heading3"/>
            </w:pPr>
            <w:r>
              <w:t>AT&amp;T</w:t>
            </w:r>
          </w:p>
        </w:tc>
        <w:tc>
          <w:tcPr>
            <w:tcW w:w="1872" w:type="dxa"/>
          </w:tcPr>
          <w:p w14:paraId="481CE6F1" w14:textId="77777777" w:rsidR="00000000" w:rsidRDefault="005D1E98">
            <w:pPr>
              <w:rPr>
                <w:sz w:val="24"/>
              </w:rPr>
            </w:pPr>
            <w:r>
              <w:rPr>
                <w:sz w:val="24"/>
              </w:rPr>
              <w:t>NEW YORK, NEW YORK</w:t>
            </w:r>
          </w:p>
        </w:tc>
        <w:tc>
          <w:tcPr>
            <w:tcW w:w="1771" w:type="dxa"/>
          </w:tcPr>
          <w:p w14:paraId="17D4888A" w14:textId="77777777" w:rsidR="00000000" w:rsidRDefault="005D1E98">
            <w:pPr>
              <w:jc w:val="center"/>
              <w:rPr>
                <w:sz w:val="24"/>
              </w:rPr>
            </w:pPr>
            <w:r>
              <w:rPr>
                <w:sz w:val="24"/>
              </w:rPr>
              <w:t>NO NANC</w:t>
            </w:r>
          </w:p>
        </w:tc>
      </w:tr>
    </w:tbl>
    <w:p w14:paraId="03557BCD" w14:textId="77777777" w:rsidR="00000000" w:rsidRDefault="005D1E98">
      <w:pPr>
        <w:rPr>
          <w:sz w:val="24"/>
        </w:rPr>
      </w:pPr>
    </w:p>
    <w:p w14:paraId="017B1F13" w14:textId="77777777" w:rsidR="00000000" w:rsidRDefault="005D1E98">
      <w:pPr>
        <w:rPr>
          <w:sz w:val="24"/>
          <w:u w:val="single"/>
        </w:rPr>
      </w:pPr>
    </w:p>
    <w:p w14:paraId="6B63C6D5" w14:textId="77777777" w:rsidR="00000000" w:rsidRDefault="005D1E98">
      <w:pPr>
        <w:rPr>
          <w:sz w:val="24"/>
        </w:rPr>
      </w:pPr>
      <w:r>
        <w:rPr>
          <w:sz w:val="24"/>
          <w:u w:val="single"/>
        </w:rPr>
        <w:t>11/03 Minutes Review:</w:t>
      </w:r>
    </w:p>
    <w:p w14:paraId="6DCFDCA7" w14:textId="77777777" w:rsidR="00000000" w:rsidRDefault="005D1E98">
      <w:pPr>
        <w:rPr>
          <w:sz w:val="24"/>
        </w:rPr>
      </w:pPr>
    </w:p>
    <w:p w14:paraId="5A50E109" w14:textId="77777777" w:rsidR="00000000" w:rsidRDefault="005D1E98">
      <w:pPr>
        <w:rPr>
          <w:sz w:val="24"/>
        </w:rPr>
      </w:pPr>
      <w:r>
        <w:rPr>
          <w:sz w:val="24"/>
        </w:rPr>
        <w:t>The following changes were made to the DRAFT November 2003 LNPA Minutes during the December meeting.  These changes will be reflected in the FINAL November 2003 LNPA Minutes.</w:t>
      </w:r>
    </w:p>
    <w:p w14:paraId="6BD60589" w14:textId="77777777" w:rsidR="00000000" w:rsidRDefault="005D1E98">
      <w:pPr>
        <w:rPr>
          <w:sz w:val="24"/>
        </w:rPr>
      </w:pPr>
    </w:p>
    <w:p w14:paraId="0C9F4EDC" w14:textId="77777777" w:rsidR="00000000" w:rsidRDefault="005D1E98" w:rsidP="005D1E98">
      <w:pPr>
        <w:numPr>
          <w:ilvl w:val="0"/>
          <w:numId w:val="10"/>
        </w:numPr>
        <w:rPr>
          <w:sz w:val="24"/>
        </w:rPr>
      </w:pPr>
      <w:r>
        <w:rPr>
          <w:sz w:val="24"/>
        </w:rPr>
        <w:t>“Overland Park” was misspelled as “Overland Par” in the header on the 1</w:t>
      </w:r>
      <w:r>
        <w:rPr>
          <w:sz w:val="24"/>
          <w:vertAlign w:val="superscript"/>
        </w:rPr>
        <w:t>st</w:t>
      </w:r>
      <w:r>
        <w:rPr>
          <w:sz w:val="24"/>
        </w:rPr>
        <w:t xml:space="preserve"> page.</w:t>
      </w:r>
    </w:p>
    <w:p w14:paraId="56A10B96" w14:textId="77777777" w:rsidR="00000000" w:rsidRDefault="005D1E98">
      <w:pPr>
        <w:rPr>
          <w:sz w:val="24"/>
        </w:rPr>
      </w:pPr>
    </w:p>
    <w:p w14:paraId="7B466623" w14:textId="77777777" w:rsidR="00000000" w:rsidRDefault="005D1E98" w:rsidP="005D1E98">
      <w:pPr>
        <w:numPr>
          <w:ilvl w:val="0"/>
          <w:numId w:val="33"/>
        </w:numPr>
        <w:rPr>
          <w:sz w:val="24"/>
        </w:rPr>
      </w:pPr>
      <w:r>
        <w:rPr>
          <w:sz w:val="24"/>
        </w:rPr>
        <w:t>In the NANC 323 Change Order discussion on page 9, change the 4</w:t>
      </w:r>
      <w:r>
        <w:rPr>
          <w:sz w:val="24"/>
          <w:vertAlign w:val="superscript"/>
        </w:rPr>
        <w:t>th</w:t>
      </w:r>
      <w:r>
        <w:rPr>
          <w:sz w:val="24"/>
        </w:rPr>
        <w:t xml:space="preserve"> bullet to add the following text in </w:t>
      </w:r>
      <w:r>
        <w:rPr>
          <w:color w:val="FF0000"/>
          <w:sz w:val="24"/>
        </w:rPr>
        <w:t>red</w:t>
      </w:r>
      <w:r>
        <w:rPr>
          <w:sz w:val="24"/>
        </w:rPr>
        <w:t>.</w:t>
      </w:r>
    </w:p>
    <w:p w14:paraId="56C93517" w14:textId="77777777" w:rsidR="00000000" w:rsidRDefault="005D1E98">
      <w:pPr>
        <w:pStyle w:val="BodyText"/>
      </w:pPr>
    </w:p>
    <w:p w14:paraId="00068E3F" w14:textId="77777777" w:rsidR="00000000" w:rsidRDefault="005D1E98">
      <w:pPr>
        <w:pStyle w:val="BodyText"/>
        <w:ind w:left="360"/>
      </w:pPr>
      <w:r>
        <w:t>The group agreed that the SPID migration request would come from SP</w:t>
      </w:r>
      <w:r>
        <w:t xml:space="preserve">ID B.  If SPID A still exists, NPAC would verify with SPID A.  If SPID A does not exist, NPAC would verify </w:t>
      </w:r>
      <w:r>
        <w:rPr>
          <w:color w:val="FF0000"/>
        </w:rPr>
        <w:t xml:space="preserve">the status of the NPA-NXX </w:t>
      </w:r>
      <w:r>
        <w:t>with NANPA.  It was stated that this is consistent with the LERG process.</w:t>
      </w:r>
    </w:p>
    <w:p w14:paraId="168BC707" w14:textId="77777777" w:rsidR="00000000" w:rsidRDefault="005D1E98">
      <w:pPr>
        <w:pStyle w:val="BodyText"/>
      </w:pPr>
    </w:p>
    <w:p w14:paraId="0B5F1D9B" w14:textId="77777777" w:rsidR="00000000" w:rsidRDefault="005D1E98">
      <w:pPr>
        <w:rPr>
          <w:sz w:val="24"/>
        </w:rPr>
      </w:pPr>
      <w:r>
        <w:rPr>
          <w:sz w:val="24"/>
          <w:u w:val="single"/>
        </w:rPr>
        <w:t>Wireless Number Portability Operations (WNPO) Co</w:t>
      </w:r>
      <w:r>
        <w:rPr>
          <w:sz w:val="24"/>
          <w:u w:val="single"/>
        </w:rPr>
        <w:t>mmittee Report as reported by Sue Tiffany, Sprint PCS and WNPO Co-Chairperson:</w:t>
      </w:r>
    </w:p>
    <w:p w14:paraId="5AFF7E12" w14:textId="77777777" w:rsidR="00000000" w:rsidRDefault="005D1E98">
      <w:pPr>
        <w:rPr>
          <w:sz w:val="24"/>
        </w:rPr>
      </w:pPr>
    </w:p>
    <w:p w14:paraId="16945A1E" w14:textId="77777777" w:rsidR="00000000" w:rsidRDefault="005D1E98" w:rsidP="005D1E98">
      <w:pPr>
        <w:numPr>
          <w:ilvl w:val="0"/>
          <w:numId w:val="34"/>
        </w:numPr>
        <w:rPr>
          <w:sz w:val="24"/>
        </w:rPr>
      </w:pPr>
      <w:r>
        <w:rPr>
          <w:sz w:val="24"/>
        </w:rPr>
        <w:t>National Emergency Number Association update (Rick Jones, NENA):</w:t>
      </w:r>
    </w:p>
    <w:p w14:paraId="5451EF8A" w14:textId="77777777" w:rsidR="00000000" w:rsidRDefault="005D1E98" w:rsidP="005D1E98">
      <w:pPr>
        <w:numPr>
          <w:ilvl w:val="0"/>
          <w:numId w:val="39"/>
        </w:numPr>
        <w:tabs>
          <w:tab w:val="clear" w:pos="360"/>
          <w:tab w:val="num" w:pos="720"/>
        </w:tabs>
        <w:ind w:left="720"/>
        <w:rPr>
          <w:sz w:val="24"/>
        </w:rPr>
      </w:pPr>
      <w:r>
        <w:rPr>
          <w:sz w:val="24"/>
        </w:rPr>
        <w:t>One wireless carrier reported that a ported-in customer called 911 and the wireline address was displayed at th</w:t>
      </w:r>
      <w:r>
        <w:rPr>
          <w:sz w:val="24"/>
        </w:rPr>
        <w:t>e PSAP.  Service providers should ensure with their 911 database providers that their database can display both sides – wireless and wireline.</w:t>
      </w:r>
    </w:p>
    <w:p w14:paraId="665F5546" w14:textId="77777777" w:rsidR="00000000" w:rsidRDefault="005D1E98">
      <w:pPr>
        <w:rPr>
          <w:sz w:val="24"/>
        </w:rPr>
      </w:pPr>
    </w:p>
    <w:p w14:paraId="72575DF4" w14:textId="77777777" w:rsidR="00000000" w:rsidRDefault="005D1E98" w:rsidP="005D1E98">
      <w:pPr>
        <w:numPr>
          <w:ilvl w:val="0"/>
          <w:numId w:val="35"/>
        </w:numPr>
        <w:rPr>
          <w:sz w:val="24"/>
        </w:rPr>
      </w:pPr>
      <w:r>
        <w:rPr>
          <w:sz w:val="24"/>
        </w:rPr>
        <w:t xml:space="preserve">OBF Wireless Workshop update:  ATIS is restructuring.  You must be an ATIS member to have access to their draft </w:t>
      </w:r>
      <w:r>
        <w:rPr>
          <w:sz w:val="24"/>
        </w:rPr>
        <w:t xml:space="preserve">documentation </w:t>
      </w:r>
      <w:proofErr w:type="gramStart"/>
      <w:r>
        <w:rPr>
          <w:sz w:val="24"/>
        </w:rPr>
        <w:t>with the exception of</w:t>
      </w:r>
      <w:proofErr w:type="gramEnd"/>
      <w:r>
        <w:rPr>
          <w:sz w:val="24"/>
        </w:rPr>
        <w:t xml:space="preserve"> the NIIF contact list (still need a password, though).  Everyone, including non-members will have access to ATIS’ final guidelines.</w:t>
      </w:r>
    </w:p>
    <w:p w14:paraId="1CBC5FB1" w14:textId="77777777" w:rsidR="00000000" w:rsidRDefault="005D1E98">
      <w:pPr>
        <w:rPr>
          <w:sz w:val="24"/>
        </w:rPr>
      </w:pPr>
    </w:p>
    <w:p w14:paraId="01AFBB22" w14:textId="77777777" w:rsidR="00000000" w:rsidRDefault="005D1E98" w:rsidP="005D1E98">
      <w:pPr>
        <w:numPr>
          <w:ilvl w:val="0"/>
          <w:numId w:val="35"/>
        </w:numPr>
        <w:rPr>
          <w:sz w:val="24"/>
        </w:rPr>
      </w:pPr>
      <w:r>
        <w:rPr>
          <w:sz w:val="24"/>
        </w:rPr>
        <w:t xml:space="preserve">NPAC Help Desk update:  </w:t>
      </w:r>
      <w:proofErr w:type="spellStart"/>
      <w:r>
        <w:rPr>
          <w:sz w:val="24"/>
        </w:rPr>
        <w:t>NeuStar</w:t>
      </w:r>
      <w:proofErr w:type="spellEnd"/>
      <w:r>
        <w:rPr>
          <w:sz w:val="24"/>
        </w:rPr>
        <w:t xml:space="preserve"> reported no unusual activity since the start of Wireles</w:t>
      </w:r>
      <w:r>
        <w:rPr>
          <w:sz w:val="24"/>
        </w:rPr>
        <w:t>s Number Portability.</w:t>
      </w:r>
    </w:p>
    <w:p w14:paraId="4DAAB2CF" w14:textId="77777777" w:rsidR="00000000" w:rsidRDefault="005D1E98">
      <w:pPr>
        <w:rPr>
          <w:sz w:val="24"/>
        </w:rPr>
      </w:pPr>
    </w:p>
    <w:p w14:paraId="289A9688" w14:textId="77777777" w:rsidR="00000000" w:rsidRDefault="005D1E98" w:rsidP="005D1E98">
      <w:pPr>
        <w:numPr>
          <w:ilvl w:val="0"/>
          <w:numId w:val="35"/>
        </w:numPr>
        <w:rPr>
          <w:sz w:val="24"/>
        </w:rPr>
      </w:pPr>
      <w:r>
        <w:rPr>
          <w:sz w:val="24"/>
        </w:rPr>
        <w:t>Since 11/24/03, there has been a gradual increase in the volume of wireless inter-Service Provider ports.</w:t>
      </w:r>
    </w:p>
    <w:p w14:paraId="4D8D9607" w14:textId="77777777" w:rsidR="00000000" w:rsidRDefault="005D1E98">
      <w:pPr>
        <w:rPr>
          <w:sz w:val="24"/>
        </w:rPr>
      </w:pPr>
    </w:p>
    <w:p w14:paraId="4BC17457" w14:textId="77777777" w:rsidR="00000000" w:rsidRDefault="005D1E98" w:rsidP="005D1E98">
      <w:pPr>
        <w:numPr>
          <w:ilvl w:val="0"/>
          <w:numId w:val="35"/>
        </w:numPr>
        <w:rPr>
          <w:sz w:val="24"/>
        </w:rPr>
      </w:pPr>
      <w:r>
        <w:rPr>
          <w:sz w:val="24"/>
        </w:rPr>
        <w:t>New issues:</w:t>
      </w:r>
    </w:p>
    <w:p w14:paraId="579919BA" w14:textId="77777777" w:rsidR="00000000" w:rsidRDefault="005D1E98" w:rsidP="005D1E98">
      <w:pPr>
        <w:numPr>
          <w:ilvl w:val="0"/>
          <w:numId w:val="40"/>
        </w:numPr>
        <w:tabs>
          <w:tab w:val="clear" w:pos="360"/>
          <w:tab w:val="num" w:pos="720"/>
        </w:tabs>
        <w:ind w:left="720"/>
        <w:rPr>
          <w:sz w:val="24"/>
        </w:rPr>
      </w:pPr>
      <w:r>
        <w:rPr>
          <w:sz w:val="24"/>
        </w:rPr>
        <w:t>Top 100 MSAs – The WNPO agreed to use an October MSA list that contains about 5200 rate centers and a list from No</w:t>
      </w:r>
      <w:r>
        <w:rPr>
          <w:sz w:val="24"/>
        </w:rPr>
        <w:t>vember that contains an additional 11 rate centers.  One dissenting vote was the Rural Cellular Consortium (RCC).</w:t>
      </w:r>
    </w:p>
    <w:p w14:paraId="277CD288" w14:textId="77777777" w:rsidR="00000000" w:rsidRDefault="005D1E98" w:rsidP="005D1E98">
      <w:pPr>
        <w:numPr>
          <w:ilvl w:val="0"/>
          <w:numId w:val="41"/>
        </w:numPr>
        <w:tabs>
          <w:tab w:val="clear" w:pos="360"/>
          <w:tab w:val="num" w:pos="720"/>
        </w:tabs>
        <w:ind w:left="720"/>
        <w:rPr>
          <w:sz w:val="24"/>
        </w:rPr>
      </w:pPr>
      <w:r>
        <w:rPr>
          <w:sz w:val="24"/>
        </w:rPr>
        <w:t xml:space="preserve">Desired due date and time issue – It was asked if porting is 24x7 activity or only during the NPAC business hours?  </w:t>
      </w:r>
      <w:proofErr w:type="gramStart"/>
      <w:r>
        <w:rPr>
          <w:sz w:val="24"/>
        </w:rPr>
        <w:t>The majority of</w:t>
      </w:r>
      <w:proofErr w:type="gramEnd"/>
      <w:r>
        <w:rPr>
          <w:sz w:val="24"/>
        </w:rPr>
        <w:t xml:space="preserve"> the indust</w:t>
      </w:r>
      <w:r>
        <w:rPr>
          <w:sz w:val="24"/>
        </w:rPr>
        <w:t>ry wants to go in the direction of 24x7.  This assumes that the old service provider has concurred on the port.</w:t>
      </w:r>
    </w:p>
    <w:p w14:paraId="7AA57CB3" w14:textId="77777777" w:rsidR="00000000" w:rsidRDefault="005D1E98" w:rsidP="005D1E98">
      <w:pPr>
        <w:numPr>
          <w:ilvl w:val="0"/>
          <w:numId w:val="42"/>
        </w:numPr>
        <w:tabs>
          <w:tab w:val="clear" w:pos="360"/>
          <w:tab w:val="num" w:pos="720"/>
        </w:tabs>
        <w:ind w:left="720"/>
        <w:rPr>
          <w:sz w:val="24"/>
        </w:rPr>
      </w:pPr>
      <w:r>
        <w:rPr>
          <w:sz w:val="24"/>
        </w:rPr>
        <w:t>The attached Wireless Port Protect contribution, submitted by Sprint PCS, has been withdrawn and will possibly be rewritten and resubmitted.</w:t>
      </w:r>
    </w:p>
    <w:bookmarkStart w:id="1" w:name="_MON_1134124161"/>
    <w:bookmarkStart w:id="2" w:name="_MON_1134124165"/>
    <w:bookmarkEnd w:id="1"/>
    <w:bookmarkEnd w:id="2"/>
    <w:p w14:paraId="39ADE24D" w14:textId="77777777" w:rsidR="00000000" w:rsidRDefault="005D1E98">
      <w:pPr>
        <w:ind w:left="5040"/>
        <w:rPr>
          <w:sz w:val="24"/>
        </w:rPr>
      </w:pPr>
      <w:r>
        <w:rPr>
          <w:sz w:val="24"/>
        </w:rPr>
        <w:object w:dxaOrig="1530" w:dyaOrig="990" w14:anchorId="3EF0B75A">
          <v:shape id="_x0000_i1026" type="#_x0000_t75" style="width:76.5pt;height:49.5pt" o:ole="" fillcolor="window">
            <v:imagedata r:id="rId9" o:title=""/>
          </v:shape>
          <o:OLEObject Type="Embed" ProgID="Word.Document.8" ShapeID="_x0000_i1026" DrawAspect="Icon" ObjectID="_1735389447" r:id="rId10">
            <o:FieldCodes>\s</o:FieldCodes>
          </o:OLEObject>
        </w:object>
      </w:r>
    </w:p>
    <w:p w14:paraId="5ECF86CD" w14:textId="77777777" w:rsidR="00000000" w:rsidRDefault="005D1E98" w:rsidP="005D1E98">
      <w:pPr>
        <w:numPr>
          <w:ilvl w:val="0"/>
          <w:numId w:val="43"/>
        </w:numPr>
        <w:tabs>
          <w:tab w:val="clear" w:pos="360"/>
          <w:tab w:val="num" w:pos="720"/>
        </w:tabs>
        <w:ind w:left="720"/>
        <w:rPr>
          <w:sz w:val="24"/>
        </w:rPr>
      </w:pPr>
      <w:r>
        <w:rPr>
          <w:sz w:val="24"/>
        </w:rPr>
        <w:t>The attached PIC Freeze contribution, submitted by Sprint PCS, has been accepted as an issue.  The WNPO wants to create a matrix to reflect how each provider, when acting as the Old Service Provider, handles ports (reject or all</w:t>
      </w:r>
      <w:r>
        <w:rPr>
          <w:sz w:val="24"/>
        </w:rPr>
        <w:t>ow) when there is a PIC freeze on the line and how it is to be removed if it prevents the port from taking place.  Sue Tiffany, WNPO Co-Chair, will send out a questionnaire to providers.  The WNPO is requesting LNPA support to get this questionnaire out to</w:t>
      </w:r>
      <w:r>
        <w:rPr>
          <w:sz w:val="24"/>
        </w:rPr>
        <w:t xml:space="preserve"> wireline carriers.</w:t>
      </w:r>
    </w:p>
    <w:bookmarkStart w:id="3" w:name="_MON_1134126095"/>
    <w:bookmarkEnd w:id="3"/>
    <w:p w14:paraId="5A7356B7" w14:textId="77777777" w:rsidR="00000000" w:rsidRDefault="005D1E98">
      <w:pPr>
        <w:ind w:left="4320"/>
        <w:rPr>
          <w:sz w:val="24"/>
        </w:rPr>
      </w:pPr>
      <w:r>
        <w:rPr>
          <w:rFonts w:ascii="Arial" w:hAnsi="Arial"/>
        </w:rPr>
        <w:object w:dxaOrig="1530" w:dyaOrig="990" w14:anchorId="33B6DA3A">
          <v:shape id="_x0000_i1027" type="#_x0000_t75" style="width:76.5pt;height:49.5pt" o:ole="" fillcolor="window">
            <v:imagedata r:id="rId11" o:title=""/>
          </v:shape>
          <o:OLEObject Type="Embed" ProgID="Word.Document.8" ShapeID="_x0000_i1027" DrawAspect="Icon" ObjectID="_1735389448" r:id="rId12">
            <o:FieldCodes>\s</o:FieldCodes>
          </o:OLEObject>
        </w:object>
      </w:r>
    </w:p>
    <w:p w14:paraId="15D28812" w14:textId="77777777" w:rsidR="00000000" w:rsidRDefault="005D1E98">
      <w:pPr>
        <w:ind w:left="4320"/>
        <w:rPr>
          <w:sz w:val="24"/>
        </w:rPr>
      </w:pPr>
    </w:p>
    <w:p w14:paraId="48BAC8FF" w14:textId="77777777" w:rsidR="00000000" w:rsidRDefault="005D1E98" w:rsidP="005D1E98">
      <w:pPr>
        <w:numPr>
          <w:ilvl w:val="0"/>
          <w:numId w:val="36"/>
        </w:numPr>
        <w:rPr>
          <w:sz w:val="24"/>
        </w:rPr>
      </w:pPr>
      <w:r>
        <w:rPr>
          <w:sz w:val="24"/>
        </w:rPr>
        <w:t>WNPO discussion on combining the WNPO and LNPA:  The WNPO agreed that the two groups should not combine during the 1</w:t>
      </w:r>
      <w:r>
        <w:rPr>
          <w:sz w:val="24"/>
          <w:vertAlign w:val="superscript"/>
        </w:rPr>
        <w:t>st</w:t>
      </w:r>
      <w:r>
        <w:rPr>
          <w:sz w:val="24"/>
        </w:rPr>
        <w:t xml:space="preserve"> quarter of 2004.  This will be placed on the WNPO agenda for February 2004 to evaluate </w:t>
      </w:r>
      <w:r>
        <w:rPr>
          <w:sz w:val="24"/>
        </w:rPr>
        <w:t>when the groups should combine.</w:t>
      </w:r>
    </w:p>
    <w:p w14:paraId="40BDA9CA" w14:textId="77777777" w:rsidR="00000000" w:rsidRDefault="005D1E98">
      <w:pPr>
        <w:rPr>
          <w:sz w:val="24"/>
        </w:rPr>
      </w:pPr>
    </w:p>
    <w:p w14:paraId="47278B57" w14:textId="77777777" w:rsidR="00000000" w:rsidRDefault="005D1E98" w:rsidP="005D1E98">
      <w:pPr>
        <w:numPr>
          <w:ilvl w:val="0"/>
          <w:numId w:val="36"/>
        </w:numPr>
        <w:rPr>
          <w:sz w:val="24"/>
        </w:rPr>
      </w:pPr>
      <w:r>
        <w:rPr>
          <w:sz w:val="24"/>
        </w:rPr>
        <w:t>Fallout Reduction Taskforce (FORT) Issues (formed by the WNPO to investigate reasons why porting transactions do not flow through):</w:t>
      </w:r>
    </w:p>
    <w:p w14:paraId="53196418" w14:textId="77777777" w:rsidR="00000000" w:rsidRDefault="005D1E98" w:rsidP="005D1E98">
      <w:pPr>
        <w:numPr>
          <w:ilvl w:val="0"/>
          <w:numId w:val="44"/>
        </w:numPr>
        <w:tabs>
          <w:tab w:val="clear" w:pos="360"/>
          <w:tab w:val="num" w:pos="720"/>
        </w:tabs>
        <w:ind w:left="720"/>
        <w:rPr>
          <w:sz w:val="24"/>
        </w:rPr>
      </w:pPr>
      <w:r>
        <w:rPr>
          <w:sz w:val="24"/>
        </w:rPr>
        <w:t>Should XML code continue to be sent in the remarks field of the Wireless Port Request (WPR)</w:t>
      </w:r>
      <w:r>
        <w:rPr>
          <w:sz w:val="24"/>
        </w:rPr>
        <w:t xml:space="preserve"> form?  It is compliant from a technical standpoint in the WICIS guidelines, however, there is currently an open issue at the OBF Wireless Workshop proposing use of English text only.</w:t>
      </w:r>
    </w:p>
    <w:p w14:paraId="1021BE3E" w14:textId="77777777" w:rsidR="00000000" w:rsidRDefault="005D1E98" w:rsidP="005D1E98">
      <w:pPr>
        <w:numPr>
          <w:ilvl w:val="0"/>
          <w:numId w:val="45"/>
        </w:numPr>
        <w:tabs>
          <w:tab w:val="clear" w:pos="360"/>
          <w:tab w:val="num" w:pos="720"/>
        </w:tabs>
        <w:ind w:left="720"/>
        <w:rPr>
          <w:sz w:val="24"/>
        </w:rPr>
      </w:pPr>
      <w:r>
        <w:rPr>
          <w:sz w:val="24"/>
        </w:rPr>
        <w:t>There has been fallout from sending invalid characters in the Account Nu</w:t>
      </w:r>
      <w:r>
        <w:rPr>
          <w:sz w:val="24"/>
        </w:rPr>
        <w:t xml:space="preserve">mber field.  WICIS requirements allow characters 0-9, A-Z, or a combination of these values.  There should be no blanks.  </w:t>
      </w:r>
    </w:p>
    <w:p w14:paraId="798C1BF9" w14:textId="77777777" w:rsidR="00000000" w:rsidRDefault="005D1E98" w:rsidP="005D1E98">
      <w:pPr>
        <w:numPr>
          <w:ilvl w:val="0"/>
          <w:numId w:val="45"/>
        </w:numPr>
        <w:tabs>
          <w:tab w:val="clear" w:pos="360"/>
          <w:tab w:val="num" w:pos="720"/>
        </w:tabs>
        <w:ind w:left="720"/>
        <w:rPr>
          <w:sz w:val="24"/>
        </w:rPr>
      </w:pPr>
      <w:r>
        <w:rPr>
          <w:sz w:val="24"/>
        </w:rPr>
        <w:t xml:space="preserve">CORBA-level rejects are also occurring when sending a value of “No” in the Agency Authorization field on the form.  A value of “Yes” </w:t>
      </w:r>
      <w:r>
        <w:rPr>
          <w:sz w:val="24"/>
        </w:rPr>
        <w:t xml:space="preserve">or “No” should be valid.  The WNPO agreed this issue should be </w:t>
      </w:r>
      <w:proofErr w:type="gramStart"/>
      <w:r>
        <w:rPr>
          <w:sz w:val="24"/>
        </w:rPr>
        <w:t>opened up</w:t>
      </w:r>
      <w:proofErr w:type="gramEnd"/>
      <w:r>
        <w:rPr>
          <w:sz w:val="24"/>
        </w:rPr>
        <w:t xml:space="preserve"> in the OBF.</w:t>
      </w:r>
    </w:p>
    <w:p w14:paraId="0F1A1C4A" w14:textId="77777777" w:rsidR="00000000" w:rsidRDefault="005D1E98" w:rsidP="005D1E98">
      <w:pPr>
        <w:numPr>
          <w:ilvl w:val="0"/>
          <w:numId w:val="46"/>
        </w:numPr>
        <w:tabs>
          <w:tab w:val="clear" w:pos="360"/>
          <w:tab w:val="num" w:pos="720"/>
        </w:tabs>
        <w:ind w:left="720"/>
        <w:rPr>
          <w:sz w:val="24"/>
        </w:rPr>
      </w:pPr>
      <w:r>
        <w:rPr>
          <w:sz w:val="24"/>
        </w:rPr>
        <w:t>Some carriers are using Greenwich Mean Time (GMT) on the WICIS fax forms.  The OBF Wireless Workshop concluded that the field should be populated with the specific time zo</w:t>
      </w:r>
      <w:r>
        <w:rPr>
          <w:sz w:val="24"/>
        </w:rPr>
        <w:t>ne where the port is taking place.</w:t>
      </w:r>
    </w:p>
    <w:p w14:paraId="77BC0E08" w14:textId="77777777" w:rsidR="00000000" w:rsidRDefault="005D1E98" w:rsidP="005D1E98">
      <w:pPr>
        <w:numPr>
          <w:ilvl w:val="0"/>
          <w:numId w:val="47"/>
        </w:numPr>
        <w:tabs>
          <w:tab w:val="clear" w:pos="360"/>
          <w:tab w:val="num" w:pos="720"/>
        </w:tabs>
        <w:ind w:left="720"/>
        <w:rPr>
          <w:sz w:val="24"/>
        </w:rPr>
      </w:pPr>
      <w:r>
        <w:rPr>
          <w:sz w:val="24"/>
        </w:rPr>
        <w:t>Some carriers are not populating mandatory fields in their responses to SUPs.</w:t>
      </w:r>
    </w:p>
    <w:p w14:paraId="0473503B" w14:textId="77777777" w:rsidR="00000000" w:rsidRDefault="005D1E98">
      <w:pPr>
        <w:rPr>
          <w:sz w:val="24"/>
        </w:rPr>
      </w:pPr>
    </w:p>
    <w:p w14:paraId="56D99CB5" w14:textId="77777777" w:rsidR="00000000" w:rsidRDefault="005D1E98" w:rsidP="005D1E98">
      <w:pPr>
        <w:numPr>
          <w:ilvl w:val="0"/>
          <w:numId w:val="37"/>
        </w:numPr>
        <w:rPr>
          <w:sz w:val="24"/>
        </w:rPr>
      </w:pPr>
      <w:r>
        <w:rPr>
          <w:sz w:val="24"/>
        </w:rPr>
        <w:t>Lessons learned:</w:t>
      </w:r>
    </w:p>
    <w:p w14:paraId="755DAB36" w14:textId="77777777" w:rsidR="00000000" w:rsidRDefault="005D1E98" w:rsidP="005D1E98">
      <w:pPr>
        <w:numPr>
          <w:ilvl w:val="0"/>
          <w:numId w:val="48"/>
        </w:numPr>
        <w:tabs>
          <w:tab w:val="clear" w:pos="360"/>
          <w:tab w:val="num" w:pos="720"/>
        </w:tabs>
        <w:ind w:left="720"/>
        <w:rPr>
          <w:sz w:val="24"/>
        </w:rPr>
      </w:pPr>
      <w:r>
        <w:rPr>
          <w:sz w:val="24"/>
        </w:rPr>
        <w:t>It was suggested that trading partners refrain from blaming each other for issues and problems while the customer is still on</w:t>
      </w:r>
      <w:r>
        <w:rPr>
          <w:sz w:val="24"/>
        </w:rPr>
        <w:t xml:space="preserve"> the line.</w:t>
      </w:r>
    </w:p>
    <w:p w14:paraId="257E2031" w14:textId="77777777" w:rsidR="00000000" w:rsidRDefault="005D1E98" w:rsidP="005D1E98">
      <w:pPr>
        <w:numPr>
          <w:ilvl w:val="0"/>
          <w:numId w:val="49"/>
        </w:numPr>
        <w:tabs>
          <w:tab w:val="clear" w:pos="360"/>
          <w:tab w:val="num" w:pos="720"/>
        </w:tabs>
        <w:ind w:left="720"/>
        <w:rPr>
          <w:sz w:val="24"/>
        </w:rPr>
      </w:pPr>
      <w:r>
        <w:rPr>
          <w:sz w:val="24"/>
        </w:rPr>
        <w:t>Testing issues have been identified for the future.  It was suggested that carriers perform negative (break and destroy) type testing and interoperability testing in the future.</w:t>
      </w:r>
    </w:p>
    <w:p w14:paraId="72A5CF17" w14:textId="77777777" w:rsidR="00000000" w:rsidRDefault="005D1E98" w:rsidP="005D1E98">
      <w:pPr>
        <w:numPr>
          <w:ilvl w:val="0"/>
          <w:numId w:val="50"/>
        </w:numPr>
        <w:tabs>
          <w:tab w:val="clear" w:pos="360"/>
          <w:tab w:val="num" w:pos="720"/>
        </w:tabs>
        <w:ind w:left="720"/>
        <w:rPr>
          <w:sz w:val="24"/>
        </w:rPr>
      </w:pPr>
      <w:r>
        <w:rPr>
          <w:color w:val="000000"/>
          <w:sz w:val="24"/>
        </w:rPr>
        <w:t>Vendors, including Inter-carrier Communications Process (ICP) vendo</w:t>
      </w:r>
      <w:r>
        <w:rPr>
          <w:color w:val="000000"/>
          <w:sz w:val="24"/>
        </w:rPr>
        <w:t>rs, Clearinghouse vendors, and Service Bureaus, should continue to expand their lines of communications between themselves and initiate a system to open trouble tickets to assist in resolution.</w:t>
      </w:r>
    </w:p>
    <w:p w14:paraId="5E0696A5" w14:textId="77777777" w:rsidR="00000000" w:rsidRDefault="005D1E98">
      <w:pPr>
        <w:ind w:left="360"/>
        <w:rPr>
          <w:sz w:val="24"/>
        </w:rPr>
      </w:pPr>
    </w:p>
    <w:p w14:paraId="3DCE2A5B" w14:textId="77777777" w:rsidR="00000000" w:rsidRDefault="005D1E98" w:rsidP="005D1E98">
      <w:pPr>
        <w:numPr>
          <w:ilvl w:val="0"/>
          <w:numId w:val="51"/>
        </w:numPr>
        <w:rPr>
          <w:sz w:val="24"/>
        </w:rPr>
      </w:pPr>
      <w:r>
        <w:rPr>
          <w:sz w:val="24"/>
        </w:rPr>
        <w:t>It was questioned if 555 numbers could be ported.  The respon</w:t>
      </w:r>
      <w:r>
        <w:rPr>
          <w:sz w:val="24"/>
        </w:rPr>
        <w:t xml:space="preserve">se was that </w:t>
      </w:r>
      <w:proofErr w:type="gramStart"/>
      <w:r>
        <w:rPr>
          <w:sz w:val="24"/>
        </w:rPr>
        <w:t>these  numbers</w:t>
      </w:r>
      <w:proofErr w:type="gramEnd"/>
      <w:r>
        <w:rPr>
          <w:sz w:val="24"/>
        </w:rPr>
        <w:t xml:space="preserve"> are assigned by NANPA at the line level only and therefore are not portable.</w:t>
      </w:r>
    </w:p>
    <w:p w14:paraId="293BCCE9" w14:textId="77777777" w:rsidR="00000000" w:rsidRDefault="005D1E98">
      <w:pPr>
        <w:rPr>
          <w:sz w:val="24"/>
        </w:rPr>
      </w:pPr>
    </w:p>
    <w:p w14:paraId="7630D70A" w14:textId="77777777" w:rsidR="00000000" w:rsidRDefault="005D1E98" w:rsidP="005D1E98">
      <w:pPr>
        <w:numPr>
          <w:ilvl w:val="0"/>
          <w:numId w:val="38"/>
        </w:numPr>
        <w:rPr>
          <w:sz w:val="24"/>
        </w:rPr>
      </w:pPr>
      <w:r>
        <w:rPr>
          <w:sz w:val="24"/>
        </w:rPr>
        <w:t>A survey showed that some providers’ porting centers will be opened on Christmas Day and New Year’s Day, while others will not.</w:t>
      </w:r>
    </w:p>
    <w:p w14:paraId="4AB69703" w14:textId="77777777" w:rsidR="00000000" w:rsidRDefault="005D1E98">
      <w:pPr>
        <w:rPr>
          <w:sz w:val="24"/>
        </w:rPr>
      </w:pPr>
    </w:p>
    <w:p w14:paraId="59CC3C02" w14:textId="77777777" w:rsidR="00000000" w:rsidRDefault="005D1E98">
      <w:pPr>
        <w:rPr>
          <w:sz w:val="24"/>
        </w:rPr>
      </w:pPr>
      <w:r>
        <w:rPr>
          <w:sz w:val="24"/>
          <w:u w:val="single"/>
        </w:rPr>
        <w:t xml:space="preserve">Architecture Planning </w:t>
      </w:r>
      <w:r>
        <w:rPr>
          <w:sz w:val="24"/>
          <w:u w:val="single"/>
        </w:rPr>
        <w:t xml:space="preserve">Team (APT) Report (Jim Rooks, </w:t>
      </w:r>
      <w:proofErr w:type="spellStart"/>
      <w:r>
        <w:rPr>
          <w:sz w:val="24"/>
          <w:u w:val="single"/>
        </w:rPr>
        <w:t>NeuStar</w:t>
      </w:r>
      <w:proofErr w:type="spellEnd"/>
      <w:r>
        <w:rPr>
          <w:sz w:val="24"/>
          <w:u w:val="single"/>
        </w:rPr>
        <w:t>):</w:t>
      </w:r>
    </w:p>
    <w:p w14:paraId="0B27047A" w14:textId="77777777" w:rsidR="00000000" w:rsidRDefault="005D1E98">
      <w:pPr>
        <w:rPr>
          <w:sz w:val="24"/>
        </w:rPr>
      </w:pPr>
    </w:p>
    <w:p w14:paraId="72E37770" w14:textId="77777777" w:rsidR="00000000" w:rsidRDefault="005D1E98" w:rsidP="005D1E98">
      <w:pPr>
        <w:numPr>
          <w:ilvl w:val="0"/>
          <w:numId w:val="5"/>
        </w:numPr>
        <w:rPr>
          <w:b/>
          <w:sz w:val="24"/>
          <w:u w:val="single"/>
        </w:rPr>
      </w:pPr>
      <w:r>
        <w:rPr>
          <w:sz w:val="24"/>
        </w:rPr>
        <w:lastRenderedPageBreak/>
        <w:t>Mission Statement:  To assess Number Portability industry production technical issues within the purview of the LNPA Working Group and develop recommendations for the strategic direction of the Number Portability ar</w:t>
      </w:r>
      <w:r>
        <w:rPr>
          <w:sz w:val="24"/>
        </w:rPr>
        <w:t>chitecture.</w:t>
      </w:r>
    </w:p>
    <w:p w14:paraId="1B69E998" w14:textId="77777777" w:rsidR="00000000" w:rsidRDefault="005D1E98">
      <w:pPr>
        <w:rPr>
          <w:sz w:val="24"/>
        </w:rPr>
      </w:pPr>
    </w:p>
    <w:p w14:paraId="493320E5" w14:textId="77777777" w:rsidR="00000000" w:rsidRDefault="005D1E98" w:rsidP="005D1E98">
      <w:pPr>
        <w:numPr>
          <w:ilvl w:val="0"/>
          <w:numId w:val="3"/>
        </w:numPr>
        <w:rPr>
          <w:sz w:val="24"/>
        </w:rPr>
      </w:pPr>
      <w:r>
        <w:rPr>
          <w:sz w:val="24"/>
        </w:rPr>
        <w:t>The APT met on 12/09/03.  Attached is the meeting agenda.</w:t>
      </w:r>
    </w:p>
    <w:bookmarkStart w:id="4" w:name="_MON_1134127385"/>
    <w:bookmarkEnd w:id="4"/>
    <w:p w14:paraId="4981BF44" w14:textId="77777777" w:rsidR="00000000" w:rsidRDefault="005D1E98">
      <w:pPr>
        <w:ind w:left="360"/>
        <w:rPr>
          <w:sz w:val="24"/>
        </w:rPr>
      </w:pPr>
      <w:r>
        <w:rPr>
          <w:sz w:val="24"/>
        </w:rPr>
        <w:object w:dxaOrig="1530" w:dyaOrig="990" w14:anchorId="08DEB771">
          <v:shape id="_x0000_i1028" type="#_x0000_t75" style="width:76.5pt;height:49.5pt" o:ole="" fillcolor="window">
            <v:imagedata r:id="rId13" o:title=""/>
          </v:shape>
          <o:OLEObject Type="Embed" ProgID="Word.Document.8" ShapeID="_x0000_i1028" DrawAspect="Icon" ObjectID="_1735389449" r:id="rId14">
            <o:FieldCodes>\s</o:FieldCodes>
          </o:OLEObject>
        </w:object>
      </w:r>
    </w:p>
    <w:p w14:paraId="119377E3" w14:textId="77777777" w:rsidR="00000000" w:rsidRDefault="005D1E98">
      <w:pPr>
        <w:rPr>
          <w:sz w:val="24"/>
        </w:rPr>
      </w:pPr>
    </w:p>
    <w:p w14:paraId="616AED52" w14:textId="77777777" w:rsidR="00000000" w:rsidRDefault="005D1E98" w:rsidP="005D1E98">
      <w:pPr>
        <w:numPr>
          <w:ilvl w:val="0"/>
          <w:numId w:val="4"/>
        </w:numPr>
        <w:rPr>
          <w:sz w:val="24"/>
        </w:rPr>
      </w:pPr>
      <w:r>
        <w:rPr>
          <w:sz w:val="24"/>
        </w:rPr>
        <w:t>Discussion of Performance Requirements:</w:t>
      </w:r>
    </w:p>
    <w:p w14:paraId="5E1F42EC" w14:textId="77777777" w:rsidR="00000000" w:rsidRDefault="005D1E98" w:rsidP="005D1E98">
      <w:pPr>
        <w:numPr>
          <w:ilvl w:val="0"/>
          <w:numId w:val="7"/>
        </w:numPr>
        <w:tabs>
          <w:tab w:val="clear" w:pos="360"/>
          <w:tab w:val="num" w:pos="720"/>
        </w:tabs>
        <w:ind w:left="720"/>
        <w:rPr>
          <w:sz w:val="24"/>
        </w:rPr>
      </w:pPr>
      <w:r>
        <w:rPr>
          <w:sz w:val="24"/>
        </w:rPr>
        <w:t>Discussion of LNPA LSMS and SOA Traffic Models:</w:t>
      </w:r>
    </w:p>
    <w:p w14:paraId="7057334B" w14:textId="77777777" w:rsidR="00000000" w:rsidRDefault="005D1E98">
      <w:pPr>
        <w:rPr>
          <w:sz w:val="24"/>
        </w:rPr>
      </w:pPr>
    </w:p>
    <w:p w14:paraId="5C57C319" w14:textId="66C5E177" w:rsidR="00000000" w:rsidRDefault="005D1E98">
      <w:pPr>
        <w:ind w:left="720"/>
        <w:rPr>
          <w:sz w:val="24"/>
        </w:rPr>
      </w:pPr>
      <w:r>
        <w:rPr>
          <w:sz w:val="24"/>
        </w:rPr>
        <w:object w:dxaOrig="1530" w:dyaOrig="990" w14:anchorId="633031C1">
          <v:shape id="_x0000_i1039" type="#_x0000_t75" style="width:76.5pt;height:49.5pt" o:ole="" fillcolor="window">
            <v:imagedata r:id="rId15" o:title=""/>
          </v:shape>
          <o:OLEObject Type="Embed" ProgID="Package" ShapeID="_x0000_i1039" DrawAspect="Icon" ObjectID="_1735389450" r:id="rId16"/>
        </w:object>
      </w:r>
    </w:p>
    <w:p w14:paraId="2DE483DA" w14:textId="77777777" w:rsidR="00000000" w:rsidRDefault="005D1E98">
      <w:pPr>
        <w:ind w:left="720"/>
        <w:rPr>
          <w:sz w:val="24"/>
        </w:rPr>
      </w:pPr>
    </w:p>
    <w:p w14:paraId="32A32002" w14:textId="77777777" w:rsidR="00000000" w:rsidRDefault="005D1E98">
      <w:pPr>
        <w:ind w:left="720"/>
        <w:rPr>
          <w:sz w:val="24"/>
        </w:rPr>
      </w:pPr>
      <w:proofErr w:type="spellStart"/>
      <w:r>
        <w:rPr>
          <w:sz w:val="24"/>
        </w:rPr>
        <w:t>NeuStar</w:t>
      </w:r>
      <w:proofErr w:type="spellEnd"/>
      <w:r>
        <w:rPr>
          <w:sz w:val="24"/>
        </w:rPr>
        <w:t xml:space="preserve"> walked the group through the attac</w:t>
      </w:r>
      <w:r>
        <w:rPr>
          <w:sz w:val="24"/>
        </w:rPr>
        <w:t>hed traffic model.</w:t>
      </w:r>
    </w:p>
    <w:p w14:paraId="370FB017" w14:textId="77777777" w:rsidR="00000000" w:rsidRDefault="005D1E98">
      <w:pPr>
        <w:ind w:left="720"/>
        <w:rPr>
          <w:sz w:val="24"/>
        </w:rPr>
      </w:pPr>
    </w:p>
    <w:p w14:paraId="6FE32125" w14:textId="77777777" w:rsidR="00000000" w:rsidRDefault="005D1E98" w:rsidP="005D1E98">
      <w:pPr>
        <w:numPr>
          <w:ilvl w:val="0"/>
          <w:numId w:val="16"/>
        </w:numPr>
        <w:tabs>
          <w:tab w:val="clear" w:pos="360"/>
          <w:tab w:val="num" w:pos="1080"/>
        </w:tabs>
        <w:ind w:left="1080"/>
        <w:rPr>
          <w:sz w:val="24"/>
        </w:rPr>
      </w:pPr>
      <w:r>
        <w:rPr>
          <w:sz w:val="24"/>
        </w:rPr>
        <w:t>This version uses the latest numbers from Version 2.3 of the NPAC Forecasting Group (NFG) model, which includes the November actuals.</w:t>
      </w:r>
    </w:p>
    <w:p w14:paraId="777B6A85" w14:textId="77777777" w:rsidR="00000000" w:rsidRDefault="005D1E98" w:rsidP="005D1E98">
      <w:pPr>
        <w:numPr>
          <w:ilvl w:val="0"/>
          <w:numId w:val="52"/>
        </w:numPr>
        <w:tabs>
          <w:tab w:val="clear" w:pos="360"/>
          <w:tab w:val="num" w:pos="1080"/>
        </w:tabs>
        <w:ind w:left="1080"/>
        <w:rPr>
          <w:sz w:val="24"/>
        </w:rPr>
      </w:pPr>
      <w:r>
        <w:rPr>
          <w:sz w:val="24"/>
        </w:rPr>
        <w:t>The 4Q03 Max Busy Hours worksheet reflects the “worse case” calculation (as it did in previous version</w:t>
      </w:r>
      <w:r>
        <w:rPr>
          <w:sz w:val="24"/>
        </w:rPr>
        <w:t>s) whereby the maximum value for each operation type is used for the Busy Hour calculation, and a new table showing the values for each operation type taken from the same hour when the maximum SV activations occurred.  A comparison of the two approaches sh</w:t>
      </w:r>
      <w:r>
        <w:rPr>
          <w:sz w:val="24"/>
        </w:rPr>
        <w:t xml:space="preserve">owed that there was not significant difference between the two.  As a result, the 4Q03 Summary worksheet was not adjusted. </w:t>
      </w:r>
    </w:p>
    <w:p w14:paraId="54B267AD" w14:textId="77777777" w:rsidR="00000000" w:rsidRDefault="005D1E98" w:rsidP="005D1E98">
      <w:pPr>
        <w:numPr>
          <w:ilvl w:val="0"/>
          <w:numId w:val="53"/>
        </w:numPr>
        <w:tabs>
          <w:tab w:val="clear" w:pos="360"/>
          <w:tab w:val="num" w:pos="1080"/>
        </w:tabs>
        <w:ind w:left="1080"/>
        <w:rPr>
          <w:sz w:val="24"/>
        </w:rPr>
      </w:pPr>
      <w:r>
        <w:rPr>
          <w:sz w:val="24"/>
        </w:rPr>
        <w:t xml:space="preserve">There were about 1.01 </w:t>
      </w:r>
      <w:proofErr w:type="gramStart"/>
      <w:r>
        <w:rPr>
          <w:sz w:val="24"/>
        </w:rPr>
        <w:t>Million</w:t>
      </w:r>
      <w:proofErr w:type="gramEnd"/>
      <w:r>
        <w:rPr>
          <w:sz w:val="24"/>
        </w:rPr>
        <w:t xml:space="preserve"> total wireless activations (intra- and inter- provider ports) and 1.2 Million modifies in November.  T</w:t>
      </w:r>
      <w:r>
        <w:rPr>
          <w:sz w:val="24"/>
        </w:rPr>
        <w:t xml:space="preserve">here were 2.8 </w:t>
      </w:r>
      <w:proofErr w:type="gramStart"/>
      <w:r>
        <w:rPr>
          <w:sz w:val="24"/>
        </w:rPr>
        <w:t>Million</w:t>
      </w:r>
      <w:proofErr w:type="gramEnd"/>
      <w:r>
        <w:rPr>
          <w:sz w:val="24"/>
        </w:rPr>
        <w:t xml:space="preserve"> non-pooled wireless activates projected for November.</w:t>
      </w:r>
    </w:p>
    <w:p w14:paraId="5B403F53" w14:textId="77777777" w:rsidR="00000000" w:rsidRDefault="005D1E98" w:rsidP="005D1E98">
      <w:pPr>
        <w:numPr>
          <w:ilvl w:val="0"/>
          <w:numId w:val="54"/>
        </w:numPr>
        <w:tabs>
          <w:tab w:val="clear" w:pos="360"/>
          <w:tab w:val="num" w:pos="1080"/>
        </w:tabs>
        <w:ind w:left="1080"/>
        <w:rPr>
          <w:sz w:val="24"/>
        </w:rPr>
      </w:pPr>
      <w:r>
        <w:rPr>
          <w:sz w:val="24"/>
        </w:rPr>
        <w:t xml:space="preserve">The next steps for the group are to continue to incorporate actual data into </w:t>
      </w:r>
      <w:proofErr w:type="gramStart"/>
      <w:r>
        <w:rPr>
          <w:sz w:val="24"/>
        </w:rPr>
        <w:t>the  model</w:t>
      </w:r>
      <w:proofErr w:type="gramEnd"/>
      <w:r>
        <w:rPr>
          <w:sz w:val="24"/>
        </w:rPr>
        <w:t xml:space="preserve"> each month in order to continue to gain confidence in the model.</w:t>
      </w:r>
    </w:p>
    <w:p w14:paraId="4ACA2712" w14:textId="77777777" w:rsidR="00000000" w:rsidRDefault="005D1E98" w:rsidP="005D1E98">
      <w:pPr>
        <w:numPr>
          <w:ilvl w:val="0"/>
          <w:numId w:val="55"/>
        </w:numPr>
        <w:tabs>
          <w:tab w:val="clear" w:pos="360"/>
          <w:tab w:val="num" w:pos="1080"/>
        </w:tabs>
        <w:ind w:left="1080"/>
        <w:rPr>
          <w:sz w:val="24"/>
        </w:rPr>
      </w:pPr>
      <w:r>
        <w:rPr>
          <w:sz w:val="24"/>
        </w:rPr>
        <w:t xml:space="preserve">The WNPO gave </w:t>
      </w:r>
      <w:proofErr w:type="spellStart"/>
      <w:r>
        <w:rPr>
          <w:sz w:val="24"/>
        </w:rPr>
        <w:t>NeuStar</w:t>
      </w:r>
      <w:proofErr w:type="spellEnd"/>
      <w:r>
        <w:rPr>
          <w:sz w:val="24"/>
        </w:rPr>
        <w:t xml:space="preserve"> an ac</w:t>
      </w:r>
      <w:r>
        <w:rPr>
          <w:sz w:val="24"/>
        </w:rPr>
        <w:t>tion item to investigate the feasibility of breaking down the daily porting report to reflect a separate count for total wireless inter-provider activates.</w:t>
      </w:r>
    </w:p>
    <w:p w14:paraId="4849C829" w14:textId="77777777" w:rsidR="00000000" w:rsidRDefault="005D1E98">
      <w:pPr>
        <w:rPr>
          <w:sz w:val="24"/>
        </w:rPr>
      </w:pPr>
    </w:p>
    <w:p w14:paraId="5190B8F1" w14:textId="77777777" w:rsidR="00000000" w:rsidRDefault="005D1E98" w:rsidP="005D1E98">
      <w:pPr>
        <w:numPr>
          <w:ilvl w:val="0"/>
          <w:numId w:val="56"/>
        </w:numPr>
        <w:rPr>
          <w:sz w:val="24"/>
        </w:rPr>
      </w:pPr>
      <w:r>
        <w:rPr>
          <w:sz w:val="24"/>
        </w:rPr>
        <w:t>Discussion of Production Issues:</w:t>
      </w:r>
    </w:p>
    <w:p w14:paraId="3813CC8B" w14:textId="77777777" w:rsidR="00000000" w:rsidRDefault="005D1E98">
      <w:pPr>
        <w:rPr>
          <w:sz w:val="24"/>
        </w:rPr>
      </w:pPr>
    </w:p>
    <w:p w14:paraId="6A9AC5E9" w14:textId="77777777" w:rsidR="00000000" w:rsidRDefault="005D1E98" w:rsidP="005D1E98">
      <w:pPr>
        <w:numPr>
          <w:ilvl w:val="0"/>
          <w:numId w:val="57"/>
        </w:numPr>
        <w:tabs>
          <w:tab w:val="clear" w:pos="360"/>
          <w:tab w:val="num" w:pos="720"/>
        </w:tabs>
        <w:ind w:left="720"/>
        <w:rPr>
          <w:sz w:val="24"/>
        </w:rPr>
      </w:pPr>
      <w:proofErr w:type="spellStart"/>
      <w:r>
        <w:rPr>
          <w:sz w:val="24"/>
        </w:rPr>
        <w:t>NeuStar</w:t>
      </w:r>
      <w:proofErr w:type="spellEnd"/>
      <w:r>
        <w:rPr>
          <w:sz w:val="24"/>
        </w:rPr>
        <w:t xml:space="preserve"> reported experiencing provider SOA systems that are sendi</w:t>
      </w:r>
      <w:r>
        <w:rPr>
          <w:sz w:val="24"/>
        </w:rPr>
        <w:t>ng up large amounts of requests to NPAC at rates greater than 2 CMIP operations per second.  At times, there is no chance for NPAC to send notifications back to the provider because the notifications have a lower priority than responses and the pipe is ful</w:t>
      </w:r>
      <w:r>
        <w:rPr>
          <w:sz w:val="24"/>
        </w:rPr>
        <w:t xml:space="preserve">l </w:t>
      </w:r>
      <w:proofErr w:type="gramStart"/>
      <w:r>
        <w:rPr>
          <w:sz w:val="24"/>
        </w:rPr>
        <w:t>with</w:t>
      </w:r>
      <w:proofErr w:type="gramEnd"/>
      <w:r>
        <w:rPr>
          <w:sz w:val="24"/>
        </w:rPr>
        <w:t xml:space="preserve"> the requests from the provider.  There is a Change Order for a separate SOA association for notifications.  </w:t>
      </w:r>
      <w:proofErr w:type="spellStart"/>
      <w:r>
        <w:rPr>
          <w:sz w:val="24"/>
        </w:rPr>
        <w:t>NeuStar</w:t>
      </w:r>
      <w:proofErr w:type="spellEnd"/>
      <w:r>
        <w:rPr>
          <w:sz w:val="24"/>
        </w:rPr>
        <w:t xml:space="preserve"> stated that some provider systems have timeouts and if they don’t receive a notification from NPAC </w:t>
      </w:r>
      <w:proofErr w:type="gramStart"/>
      <w:r>
        <w:rPr>
          <w:sz w:val="24"/>
        </w:rPr>
        <w:t>as a result of</w:t>
      </w:r>
      <w:proofErr w:type="gramEnd"/>
      <w:r>
        <w:rPr>
          <w:sz w:val="24"/>
        </w:rPr>
        <w:t xml:space="preserve"> the </w:t>
      </w:r>
      <w:r>
        <w:rPr>
          <w:sz w:val="24"/>
        </w:rPr>
        <w:lastRenderedPageBreak/>
        <w:t>requested actio</w:t>
      </w:r>
      <w:r>
        <w:rPr>
          <w:sz w:val="24"/>
        </w:rPr>
        <w:t xml:space="preserve">n within the timeout period, the system resends the request.  </w:t>
      </w:r>
      <w:proofErr w:type="spellStart"/>
      <w:r>
        <w:rPr>
          <w:sz w:val="24"/>
        </w:rPr>
        <w:t>NeuStar</w:t>
      </w:r>
      <w:proofErr w:type="spellEnd"/>
      <w:r>
        <w:rPr>
          <w:sz w:val="24"/>
        </w:rPr>
        <w:t xml:space="preserve"> has seen a request resent as many as 10 times.  This is causing major SOA throughput problems at times.  </w:t>
      </w:r>
      <w:r>
        <w:rPr>
          <w:color w:val="FF0000"/>
          <w:sz w:val="24"/>
        </w:rPr>
        <w:t>Service Providers</w:t>
      </w:r>
      <w:r>
        <w:rPr>
          <w:sz w:val="24"/>
        </w:rPr>
        <w:t xml:space="preserve"> have an action to </w:t>
      </w:r>
    </w:p>
    <w:p w14:paraId="4EA77E8B" w14:textId="77777777" w:rsidR="00000000" w:rsidRDefault="005D1E98">
      <w:pPr>
        <w:ind w:left="720"/>
        <w:rPr>
          <w:sz w:val="24"/>
        </w:rPr>
      </w:pPr>
      <w:r>
        <w:rPr>
          <w:sz w:val="24"/>
        </w:rPr>
        <w:t>check to make sure that their systems are no</w:t>
      </w:r>
      <w:r>
        <w:rPr>
          <w:sz w:val="24"/>
        </w:rPr>
        <w:t>t resending requests after receiving a positive response to the request from NPAC.  It was stated that we either need more bandwidth or make notification priorities equal to response priorities to give notifications a chance to vie for existing bandwidth i</w:t>
      </w:r>
      <w:r>
        <w:rPr>
          <w:sz w:val="24"/>
        </w:rPr>
        <w:t>n heavy activity periods.</w:t>
      </w:r>
    </w:p>
    <w:p w14:paraId="0AAE80DA" w14:textId="77777777" w:rsidR="00000000" w:rsidRDefault="005D1E98">
      <w:pPr>
        <w:rPr>
          <w:sz w:val="24"/>
        </w:rPr>
      </w:pPr>
    </w:p>
    <w:p w14:paraId="6391E351" w14:textId="77777777" w:rsidR="00000000" w:rsidRDefault="005D1E98" w:rsidP="005D1E98">
      <w:pPr>
        <w:numPr>
          <w:ilvl w:val="0"/>
          <w:numId w:val="58"/>
        </w:numPr>
        <w:ind w:firstLine="0"/>
        <w:rPr>
          <w:sz w:val="24"/>
        </w:rPr>
      </w:pPr>
      <w:r>
        <w:rPr>
          <w:sz w:val="24"/>
        </w:rPr>
        <w:t xml:space="preserve">Previously, there were issues with provider LSMSs receiving large messages </w:t>
      </w:r>
    </w:p>
    <w:p w14:paraId="6ECA7623" w14:textId="77777777" w:rsidR="00000000" w:rsidRDefault="005D1E98">
      <w:pPr>
        <w:ind w:left="720"/>
        <w:rPr>
          <w:sz w:val="24"/>
        </w:rPr>
      </w:pPr>
      <w:r>
        <w:rPr>
          <w:sz w:val="24"/>
        </w:rPr>
        <w:t xml:space="preserve">during recovery.  As a result, a limit was set at 2,000 TNs in a PDU during recovery.  This limit caused an issue recently coming out of </w:t>
      </w:r>
      <w:proofErr w:type="gramStart"/>
      <w:r>
        <w:rPr>
          <w:sz w:val="24"/>
        </w:rPr>
        <w:t>Sunday  maintena</w:t>
      </w:r>
      <w:r>
        <w:rPr>
          <w:sz w:val="24"/>
        </w:rPr>
        <w:t>nce</w:t>
      </w:r>
      <w:proofErr w:type="gramEnd"/>
      <w:r>
        <w:rPr>
          <w:sz w:val="24"/>
        </w:rPr>
        <w:t xml:space="preserve"> when approximately 15,000 TN activates were queued up.  It required significant effort to get providers’ systems through recovery.  </w:t>
      </w:r>
      <w:proofErr w:type="spellStart"/>
      <w:r>
        <w:rPr>
          <w:sz w:val="24"/>
        </w:rPr>
        <w:t>NeuStar</w:t>
      </w:r>
      <w:proofErr w:type="spellEnd"/>
      <w:r>
        <w:rPr>
          <w:sz w:val="24"/>
        </w:rPr>
        <w:t xml:space="preserve"> would like to investigate raising this tunable to 10,000 TNs.  If this were in effect, recovery would have been </w:t>
      </w:r>
      <w:r>
        <w:rPr>
          <w:sz w:val="24"/>
        </w:rPr>
        <w:t xml:space="preserve">much smoother in the scenario above.  This is a tunable value per SPID.  </w:t>
      </w:r>
      <w:r>
        <w:rPr>
          <w:color w:val="FF0000"/>
          <w:sz w:val="24"/>
        </w:rPr>
        <w:t>Service Providers</w:t>
      </w:r>
      <w:r>
        <w:rPr>
          <w:sz w:val="24"/>
        </w:rPr>
        <w:t xml:space="preserve"> have an action to determine if their systems can handle a higher tunable value and what is the maximum value.  The Send Me What I Missed (SWIM) Change Order would he</w:t>
      </w:r>
      <w:r>
        <w:rPr>
          <w:sz w:val="24"/>
        </w:rPr>
        <w:t>lp this issue by not sending SVs during recovery that the service provider has already received.</w:t>
      </w:r>
    </w:p>
    <w:p w14:paraId="68230324" w14:textId="77777777" w:rsidR="00000000" w:rsidRDefault="005D1E98">
      <w:pPr>
        <w:rPr>
          <w:sz w:val="24"/>
        </w:rPr>
      </w:pPr>
    </w:p>
    <w:p w14:paraId="223C619C" w14:textId="77777777" w:rsidR="00000000" w:rsidRDefault="005D1E98" w:rsidP="005D1E98">
      <w:pPr>
        <w:numPr>
          <w:ilvl w:val="0"/>
          <w:numId w:val="59"/>
        </w:numPr>
        <w:ind w:firstLine="0"/>
        <w:rPr>
          <w:sz w:val="24"/>
        </w:rPr>
      </w:pPr>
      <w:proofErr w:type="spellStart"/>
      <w:r>
        <w:rPr>
          <w:sz w:val="24"/>
        </w:rPr>
        <w:t>NeuStar</w:t>
      </w:r>
      <w:proofErr w:type="spellEnd"/>
      <w:r>
        <w:rPr>
          <w:sz w:val="24"/>
        </w:rPr>
        <w:t xml:space="preserve"> expressed a concern over the growth in Bulk Data Download (BDD) file </w:t>
      </w:r>
    </w:p>
    <w:p w14:paraId="017955DF" w14:textId="77777777" w:rsidR="00000000" w:rsidRDefault="005D1E98">
      <w:pPr>
        <w:ind w:left="720"/>
        <w:rPr>
          <w:sz w:val="24"/>
        </w:rPr>
      </w:pPr>
      <w:r>
        <w:rPr>
          <w:sz w:val="24"/>
        </w:rPr>
        <w:t xml:space="preserve">size.  </w:t>
      </w:r>
      <w:proofErr w:type="spellStart"/>
      <w:r>
        <w:rPr>
          <w:color w:val="FF0000"/>
          <w:sz w:val="24"/>
        </w:rPr>
        <w:t>NeuStar</w:t>
      </w:r>
      <w:proofErr w:type="spellEnd"/>
      <w:r>
        <w:rPr>
          <w:sz w:val="24"/>
        </w:rPr>
        <w:t xml:space="preserve"> took an action to provide where we are currently in all regions i</w:t>
      </w:r>
      <w:r>
        <w:rPr>
          <w:sz w:val="24"/>
        </w:rPr>
        <w:t xml:space="preserve">n terms of database size (in Gigabytes) from the non-Efficient Data Representation (EDR) perspective.  The problem of large BDD files is more critical for non-EDR providers.  </w:t>
      </w:r>
      <w:proofErr w:type="spellStart"/>
      <w:r>
        <w:rPr>
          <w:sz w:val="24"/>
        </w:rPr>
        <w:t>NeuStar</w:t>
      </w:r>
      <w:proofErr w:type="spellEnd"/>
      <w:r>
        <w:rPr>
          <w:sz w:val="24"/>
        </w:rPr>
        <w:t xml:space="preserve"> will then calculate the average number of bytes per SV and then calculate</w:t>
      </w:r>
      <w:r>
        <w:rPr>
          <w:sz w:val="24"/>
        </w:rPr>
        <w:t xml:space="preserve"> how many SVs we can accommodate before we hit the 2 Gigabyte UNIX file restriction.  NPAC changes have been implemented to enable creation of BDD files greater than 2 Gigabytes in size.  Provider systems’ ability to read files </w:t>
      </w:r>
      <w:proofErr w:type="gramStart"/>
      <w:r>
        <w:rPr>
          <w:sz w:val="24"/>
        </w:rPr>
        <w:t>in excess of</w:t>
      </w:r>
      <w:proofErr w:type="gramEnd"/>
      <w:r>
        <w:rPr>
          <w:sz w:val="24"/>
        </w:rPr>
        <w:t xml:space="preserve"> 2 Gigabytes wou</w:t>
      </w:r>
      <w:r>
        <w:rPr>
          <w:sz w:val="24"/>
        </w:rPr>
        <w:t xml:space="preserve">ld address this issue.  A member asked if </w:t>
      </w:r>
      <w:proofErr w:type="gramStart"/>
      <w:r>
        <w:rPr>
          <w:sz w:val="24"/>
        </w:rPr>
        <w:t>NPAC  could</w:t>
      </w:r>
      <w:proofErr w:type="gramEnd"/>
      <w:r>
        <w:rPr>
          <w:sz w:val="24"/>
        </w:rPr>
        <w:t xml:space="preserve"> support segmenting the files into multiple files.  </w:t>
      </w:r>
      <w:proofErr w:type="spellStart"/>
      <w:r>
        <w:rPr>
          <w:sz w:val="24"/>
        </w:rPr>
        <w:t>NeuStar</w:t>
      </w:r>
      <w:proofErr w:type="spellEnd"/>
      <w:r>
        <w:rPr>
          <w:sz w:val="24"/>
        </w:rPr>
        <w:t xml:space="preserve"> responded that a Change Order should be </w:t>
      </w:r>
      <w:proofErr w:type="gramStart"/>
      <w:r>
        <w:rPr>
          <w:sz w:val="24"/>
        </w:rPr>
        <w:t>opened up</w:t>
      </w:r>
      <w:proofErr w:type="gramEnd"/>
      <w:r>
        <w:rPr>
          <w:sz w:val="24"/>
        </w:rPr>
        <w:t xml:space="preserve"> to document requirements.</w:t>
      </w:r>
    </w:p>
    <w:p w14:paraId="26E00855" w14:textId="77777777" w:rsidR="00000000" w:rsidRDefault="005D1E98">
      <w:pPr>
        <w:rPr>
          <w:sz w:val="24"/>
        </w:rPr>
      </w:pPr>
    </w:p>
    <w:p w14:paraId="7BAC60D2" w14:textId="77777777" w:rsidR="00000000" w:rsidRDefault="005D1E98" w:rsidP="005D1E98">
      <w:pPr>
        <w:numPr>
          <w:ilvl w:val="0"/>
          <w:numId w:val="60"/>
        </w:numPr>
        <w:ind w:firstLine="0"/>
        <w:rPr>
          <w:sz w:val="24"/>
        </w:rPr>
      </w:pPr>
      <w:proofErr w:type="spellStart"/>
      <w:r>
        <w:rPr>
          <w:sz w:val="24"/>
        </w:rPr>
        <w:t>NeuStar</w:t>
      </w:r>
      <w:proofErr w:type="spellEnd"/>
      <w:r>
        <w:rPr>
          <w:sz w:val="24"/>
        </w:rPr>
        <w:t xml:space="preserve"> asked if providers are using historical copies of data sto</w:t>
      </w:r>
      <w:r>
        <w:rPr>
          <w:sz w:val="24"/>
        </w:rPr>
        <w:t xml:space="preserve">red in NPAC?  </w:t>
      </w:r>
    </w:p>
    <w:p w14:paraId="1F0B499F" w14:textId="77777777" w:rsidR="00000000" w:rsidRDefault="005D1E98">
      <w:pPr>
        <w:ind w:left="720"/>
        <w:rPr>
          <w:sz w:val="24"/>
        </w:rPr>
      </w:pPr>
      <w:r>
        <w:rPr>
          <w:sz w:val="24"/>
        </w:rPr>
        <w:t xml:space="preserve">Do historical copies of data need to be stored in the NPAC database so they can be queried or could they be spooled off-line and stored for possible access.  </w:t>
      </w:r>
      <w:proofErr w:type="spellStart"/>
      <w:r>
        <w:rPr>
          <w:sz w:val="24"/>
        </w:rPr>
        <w:t>NeuStar</w:t>
      </w:r>
      <w:proofErr w:type="spellEnd"/>
      <w:r>
        <w:rPr>
          <w:sz w:val="24"/>
        </w:rPr>
        <w:t xml:space="preserve"> stated that these operations are not without NPAC processing cost.  </w:t>
      </w:r>
      <w:r>
        <w:rPr>
          <w:color w:val="FF0000"/>
          <w:sz w:val="24"/>
        </w:rPr>
        <w:t>Service</w:t>
      </w:r>
      <w:r>
        <w:rPr>
          <w:color w:val="FF0000"/>
          <w:sz w:val="24"/>
        </w:rPr>
        <w:t xml:space="preserve"> Providers</w:t>
      </w:r>
      <w:r>
        <w:rPr>
          <w:sz w:val="24"/>
        </w:rPr>
        <w:t xml:space="preserve"> took an action to answer the following question:  </w:t>
      </w:r>
      <w:r>
        <w:rPr>
          <w:sz w:val="24"/>
          <w:highlight w:val="yellow"/>
        </w:rPr>
        <w:t xml:space="preserve">Are providers querying NPAC for an </w:t>
      </w:r>
      <w:proofErr w:type="spellStart"/>
      <w:r>
        <w:rPr>
          <w:sz w:val="24"/>
          <w:highlight w:val="yellow"/>
        </w:rPr>
        <w:t>SVid</w:t>
      </w:r>
      <w:proofErr w:type="spellEnd"/>
      <w:r>
        <w:rPr>
          <w:sz w:val="24"/>
          <w:highlight w:val="yellow"/>
        </w:rPr>
        <w:t xml:space="preserve"> for a TN other than the current active version of the TN?</w:t>
      </w:r>
    </w:p>
    <w:p w14:paraId="0F14153B" w14:textId="77777777" w:rsidR="00000000" w:rsidRDefault="005D1E98">
      <w:pPr>
        <w:rPr>
          <w:sz w:val="24"/>
        </w:rPr>
      </w:pPr>
    </w:p>
    <w:p w14:paraId="107F4251" w14:textId="77777777" w:rsidR="00000000" w:rsidRDefault="005D1E98" w:rsidP="005D1E98">
      <w:pPr>
        <w:numPr>
          <w:ilvl w:val="0"/>
          <w:numId w:val="61"/>
        </w:numPr>
        <w:rPr>
          <w:sz w:val="24"/>
        </w:rPr>
      </w:pPr>
      <w:r>
        <w:rPr>
          <w:sz w:val="24"/>
        </w:rPr>
        <w:t>Discussion of Change Orders currently under review in the APT:</w:t>
      </w:r>
    </w:p>
    <w:p w14:paraId="7D1FD4A5" w14:textId="77777777" w:rsidR="00000000" w:rsidRDefault="005D1E98">
      <w:pPr>
        <w:rPr>
          <w:sz w:val="24"/>
        </w:rPr>
      </w:pPr>
    </w:p>
    <w:p w14:paraId="492DB920" w14:textId="77777777" w:rsidR="00000000" w:rsidRDefault="005D1E98" w:rsidP="005D1E98">
      <w:pPr>
        <w:numPr>
          <w:ilvl w:val="0"/>
          <w:numId w:val="62"/>
        </w:numPr>
        <w:tabs>
          <w:tab w:val="clear" w:pos="360"/>
          <w:tab w:val="num" w:pos="720"/>
        </w:tabs>
        <w:ind w:left="720"/>
        <w:rPr>
          <w:sz w:val="24"/>
        </w:rPr>
      </w:pPr>
      <w:r>
        <w:rPr>
          <w:sz w:val="24"/>
        </w:rPr>
        <w:t>For the Change Orders under disc</w:t>
      </w:r>
      <w:r>
        <w:rPr>
          <w:sz w:val="24"/>
        </w:rPr>
        <w:t xml:space="preserve">ussion in the APT meetings, </w:t>
      </w:r>
      <w:proofErr w:type="spellStart"/>
      <w:r>
        <w:rPr>
          <w:color w:val="FF0000"/>
          <w:sz w:val="24"/>
        </w:rPr>
        <w:t>NeuStar</w:t>
      </w:r>
      <w:proofErr w:type="spellEnd"/>
      <w:r>
        <w:rPr>
          <w:color w:val="FF0000"/>
          <w:sz w:val="24"/>
        </w:rPr>
        <w:t xml:space="preserve"> </w:t>
      </w:r>
      <w:r>
        <w:rPr>
          <w:sz w:val="24"/>
        </w:rPr>
        <w:t>took an action to provide a summary spreadsheet, sectionalized into categories (</w:t>
      </w:r>
      <w:proofErr w:type="gramStart"/>
      <w:r>
        <w:rPr>
          <w:sz w:val="24"/>
        </w:rPr>
        <w:t>e.g.</w:t>
      </w:r>
      <w:proofErr w:type="gramEnd"/>
      <w:r>
        <w:rPr>
          <w:sz w:val="24"/>
        </w:rPr>
        <w:t xml:space="preserve"> performance-related such as SOA throughput and recovery, operational changes, etc.), with a short synopsis of each Change Order, descri</w:t>
      </w:r>
      <w:r>
        <w:rPr>
          <w:sz w:val="24"/>
        </w:rPr>
        <w:t xml:space="preserve">bing the benefits of each </w:t>
      </w:r>
      <w:r>
        <w:rPr>
          <w:sz w:val="24"/>
        </w:rPr>
        <w:lastRenderedPageBreak/>
        <w:t>and the problem each solves.  This summary spreadsheet will include the following Change Orders:</w:t>
      </w:r>
    </w:p>
    <w:p w14:paraId="7A23CBC6" w14:textId="77777777" w:rsidR="00000000" w:rsidRDefault="005D1E98" w:rsidP="005D1E98">
      <w:pPr>
        <w:numPr>
          <w:ilvl w:val="0"/>
          <w:numId w:val="63"/>
        </w:numPr>
        <w:tabs>
          <w:tab w:val="clear" w:pos="360"/>
          <w:tab w:val="num" w:pos="1080"/>
        </w:tabs>
        <w:ind w:left="1080"/>
        <w:rPr>
          <w:sz w:val="24"/>
        </w:rPr>
      </w:pPr>
      <w:r>
        <w:rPr>
          <w:sz w:val="24"/>
        </w:rPr>
        <w:t xml:space="preserve">ILL 5 – Round-Robin across LSMS Associations  </w:t>
      </w:r>
    </w:p>
    <w:p w14:paraId="4A4D7240" w14:textId="77777777" w:rsidR="00000000" w:rsidRDefault="005D1E98" w:rsidP="005D1E98">
      <w:pPr>
        <w:numPr>
          <w:ilvl w:val="0"/>
          <w:numId w:val="64"/>
        </w:numPr>
        <w:tabs>
          <w:tab w:val="clear" w:pos="360"/>
          <w:tab w:val="num" w:pos="1080"/>
        </w:tabs>
        <w:ind w:left="1080"/>
        <w:rPr>
          <w:sz w:val="24"/>
        </w:rPr>
      </w:pPr>
      <w:r>
        <w:rPr>
          <w:sz w:val="24"/>
        </w:rPr>
        <w:t>NANC 353 – Round-robin across SOA associations</w:t>
      </w:r>
    </w:p>
    <w:p w14:paraId="1824DCE4" w14:textId="77777777" w:rsidR="00000000" w:rsidRDefault="005D1E98" w:rsidP="005D1E98">
      <w:pPr>
        <w:numPr>
          <w:ilvl w:val="0"/>
          <w:numId w:val="65"/>
        </w:numPr>
        <w:tabs>
          <w:tab w:val="clear" w:pos="360"/>
          <w:tab w:val="num" w:pos="1080"/>
        </w:tabs>
        <w:ind w:left="1080"/>
        <w:rPr>
          <w:sz w:val="24"/>
        </w:rPr>
      </w:pPr>
      <w:r>
        <w:rPr>
          <w:sz w:val="24"/>
        </w:rPr>
        <w:t>NANC 383 – Separate SOA Channel for Not</w:t>
      </w:r>
      <w:r>
        <w:rPr>
          <w:sz w:val="24"/>
        </w:rPr>
        <w:t>ifications</w:t>
      </w:r>
    </w:p>
    <w:p w14:paraId="593ACFEC" w14:textId="77777777" w:rsidR="00000000" w:rsidRDefault="005D1E98" w:rsidP="005D1E98">
      <w:pPr>
        <w:numPr>
          <w:ilvl w:val="0"/>
          <w:numId w:val="66"/>
        </w:numPr>
        <w:tabs>
          <w:tab w:val="clear" w:pos="360"/>
          <w:tab w:val="num" w:pos="1080"/>
        </w:tabs>
        <w:ind w:left="1080"/>
        <w:rPr>
          <w:sz w:val="24"/>
        </w:rPr>
      </w:pPr>
      <w:r>
        <w:rPr>
          <w:sz w:val="24"/>
        </w:rPr>
        <w:t xml:space="preserve">ILL 130 – </w:t>
      </w:r>
      <w:proofErr w:type="gramStart"/>
      <w:r>
        <w:rPr>
          <w:sz w:val="24"/>
        </w:rPr>
        <w:t>Application Level</w:t>
      </w:r>
      <w:proofErr w:type="gramEnd"/>
      <w:r>
        <w:rPr>
          <w:sz w:val="24"/>
        </w:rPr>
        <w:t xml:space="preserve"> Errors</w:t>
      </w:r>
    </w:p>
    <w:p w14:paraId="40477A4F" w14:textId="77777777" w:rsidR="00000000" w:rsidRDefault="005D1E98" w:rsidP="005D1E98">
      <w:pPr>
        <w:numPr>
          <w:ilvl w:val="0"/>
          <w:numId w:val="67"/>
        </w:numPr>
        <w:tabs>
          <w:tab w:val="clear" w:pos="360"/>
          <w:tab w:val="num" w:pos="1080"/>
        </w:tabs>
        <w:ind w:left="1080"/>
        <w:rPr>
          <w:sz w:val="24"/>
        </w:rPr>
      </w:pPr>
      <w:r>
        <w:rPr>
          <w:sz w:val="24"/>
        </w:rPr>
        <w:t xml:space="preserve">NANC 384 – Change Order benefit analysis – </w:t>
      </w:r>
      <w:proofErr w:type="spellStart"/>
      <w:r>
        <w:rPr>
          <w:sz w:val="24"/>
        </w:rPr>
        <w:t>NeuStar</w:t>
      </w:r>
      <w:proofErr w:type="spellEnd"/>
      <w:r>
        <w:rPr>
          <w:sz w:val="24"/>
        </w:rPr>
        <w:t xml:space="preserve"> asked what the NPAC would be required to do for this Change Order.  It doesn’t seem to drive any NPAC changes.  </w:t>
      </w:r>
      <w:proofErr w:type="spellStart"/>
      <w:r>
        <w:rPr>
          <w:sz w:val="24"/>
        </w:rPr>
        <w:t>NeuStar</w:t>
      </w:r>
      <w:proofErr w:type="spellEnd"/>
      <w:r>
        <w:rPr>
          <w:sz w:val="24"/>
        </w:rPr>
        <w:t xml:space="preserve"> to discuss with ESI to suggest that the</w:t>
      </w:r>
      <w:r>
        <w:rPr>
          <w:sz w:val="24"/>
        </w:rPr>
        <w:t>y champion this contribution again.  This will not to be placed on the summary spreadsheet at this time.</w:t>
      </w:r>
    </w:p>
    <w:p w14:paraId="112BFFEB" w14:textId="77777777" w:rsidR="00000000" w:rsidRDefault="005D1E98" w:rsidP="005D1E98">
      <w:pPr>
        <w:numPr>
          <w:ilvl w:val="0"/>
          <w:numId w:val="68"/>
        </w:numPr>
        <w:tabs>
          <w:tab w:val="clear" w:pos="360"/>
          <w:tab w:val="num" w:pos="1080"/>
        </w:tabs>
        <w:ind w:left="1080"/>
        <w:rPr>
          <w:sz w:val="24"/>
        </w:rPr>
      </w:pPr>
      <w:r>
        <w:rPr>
          <w:sz w:val="24"/>
        </w:rPr>
        <w:t>NANC 347/350 – CMIP interface enhancement related to abort behavior.  This change would give “credit” if any activity is taking place over the interfac</w:t>
      </w:r>
      <w:r>
        <w:rPr>
          <w:sz w:val="24"/>
        </w:rPr>
        <w:t>e and the association would not be aborted.</w:t>
      </w:r>
    </w:p>
    <w:p w14:paraId="60059E54" w14:textId="77777777" w:rsidR="00000000" w:rsidRDefault="005D1E98" w:rsidP="005D1E98">
      <w:pPr>
        <w:numPr>
          <w:ilvl w:val="0"/>
          <w:numId w:val="69"/>
        </w:numPr>
        <w:tabs>
          <w:tab w:val="clear" w:pos="360"/>
          <w:tab w:val="num" w:pos="1080"/>
        </w:tabs>
        <w:ind w:left="1080"/>
        <w:rPr>
          <w:sz w:val="24"/>
        </w:rPr>
      </w:pPr>
      <w:r>
        <w:rPr>
          <w:sz w:val="24"/>
        </w:rPr>
        <w:t>NANC 348 – BDD for notifications – to go in the operational section of the spreadsheet.</w:t>
      </w:r>
    </w:p>
    <w:p w14:paraId="5297F30D" w14:textId="77777777" w:rsidR="00000000" w:rsidRDefault="005D1E98" w:rsidP="005D1E98">
      <w:pPr>
        <w:numPr>
          <w:ilvl w:val="0"/>
          <w:numId w:val="70"/>
        </w:numPr>
        <w:tabs>
          <w:tab w:val="clear" w:pos="360"/>
          <w:tab w:val="num" w:pos="1080"/>
        </w:tabs>
        <w:ind w:left="1080"/>
        <w:rPr>
          <w:sz w:val="24"/>
        </w:rPr>
      </w:pPr>
      <w:r>
        <w:rPr>
          <w:sz w:val="24"/>
        </w:rPr>
        <w:t>NANC 349 – Batch file processing – MCI expressed support for this Change Order.  SBC stated they do not support.</w:t>
      </w:r>
    </w:p>
    <w:p w14:paraId="2A542133" w14:textId="77777777" w:rsidR="00000000" w:rsidRDefault="005D1E98" w:rsidP="005D1E98">
      <w:pPr>
        <w:numPr>
          <w:ilvl w:val="0"/>
          <w:numId w:val="71"/>
        </w:numPr>
        <w:tabs>
          <w:tab w:val="clear" w:pos="360"/>
          <w:tab w:val="num" w:pos="1080"/>
        </w:tabs>
        <w:ind w:left="1080"/>
        <w:rPr>
          <w:sz w:val="24"/>
        </w:rPr>
      </w:pPr>
      <w:r>
        <w:rPr>
          <w:sz w:val="24"/>
        </w:rPr>
        <w:t xml:space="preserve">NANC 351 – </w:t>
      </w:r>
      <w:r>
        <w:rPr>
          <w:sz w:val="24"/>
        </w:rPr>
        <w:t>Send Me What I Missed (SWIM) recovery</w:t>
      </w:r>
    </w:p>
    <w:p w14:paraId="788A7572" w14:textId="77777777" w:rsidR="00000000" w:rsidRDefault="005D1E98" w:rsidP="005D1E98">
      <w:pPr>
        <w:numPr>
          <w:ilvl w:val="0"/>
          <w:numId w:val="72"/>
        </w:numPr>
        <w:tabs>
          <w:tab w:val="clear" w:pos="360"/>
          <w:tab w:val="num" w:pos="1080"/>
        </w:tabs>
        <w:ind w:left="1080"/>
        <w:rPr>
          <w:sz w:val="24"/>
        </w:rPr>
      </w:pPr>
      <w:r>
        <w:rPr>
          <w:sz w:val="24"/>
        </w:rPr>
        <w:t>NANC 352 – Recovery of SPID</w:t>
      </w:r>
    </w:p>
    <w:p w14:paraId="72C88109" w14:textId="77777777" w:rsidR="00000000" w:rsidRDefault="005D1E98" w:rsidP="005D1E98">
      <w:pPr>
        <w:numPr>
          <w:ilvl w:val="0"/>
          <w:numId w:val="73"/>
        </w:numPr>
        <w:tabs>
          <w:tab w:val="clear" w:pos="360"/>
          <w:tab w:val="num" w:pos="1080"/>
        </w:tabs>
        <w:ind w:left="1080"/>
        <w:rPr>
          <w:sz w:val="24"/>
        </w:rPr>
      </w:pPr>
      <w:r>
        <w:rPr>
          <w:sz w:val="24"/>
        </w:rPr>
        <w:t>NANC 368 – Outbound flow control – to go in the performance related section of the spreadsheet.</w:t>
      </w:r>
    </w:p>
    <w:p w14:paraId="110B2265" w14:textId="77777777" w:rsidR="00000000" w:rsidRDefault="005D1E98" w:rsidP="005D1E98">
      <w:pPr>
        <w:numPr>
          <w:ilvl w:val="0"/>
          <w:numId w:val="74"/>
        </w:numPr>
        <w:tabs>
          <w:tab w:val="clear" w:pos="360"/>
          <w:tab w:val="num" w:pos="1080"/>
        </w:tabs>
        <w:ind w:left="1080"/>
        <w:rPr>
          <w:sz w:val="24"/>
        </w:rPr>
      </w:pPr>
      <w:r>
        <w:rPr>
          <w:sz w:val="24"/>
        </w:rPr>
        <w:t xml:space="preserve">NANC 372 – SOA/LSMS interface protocol alternatives – will be left </w:t>
      </w:r>
      <w:proofErr w:type="gramStart"/>
      <w:r>
        <w:rPr>
          <w:sz w:val="24"/>
        </w:rPr>
        <w:t>off of</w:t>
      </w:r>
      <w:proofErr w:type="gramEnd"/>
      <w:r>
        <w:rPr>
          <w:sz w:val="24"/>
        </w:rPr>
        <w:t xml:space="preserve"> the summary spreadsh</w:t>
      </w:r>
      <w:r>
        <w:rPr>
          <w:sz w:val="24"/>
        </w:rPr>
        <w:t>eet for now.</w:t>
      </w:r>
    </w:p>
    <w:p w14:paraId="7333345C" w14:textId="77777777" w:rsidR="00000000" w:rsidRDefault="005D1E98" w:rsidP="005D1E98">
      <w:pPr>
        <w:numPr>
          <w:ilvl w:val="0"/>
          <w:numId w:val="75"/>
        </w:numPr>
        <w:tabs>
          <w:tab w:val="clear" w:pos="360"/>
          <w:tab w:val="num" w:pos="1080"/>
        </w:tabs>
        <w:ind w:left="1080"/>
        <w:rPr>
          <w:sz w:val="24"/>
        </w:rPr>
      </w:pPr>
      <w:r>
        <w:rPr>
          <w:sz w:val="24"/>
        </w:rPr>
        <w:t>NANC 390 – new SOA/LSMS interface confirmation message – This would provide for an immediate confirmation acknowledgement in response to a request.  This could reduce the amount of work in-flight and provide for better error messaging accordin</w:t>
      </w:r>
      <w:r>
        <w:rPr>
          <w:sz w:val="24"/>
        </w:rPr>
        <w:t xml:space="preserve">g to </w:t>
      </w:r>
      <w:proofErr w:type="spellStart"/>
      <w:r>
        <w:rPr>
          <w:sz w:val="24"/>
        </w:rPr>
        <w:t>NeuStar</w:t>
      </w:r>
      <w:proofErr w:type="spellEnd"/>
      <w:r>
        <w:rPr>
          <w:sz w:val="24"/>
        </w:rPr>
        <w:t>.</w:t>
      </w:r>
    </w:p>
    <w:p w14:paraId="0E6CAC0E" w14:textId="77777777" w:rsidR="00000000" w:rsidRDefault="005D1E98">
      <w:pPr>
        <w:rPr>
          <w:sz w:val="24"/>
        </w:rPr>
      </w:pPr>
    </w:p>
    <w:p w14:paraId="7A1147A9" w14:textId="77777777" w:rsidR="00000000" w:rsidRDefault="005D1E98" w:rsidP="005D1E98">
      <w:pPr>
        <w:numPr>
          <w:ilvl w:val="0"/>
          <w:numId w:val="76"/>
        </w:numPr>
        <w:rPr>
          <w:sz w:val="24"/>
        </w:rPr>
      </w:pPr>
      <w:r>
        <w:rPr>
          <w:sz w:val="24"/>
        </w:rPr>
        <w:t>Discussion of next steps for the APT:</w:t>
      </w:r>
    </w:p>
    <w:p w14:paraId="03F70F8A" w14:textId="77777777" w:rsidR="00000000" w:rsidRDefault="005D1E98" w:rsidP="005D1E98">
      <w:pPr>
        <w:numPr>
          <w:ilvl w:val="0"/>
          <w:numId w:val="77"/>
        </w:numPr>
        <w:tabs>
          <w:tab w:val="clear" w:pos="360"/>
          <w:tab w:val="num" w:pos="720"/>
        </w:tabs>
        <w:ind w:left="720"/>
        <w:rPr>
          <w:sz w:val="24"/>
        </w:rPr>
      </w:pPr>
      <w:r>
        <w:rPr>
          <w:sz w:val="24"/>
        </w:rPr>
        <w:t>The group needs to come prepared to next month’s meeting to discuss SOA traffic and today’s problems on the interface, e.g., when there are heavy volumes of requests, we can’t get notifications through.</w:t>
      </w:r>
    </w:p>
    <w:p w14:paraId="381BDF66" w14:textId="77777777" w:rsidR="00000000" w:rsidRDefault="005D1E98" w:rsidP="005D1E98">
      <w:pPr>
        <w:numPr>
          <w:ilvl w:val="0"/>
          <w:numId w:val="78"/>
        </w:numPr>
        <w:tabs>
          <w:tab w:val="clear" w:pos="360"/>
          <w:tab w:val="num" w:pos="720"/>
        </w:tabs>
        <w:ind w:left="720"/>
        <w:rPr>
          <w:sz w:val="24"/>
        </w:rPr>
      </w:pPr>
      <w:r>
        <w:rPr>
          <w:sz w:val="24"/>
        </w:rPr>
        <w:t>The group needs to identify which Change Orders address the most critical issues we are now experiencing in production.</w:t>
      </w:r>
    </w:p>
    <w:p w14:paraId="205623B9" w14:textId="77777777" w:rsidR="00000000" w:rsidRDefault="005D1E98" w:rsidP="005D1E98">
      <w:pPr>
        <w:numPr>
          <w:ilvl w:val="0"/>
          <w:numId w:val="79"/>
        </w:numPr>
        <w:tabs>
          <w:tab w:val="clear" w:pos="360"/>
          <w:tab w:val="num" w:pos="720"/>
        </w:tabs>
        <w:ind w:left="720"/>
        <w:rPr>
          <w:sz w:val="24"/>
        </w:rPr>
      </w:pPr>
      <w:proofErr w:type="spellStart"/>
      <w:r>
        <w:rPr>
          <w:sz w:val="24"/>
        </w:rPr>
        <w:t>NeuStar</w:t>
      </w:r>
      <w:proofErr w:type="spellEnd"/>
      <w:r>
        <w:rPr>
          <w:sz w:val="24"/>
        </w:rPr>
        <w:t xml:space="preserve"> was asked to spend some time discussing what we face </w:t>
      </w:r>
      <w:proofErr w:type="gramStart"/>
      <w:r>
        <w:rPr>
          <w:sz w:val="24"/>
        </w:rPr>
        <w:t>in order to</w:t>
      </w:r>
      <w:proofErr w:type="gramEnd"/>
      <w:r>
        <w:rPr>
          <w:sz w:val="24"/>
        </w:rPr>
        <w:t xml:space="preserve"> increase interface bandwidth.  </w:t>
      </w:r>
      <w:proofErr w:type="spellStart"/>
      <w:r>
        <w:rPr>
          <w:sz w:val="24"/>
        </w:rPr>
        <w:t>NeuStar</w:t>
      </w:r>
      <w:proofErr w:type="spellEnd"/>
      <w:r>
        <w:rPr>
          <w:sz w:val="24"/>
        </w:rPr>
        <w:t xml:space="preserve"> responded that it is a f</w:t>
      </w:r>
      <w:r>
        <w:rPr>
          <w:sz w:val="24"/>
        </w:rPr>
        <w:t>unction of database commits (access</w:t>
      </w:r>
      <w:proofErr w:type="gramStart"/>
      <w:r>
        <w:rPr>
          <w:sz w:val="24"/>
        </w:rPr>
        <w:t>)</w:t>
      </w:r>
      <w:proofErr w:type="gramEnd"/>
      <w:r>
        <w:rPr>
          <w:sz w:val="24"/>
        </w:rPr>
        <w:t xml:space="preserve"> and the group needs to identify the business need for a new FRS requirement for SOA throughput in terms of operations per second sustained and peak.</w:t>
      </w:r>
    </w:p>
    <w:p w14:paraId="23A5379E" w14:textId="77777777" w:rsidR="00000000" w:rsidRDefault="005D1E98">
      <w:pPr>
        <w:rPr>
          <w:sz w:val="24"/>
        </w:rPr>
      </w:pPr>
    </w:p>
    <w:p w14:paraId="14535FD9" w14:textId="77777777" w:rsidR="00000000" w:rsidRDefault="005D1E98">
      <w:pPr>
        <w:rPr>
          <w:sz w:val="24"/>
        </w:rPr>
      </w:pPr>
      <w:r>
        <w:rPr>
          <w:sz w:val="24"/>
          <w:u w:val="single"/>
        </w:rPr>
        <w:t>Discussion of Combining WNPO and LNPA Groups:</w:t>
      </w:r>
    </w:p>
    <w:p w14:paraId="5D90CB31" w14:textId="77777777" w:rsidR="00000000" w:rsidRDefault="005D1E98">
      <w:pPr>
        <w:rPr>
          <w:sz w:val="24"/>
        </w:rPr>
      </w:pPr>
    </w:p>
    <w:p w14:paraId="16CFFBF5" w14:textId="77777777" w:rsidR="00000000" w:rsidRDefault="005D1E98" w:rsidP="005D1E98">
      <w:pPr>
        <w:numPr>
          <w:ilvl w:val="0"/>
          <w:numId w:val="17"/>
        </w:numPr>
        <w:rPr>
          <w:sz w:val="24"/>
        </w:rPr>
      </w:pPr>
      <w:r>
        <w:rPr>
          <w:sz w:val="24"/>
        </w:rPr>
        <w:t>The WNPO agreed that t</w:t>
      </w:r>
      <w:r>
        <w:rPr>
          <w:sz w:val="24"/>
        </w:rPr>
        <w:t>he two groups should not combine during the 1</w:t>
      </w:r>
      <w:r>
        <w:rPr>
          <w:sz w:val="24"/>
          <w:vertAlign w:val="superscript"/>
        </w:rPr>
        <w:t>st</w:t>
      </w:r>
      <w:r>
        <w:rPr>
          <w:sz w:val="24"/>
        </w:rPr>
        <w:t xml:space="preserve"> quarter of 2004.  This will be placed on the WNPO agenda for February 2004 to evaluate when the groups should combine.</w:t>
      </w:r>
    </w:p>
    <w:p w14:paraId="4401A1B9" w14:textId="77777777" w:rsidR="00000000" w:rsidRDefault="005D1E98">
      <w:pPr>
        <w:rPr>
          <w:sz w:val="24"/>
        </w:rPr>
      </w:pPr>
    </w:p>
    <w:p w14:paraId="0DA60722" w14:textId="77777777" w:rsidR="00000000" w:rsidRDefault="005D1E98" w:rsidP="005D1E98">
      <w:pPr>
        <w:numPr>
          <w:ilvl w:val="0"/>
          <w:numId w:val="29"/>
        </w:numPr>
        <w:rPr>
          <w:color w:val="FF0000"/>
          <w:sz w:val="24"/>
        </w:rPr>
      </w:pPr>
      <w:r>
        <w:rPr>
          <w:sz w:val="24"/>
        </w:rPr>
        <w:t>The Wireless Testing Subcommittee (WTSC) will meet all day on Monday and ½ day on Tuesda</w:t>
      </w:r>
      <w:r>
        <w:rPr>
          <w:sz w:val="24"/>
        </w:rPr>
        <w:t>y of LNPA week until at least June 2004, when the group’s continuation will be re-evaluated.</w:t>
      </w:r>
    </w:p>
    <w:p w14:paraId="356C5D6C" w14:textId="77777777" w:rsidR="00000000" w:rsidRDefault="005D1E98">
      <w:pPr>
        <w:rPr>
          <w:sz w:val="24"/>
        </w:rPr>
      </w:pPr>
    </w:p>
    <w:p w14:paraId="1948C94F" w14:textId="77777777" w:rsidR="00000000" w:rsidRDefault="005D1E98" w:rsidP="005D1E98">
      <w:pPr>
        <w:numPr>
          <w:ilvl w:val="0"/>
          <w:numId w:val="30"/>
        </w:numPr>
        <w:rPr>
          <w:color w:val="FF0000"/>
          <w:sz w:val="24"/>
        </w:rPr>
      </w:pPr>
      <w:r>
        <w:rPr>
          <w:sz w:val="24"/>
        </w:rPr>
        <w:t>The Wireless Number Portability Operations (WNPO) team will also meet all day on Monday and ½ day on Tuesday of LNPA week.  It remains an open question if the WNP</w:t>
      </w:r>
      <w:r>
        <w:rPr>
          <w:sz w:val="24"/>
        </w:rPr>
        <w:t>O and WTSC will meet separately or in a combined session.</w:t>
      </w:r>
    </w:p>
    <w:p w14:paraId="185FA3B5" w14:textId="77777777" w:rsidR="00000000" w:rsidRDefault="005D1E98">
      <w:pPr>
        <w:rPr>
          <w:color w:val="FF0000"/>
          <w:sz w:val="24"/>
        </w:rPr>
      </w:pPr>
    </w:p>
    <w:p w14:paraId="28181F96" w14:textId="77777777" w:rsidR="00000000" w:rsidRDefault="005D1E98" w:rsidP="005D1E98">
      <w:pPr>
        <w:numPr>
          <w:ilvl w:val="0"/>
          <w:numId w:val="11"/>
        </w:numPr>
        <w:rPr>
          <w:sz w:val="24"/>
          <w:u w:val="single"/>
        </w:rPr>
      </w:pPr>
      <w:r>
        <w:rPr>
          <w:sz w:val="24"/>
        </w:rPr>
        <w:t xml:space="preserve">Starting with the January 2004 LNPA meeting, the LNPA Working Group will meet from Tuesday 1pm local time until Wednesday 5pm local time.  If the LNPA needs more time, the group could go longer on </w:t>
      </w:r>
      <w:r>
        <w:rPr>
          <w:sz w:val="24"/>
        </w:rPr>
        <w:t xml:space="preserve">Tuesday or Wednesday evening. </w:t>
      </w:r>
    </w:p>
    <w:p w14:paraId="4080863F" w14:textId="77777777" w:rsidR="00000000" w:rsidRDefault="005D1E98">
      <w:pPr>
        <w:rPr>
          <w:sz w:val="24"/>
          <w:u w:val="single"/>
        </w:rPr>
      </w:pPr>
    </w:p>
    <w:p w14:paraId="1DAB070A" w14:textId="77777777" w:rsidR="00000000" w:rsidRDefault="005D1E98" w:rsidP="005D1E98">
      <w:pPr>
        <w:numPr>
          <w:ilvl w:val="0"/>
          <w:numId w:val="80"/>
        </w:numPr>
        <w:rPr>
          <w:sz w:val="24"/>
        </w:rPr>
      </w:pPr>
      <w:r>
        <w:rPr>
          <w:sz w:val="24"/>
        </w:rPr>
        <w:t>The Architecture Planning Team (APT) will meet starting 8:30am local time on Thursday and go no later than mid-afternoon Thursday.  NOTE:  At the January 2004 APT meeting, the group will adjourn at noon on Thursday.</w:t>
      </w:r>
    </w:p>
    <w:p w14:paraId="4539D08A" w14:textId="77777777" w:rsidR="00000000" w:rsidRDefault="005D1E98">
      <w:pPr>
        <w:rPr>
          <w:sz w:val="24"/>
        </w:rPr>
      </w:pPr>
    </w:p>
    <w:p w14:paraId="56022A07" w14:textId="77777777" w:rsidR="00000000" w:rsidRDefault="005D1E98" w:rsidP="005D1E98">
      <w:pPr>
        <w:numPr>
          <w:ilvl w:val="0"/>
          <w:numId w:val="81"/>
        </w:numPr>
        <w:rPr>
          <w:sz w:val="24"/>
        </w:rPr>
      </w:pPr>
      <w:r>
        <w:rPr>
          <w:color w:val="FF0000"/>
          <w:sz w:val="24"/>
        </w:rPr>
        <w:t>Gary Sa</w:t>
      </w:r>
      <w:r>
        <w:rPr>
          <w:color w:val="FF0000"/>
          <w:sz w:val="24"/>
        </w:rPr>
        <w:t>cra</w:t>
      </w:r>
      <w:r>
        <w:rPr>
          <w:sz w:val="24"/>
        </w:rPr>
        <w:t>, LNPA Co-Chair, took an action to send out the 2004 LNPA meeting schedule to the WNPO and LNPA distributions, reflecting the new meeting times of the groups during LNPA week.</w:t>
      </w:r>
    </w:p>
    <w:p w14:paraId="2C133DF6" w14:textId="77777777" w:rsidR="00000000" w:rsidRDefault="005D1E98">
      <w:pPr>
        <w:rPr>
          <w:sz w:val="24"/>
        </w:rPr>
      </w:pPr>
    </w:p>
    <w:p w14:paraId="793CE406" w14:textId="77777777" w:rsidR="00000000" w:rsidRDefault="005D1E98">
      <w:pPr>
        <w:rPr>
          <w:sz w:val="24"/>
        </w:rPr>
      </w:pPr>
      <w:r>
        <w:rPr>
          <w:sz w:val="24"/>
          <w:u w:val="single"/>
        </w:rPr>
        <w:t>NANC Change Order 323 (SPID Migration) Timeline/Process Details (</w:t>
      </w:r>
      <w:proofErr w:type="spellStart"/>
      <w:r>
        <w:rPr>
          <w:sz w:val="24"/>
          <w:u w:val="single"/>
        </w:rPr>
        <w:t>NeuStar</w:t>
      </w:r>
      <w:proofErr w:type="spellEnd"/>
      <w:r>
        <w:rPr>
          <w:sz w:val="24"/>
          <w:u w:val="single"/>
        </w:rPr>
        <w:t>):</w:t>
      </w:r>
    </w:p>
    <w:p w14:paraId="3004BC55" w14:textId="77777777" w:rsidR="00000000" w:rsidRDefault="005D1E98">
      <w:pPr>
        <w:rPr>
          <w:sz w:val="24"/>
        </w:rPr>
      </w:pPr>
    </w:p>
    <w:p w14:paraId="40B9CFFC" w14:textId="11BDE80D" w:rsidR="00000000" w:rsidRDefault="005D1E98">
      <w:pPr>
        <w:rPr>
          <w:sz w:val="24"/>
        </w:rPr>
      </w:pPr>
      <w:r>
        <w:rPr>
          <w:sz w:val="24"/>
        </w:rPr>
        <w:object w:dxaOrig="1530" w:dyaOrig="990" w14:anchorId="4AF1B2CC">
          <v:shape id="_x0000_i1041" type="#_x0000_t75" style="width:76.5pt;height:49.5pt" o:ole="" fillcolor="window">
            <v:imagedata r:id="rId17" o:title=""/>
          </v:shape>
          <o:OLEObject Type="Embed" ProgID="Package" ShapeID="_x0000_i1041" DrawAspect="Icon" ObjectID="_1735389451" r:id="rId18"/>
        </w:object>
      </w:r>
    </w:p>
    <w:p w14:paraId="336CDED9" w14:textId="77777777" w:rsidR="00000000" w:rsidRDefault="005D1E98">
      <w:pPr>
        <w:rPr>
          <w:sz w:val="24"/>
        </w:rPr>
      </w:pPr>
    </w:p>
    <w:p w14:paraId="72ADFEAD" w14:textId="77777777" w:rsidR="00000000" w:rsidRDefault="005D1E98" w:rsidP="005D1E98">
      <w:pPr>
        <w:numPr>
          <w:ilvl w:val="0"/>
          <w:numId w:val="18"/>
        </w:numPr>
        <w:rPr>
          <w:sz w:val="24"/>
        </w:rPr>
      </w:pPr>
      <w:proofErr w:type="spellStart"/>
      <w:r>
        <w:rPr>
          <w:sz w:val="24"/>
        </w:rPr>
        <w:t>NeuStar</w:t>
      </w:r>
      <w:proofErr w:type="spellEnd"/>
      <w:r>
        <w:rPr>
          <w:sz w:val="24"/>
        </w:rPr>
        <w:t xml:space="preserve"> walked the group through the attached process flows and narratives for the NANC 323 SPID Migration process and discussed the changes since last month’s review.</w:t>
      </w:r>
    </w:p>
    <w:p w14:paraId="18101681" w14:textId="77777777" w:rsidR="00000000" w:rsidRDefault="005D1E98">
      <w:pPr>
        <w:rPr>
          <w:sz w:val="24"/>
        </w:rPr>
      </w:pPr>
    </w:p>
    <w:p w14:paraId="3C3C1CD1" w14:textId="77777777" w:rsidR="00000000" w:rsidRDefault="005D1E98" w:rsidP="005D1E98">
      <w:pPr>
        <w:numPr>
          <w:ilvl w:val="0"/>
          <w:numId w:val="18"/>
        </w:numPr>
        <w:rPr>
          <w:sz w:val="24"/>
        </w:rPr>
      </w:pPr>
      <w:r>
        <w:rPr>
          <w:sz w:val="24"/>
        </w:rPr>
        <w:t>The LERG-effective date is a minimum of 66 calendar days from NAN</w:t>
      </w:r>
      <w:r>
        <w:rPr>
          <w:sz w:val="24"/>
        </w:rPr>
        <w:t>PA receipt of the Part 1 form from SPID B.  This prerequisite needs to be changed in the narrative for Figure 1.</w:t>
      </w:r>
    </w:p>
    <w:p w14:paraId="692A627A" w14:textId="77777777" w:rsidR="00000000" w:rsidRDefault="005D1E98">
      <w:pPr>
        <w:rPr>
          <w:sz w:val="24"/>
        </w:rPr>
      </w:pPr>
    </w:p>
    <w:p w14:paraId="1A10D962" w14:textId="77777777" w:rsidR="00000000" w:rsidRDefault="005D1E98" w:rsidP="005D1E98">
      <w:pPr>
        <w:numPr>
          <w:ilvl w:val="0"/>
          <w:numId w:val="18"/>
        </w:numPr>
        <w:rPr>
          <w:sz w:val="24"/>
        </w:rPr>
      </w:pPr>
      <w:r>
        <w:rPr>
          <w:sz w:val="24"/>
          <w:highlight w:val="yellow"/>
        </w:rPr>
        <w:t>Question:  How likely is it that the effective date will change?</w:t>
      </w:r>
      <w:r>
        <w:rPr>
          <w:sz w:val="24"/>
        </w:rPr>
        <w:t xml:space="preserve">  How do we inform NPAC when a new migration date is necessary?  New form or m</w:t>
      </w:r>
      <w:r>
        <w:rPr>
          <w:sz w:val="24"/>
        </w:rPr>
        <w:t>odification of same form?</w:t>
      </w:r>
    </w:p>
    <w:p w14:paraId="13705022" w14:textId="77777777" w:rsidR="00000000" w:rsidRDefault="005D1E98">
      <w:pPr>
        <w:rPr>
          <w:sz w:val="24"/>
        </w:rPr>
      </w:pPr>
    </w:p>
    <w:p w14:paraId="56BEDF6C" w14:textId="77777777" w:rsidR="00000000" w:rsidRDefault="005D1E98" w:rsidP="005D1E98">
      <w:pPr>
        <w:numPr>
          <w:ilvl w:val="0"/>
          <w:numId w:val="18"/>
        </w:numPr>
        <w:rPr>
          <w:sz w:val="24"/>
        </w:rPr>
      </w:pPr>
      <w:r>
        <w:rPr>
          <w:sz w:val="24"/>
        </w:rPr>
        <w:t>The migration form should accommodate migrations of –Xs in addition to NXX codes.</w:t>
      </w:r>
    </w:p>
    <w:p w14:paraId="738E1F7A" w14:textId="77777777" w:rsidR="00000000" w:rsidRDefault="005D1E98">
      <w:pPr>
        <w:rPr>
          <w:sz w:val="24"/>
        </w:rPr>
      </w:pPr>
    </w:p>
    <w:p w14:paraId="2E5A8515" w14:textId="77777777" w:rsidR="00000000" w:rsidRDefault="005D1E98" w:rsidP="005D1E98">
      <w:pPr>
        <w:numPr>
          <w:ilvl w:val="0"/>
          <w:numId w:val="18"/>
        </w:numPr>
        <w:rPr>
          <w:sz w:val="24"/>
        </w:rPr>
      </w:pPr>
      <w:r>
        <w:rPr>
          <w:sz w:val="24"/>
        </w:rPr>
        <w:t xml:space="preserve">The current plan is to have a pre-migration conference call among </w:t>
      </w:r>
      <w:proofErr w:type="spellStart"/>
      <w:r>
        <w:rPr>
          <w:sz w:val="24"/>
        </w:rPr>
        <w:t>NeuStar</w:t>
      </w:r>
      <w:proofErr w:type="spellEnd"/>
      <w:r>
        <w:rPr>
          <w:sz w:val="24"/>
        </w:rPr>
        <w:t>, SPID A (if they exist), and SPID B.  This must be incorporated into the</w:t>
      </w:r>
      <w:r>
        <w:rPr>
          <w:sz w:val="24"/>
        </w:rPr>
        <w:t xml:space="preserve"> timeline without extending the 66 calendar days.  It will take place after the form is submitted by SPID </w:t>
      </w:r>
      <w:r>
        <w:rPr>
          <w:sz w:val="24"/>
        </w:rPr>
        <w:lastRenderedPageBreak/>
        <w:t>B.  For now, it will be reflected as a bullet in Box 2 of Figure 1.  A checklist, including pre and post migration cleanup requirements, will be discu</w:t>
      </w:r>
      <w:r>
        <w:rPr>
          <w:sz w:val="24"/>
        </w:rPr>
        <w:t>ssed during the meeting.  The checklist will include a question regarding whether the ownership of the switch involved in the migration is shared among multiple service providers.</w:t>
      </w:r>
    </w:p>
    <w:p w14:paraId="61B0308C" w14:textId="77777777" w:rsidR="00000000" w:rsidRDefault="005D1E98">
      <w:pPr>
        <w:rPr>
          <w:sz w:val="24"/>
        </w:rPr>
      </w:pPr>
    </w:p>
    <w:p w14:paraId="3F43545C" w14:textId="77777777" w:rsidR="00000000" w:rsidRDefault="005D1E98" w:rsidP="005D1E98">
      <w:pPr>
        <w:numPr>
          <w:ilvl w:val="0"/>
          <w:numId w:val="18"/>
        </w:numPr>
        <w:rPr>
          <w:sz w:val="24"/>
        </w:rPr>
      </w:pPr>
      <w:r>
        <w:rPr>
          <w:sz w:val="24"/>
          <w:highlight w:val="yellow"/>
        </w:rPr>
        <w:t>Question:  What if there is a service provider migration time estimate that</w:t>
      </w:r>
      <w:r>
        <w:rPr>
          <w:sz w:val="24"/>
          <w:highlight w:val="yellow"/>
        </w:rPr>
        <w:t xml:space="preserve"> is significantly different than the body of responses?</w:t>
      </w:r>
      <w:r>
        <w:rPr>
          <w:sz w:val="24"/>
        </w:rPr>
        <w:t xml:space="preserve">  If that provider requires additional time beyond the rest of the providers and outside of the maintenance window, they must continue to process the SMURF files and recover any data when they come bac</w:t>
      </w:r>
      <w:r>
        <w:rPr>
          <w:sz w:val="24"/>
        </w:rPr>
        <w:t xml:space="preserve">k up.  </w:t>
      </w:r>
    </w:p>
    <w:p w14:paraId="15081DAC" w14:textId="77777777" w:rsidR="00000000" w:rsidRDefault="005D1E98">
      <w:pPr>
        <w:rPr>
          <w:sz w:val="24"/>
        </w:rPr>
      </w:pPr>
    </w:p>
    <w:p w14:paraId="73671790" w14:textId="77777777" w:rsidR="00000000" w:rsidRDefault="005D1E98" w:rsidP="005D1E98">
      <w:pPr>
        <w:numPr>
          <w:ilvl w:val="0"/>
          <w:numId w:val="18"/>
        </w:numPr>
        <w:rPr>
          <w:sz w:val="24"/>
        </w:rPr>
      </w:pPr>
      <w:r>
        <w:rPr>
          <w:sz w:val="24"/>
        </w:rPr>
        <w:t>The Pool Administrator (PA) advised that there is no PA involvement necessary in the migration of pooled blocks.  NANC 323 functionality can be used.</w:t>
      </w:r>
    </w:p>
    <w:p w14:paraId="54FFE579" w14:textId="77777777" w:rsidR="00000000" w:rsidRDefault="005D1E98">
      <w:pPr>
        <w:tabs>
          <w:tab w:val="num" w:pos="840"/>
        </w:tabs>
        <w:rPr>
          <w:sz w:val="24"/>
        </w:rPr>
      </w:pPr>
    </w:p>
    <w:p w14:paraId="78133E07" w14:textId="77777777" w:rsidR="00000000" w:rsidRDefault="005D1E98">
      <w:pPr>
        <w:tabs>
          <w:tab w:val="num" w:pos="840"/>
        </w:tabs>
        <w:ind w:left="60"/>
        <w:rPr>
          <w:color w:val="FF0000"/>
          <w:sz w:val="24"/>
        </w:rPr>
      </w:pPr>
      <w:r>
        <w:rPr>
          <w:sz w:val="24"/>
          <w:u w:val="single"/>
        </w:rPr>
        <w:t>PIMs:</w:t>
      </w:r>
    </w:p>
    <w:p w14:paraId="153F820A" w14:textId="77777777" w:rsidR="00000000" w:rsidRDefault="005D1E98">
      <w:pPr>
        <w:rPr>
          <w:sz w:val="24"/>
        </w:rPr>
      </w:pPr>
      <w:r>
        <w:rPr>
          <w:sz w:val="24"/>
        </w:rPr>
        <w:tab/>
      </w:r>
      <w:r>
        <w:rPr>
          <w:sz w:val="24"/>
        </w:rPr>
        <w:tab/>
        <w:t>.</w:t>
      </w:r>
    </w:p>
    <w:p w14:paraId="406C77E6" w14:textId="77777777" w:rsidR="00000000" w:rsidRDefault="005D1E98" w:rsidP="005D1E98">
      <w:pPr>
        <w:numPr>
          <w:ilvl w:val="0"/>
          <w:numId w:val="19"/>
        </w:numPr>
        <w:rPr>
          <w:sz w:val="24"/>
        </w:rPr>
      </w:pPr>
      <w:r>
        <w:rPr>
          <w:sz w:val="24"/>
        </w:rPr>
        <w:t>PIM 22 – PIM 22 remains open.  At the December meeting, Gary Sacra, LNPA Co-Chair, gav</w:t>
      </w:r>
      <w:r>
        <w:rPr>
          <w:sz w:val="24"/>
        </w:rPr>
        <w:t>e a readout of the Wireless Conflict Timer Minority Report presented at the November 5</w:t>
      </w:r>
      <w:r>
        <w:rPr>
          <w:sz w:val="24"/>
          <w:vertAlign w:val="superscript"/>
        </w:rPr>
        <w:t>th</w:t>
      </w:r>
      <w:r>
        <w:rPr>
          <w:sz w:val="24"/>
        </w:rPr>
        <w:t xml:space="preserve"> NANC meeting by Sue Tiffany, Sprint PCS.  The attached Minority Report, signed by Sprint, AT&amp;T Wireless, and Alltel, recommended to keep the Wireless Conflict Timer at</w:t>
      </w:r>
      <w:r>
        <w:rPr>
          <w:sz w:val="24"/>
        </w:rPr>
        <w:t xml:space="preserve"> 24 business hours on 11/24/03, rather than allowing it to </w:t>
      </w:r>
      <w:proofErr w:type="gramStart"/>
      <w:r>
        <w:rPr>
          <w:sz w:val="24"/>
        </w:rPr>
        <w:t>revert back</w:t>
      </w:r>
      <w:proofErr w:type="gramEnd"/>
      <w:r>
        <w:rPr>
          <w:sz w:val="24"/>
        </w:rPr>
        <w:t xml:space="preserve"> to 6 business hours.  Some NANC members, including regulators, expressed concern regarding the service-affecting conditions resulting from inadvertent ports.   NANC decided not to block</w:t>
      </w:r>
      <w:r>
        <w:rPr>
          <w:sz w:val="24"/>
        </w:rPr>
        <w:t xml:space="preserve"> the timer from reverting to 6 </w:t>
      </w:r>
      <w:proofErr w:type="gramStart"/>
      <w:r>
        <w:rPr>
          <w:sz w:val="24"/>
        </w:rPr>
        <w:t>hours, but</w:t>
      </w:r>
      <w:proofErr w:type="gramEnd"/>
      <w:r>
        <w:rPr>
          <w:sz w:val="24"/>
        </w:rPr>
        <w:t xml:space="preserve"> charged the LNPA with addressing the Wireless Conflict Timer as part of PIM 22.  </w:t>
      </w:r>
    </w:p>
    <w:bookmarkStart w:id="5" w:name="_MON_1131177085"/>
    <w:bookmarkStart w:id="6" w:name="_MON_1131177106"/>
    <w:bookmarkEnd w:id="5"/>
    <w:bookmarkEnd w:id="6"/>
    <w:p w14:paraId="1C408A39" w14:textId="77777777" w:rsidR="00000000" w:rsidRDefault="005D1E98">
      <w:pPr>
        <w:ind w:left="720"/>
        <w:rPr>
          <w:sz w:val="24"/>
        </w:rPr>
      </w:pPr>
      <w:r>
        <w:rPr>
          <w:sz w:val="24"/>
        </w:rPr>
        <w:object w:dxaOrig="1530" w:dyaOrig="990" w14:anchorId="3565155A">
          <v:shape id="_x0000_i1031" type="#_x0000_t75" style="width:76.5pt;height:49.5pt" o:ole="" fillcolor="window">
            <v:imagedata r:id="rId19" o:title=""/>
          </v:shape>
          <o:OLEObject Type="Embed" ProgID="Word.Document.8" ShapeID="_x0000_i1031" DrawAspect="Icon" ObjectID="_1735389452" r:id="rId20">
            <o:FieldCodes>\s</o:FieldCodes>
          </o:OLEObject>
        </w:object>
      </w:r>
    </w:p>
    <w:p w14:paraId="7303741C" w14:textId="77777777" w:rsidR="00000000" w:rsidRDefault="005D1E98">
      <w:pPr>
        <w:pStyle w:val="BodyTextIndent"/>
      </w:pPr>
      <w:r>
        <w:t xml:space="preserve">Related to this Minority Report, Sprint subsequently submitted an ex </w:t>
      </w:r>
      <w:proofErr w:type="spellStart"/>
      <w:r>
        <w:t>parte</w:t>
      </w:r>
      <w:proofErr w:type="spellEnd"/>
      <w:r>
        <w:t xml:space="preserve"> to the FCC recommending th</w:t>
      </w:r>
      <w:r>
        <w:t xml:space="preserve">at the FCC instruct </w:t>
      </w:r>
      <w:proofErr w:type="spellStart"/>
      <w:r>
        <w:t>NeuStar</w:t>
      </w:r>
      <w:proofErr w:type="spellEnd"/>
      <w:r>
        <w:t xml:space="preserve"> to reset the Wireless Conflict Timer to 24 hours.</w:t>
      </w:r>
    </w:p>
    <w:p w14:paraId="668A5A58" w14:textId="77777777" w:rsidR="00000000" w:rsidRDefault="005D1E98">
      <w:pPr>
        <w:rPr>
          <w:sz w:val="24"/>
        </w:rPr>
      </w:pPr>
    </w:p>
    <w:p w14:paraId="64B8CBB1" w14:textId="77777777" w:rsidR="00000000" w:rsidRDefault="005D1E98">
      <w:pPr>
        <w:pStyle w:val="BodyTextIndent"/>
      </w:pPr>
      <w:r>
        <w:t>In response to an action item from the November LNPA meeting, Gary Sacra, Verizon, then presented the attached revised PIM 22 contribution which proposes that concurrence be req</w:t>
      </w:r>
      <w:r>
        <w:t xml:space="preserve">uired on the part of the Old Service Provider </w:t>
      </w:r>
      <w:proofErr w:type="gramStart"/>
      <w:r>
        <w:t>in order to</w:t>
      </w:r>
      <w:proofErr w:type="gramEnd"/>
      <w:r>
        <w:t xml:space="preserve"> remove a port from Conflict status when no LSR has been received (Cause Value 50).  The revised contribution also proposes that this resolution apply to the case when no Wireless Port Request (WPR) </w:t>
      </w:r>
      <w:r>
        <w:t>has been received.</w:t>
      </w:r>
    </w:p>
    <w:p w14:paraId="206B2A75" w14:textId="77777777" w:rsidR="00000000" w:rsidRDefault="005D1E98">
      <w:pPr>
        <w:ind w:left="5040"/>
        <w:rPr>
          <w:sz w:val="24"/>
        </w:rPr>
      </w:pPr>
      <w:r>
        <w:rPr>
          <w:sz w:val="24"/>
        </w:rPr>
        <w:tab/>
      </w:r>
      <w:r>
        <w:rPr>
          <w:sz w:val="24"/>
        </w:rPr>
        <w:tab/>
      </w:r>
      <w:bookmarkStart w:id="7" w:name="_MON_1134211900"/>
      <w:bookmarkEnd w:id="7"/>
      <w:r>
        <w:rPr>
          <w:sz w:val="24"/>
        </w:rPr>
        <w:object w:dxaOrig="1530" w:dyaOrig="990" w14:anchorId="01F0DDFD">
          <v:shape id="_x0000_i1032" type="#_x0000_t75" style="width:76.5pt;height:49.5pt" o:ole="" fillcolor="window">
            <v:imagedata r:id="rId21" o:title=""/>
          </v:shape>
          <o:OLEObject Type="Embed" ProgID="Word.Document.8" ShapeID="_x0000_i1032" DrawAspect="Icon" ObjectID="_1735389453" r:id="rId22">
            <o:FieldCodes>\s</o:FieldCodes>
          </o:OLEObject>
        </w:object>
      </w:r>
    </w:p>
    <w:p w14:paraId="4A488639" w14:textId="77777777" w:rsidR="00000000" w:rsidRDefault="005D1E98">
      <w:pPr>
        <w:ind w:left="360"/>
        <w:rPr>
          <w:sz w:val="24"/>
        </w:rPr>
      </w:pPr>
      <w:r>
        <w:rPr>
          <w:sz w:val="24"/>
        </w:rPr>
        <w:t>During this discussion, it was suggested by a member that Cause Value 51, Firm Order Confirmation Not Issued, be added to Verizon’s proposed resolution.  This suggestion was supported by Verizon, T-Mobile</w:t>
      </w:r>
      <w:r>
        <w:rPr>
          <w:sz w:val="24"/>
        </w:rPr>
        <w:t xml:space="preserve">, Bellsouth, and Sprint.  Sprint stated </w:t>
      </w:r>
      <w:r>
        <w:rPr>
          <w:sz w:val="24"/>
        </w:rPr>
        <w:lastRenderedPageBreak/>
        <w:t xml:space="preserve">that they would like some sort of audit capability to show if it is being abused.  T-Mobile also expressed support for including the WPR in the proposed resolution.  </w:t>
      </w:r>
      <w:proofErr w:type="spellStart"/>
      <w:r>
        <w:rPr>
          <w:sz w:val="24"/>
        </w:rPr>
        <w:t>NeuStar</w:t>
      </w:r>
      <w:proofErr w:type="spellEnd"/>
      <w:r>
        <w:rPr>
          <w:sz w:val="24"/>
        </w:rPr>
        <w:t xml:space="preserve"> suggested development of a new Cause Value</w:t>
      </w:r>
      <w:r>
        <w:rPr>
          <w:sz w:val="24"/>
        </w:rPr>
        <w:t xml:space="preserve"> because some systems could possibly automatically use Cause Value 50 every </w:t>
      </w:r>
      <w:proofErr w:type="gramStart"/>
      <w:r>
        <w:rPr>
          <w:sz w:val="24"/>
        </w:rPr>
        <w:t>time</w:t>
      </w:r>
      <w:proofErr w:type="gramEnd"/>
      <w:r>
        <w:rPr>
          <w:sz w:val="24"/>
        </w:rPr>
        <w:t xml:space="preserve"> they place a port into Conflict.  The group agreed not to create a new Cause Value, but </w:t>
      </w:r>
      <w:r>
        <w:rPr>
          <w:color w:val="FF0000"/>
          <w:sz w:val="24"/>
        </w:rPr>
        <w:t>Service Providers</w:t>
      </w:r>
      <w:r>
        <w:rPr>
          <w:sz w:val="24"/>
        </w:rPr>
        <w:t xml:space="preserve"> are to determine if their systems automatically default to a Cause Va</w:t>
      </w:r>
      <w:r>
        <w:rPr>
          <w:sz w:val="24"/>
        </w:rPr>
        <w:t>lue 50 (LSR Not Received) when they place a port into Conflict.  If yes, they are to make the necessary system changes to begin utilizing the proper Cause Value.</w:t>
      </w:r>
    </w:p>
    <w:p w14:paraId="5B5209A1" w14:textId="77777777" w:rsidR="00000000" w:rsidRDefault="005D1E98">
      <w:pPr>
        <w:pStyle w:val="BodyTextIndent"/>
      </w:pPr>
    </w:p>
    <w:p w14:paraId="754845EB" w14:textId="77777777" w:rsidR="00000000" w:rsidRDefault="005D1E98">
      <w:pPr>
        <w:ind w:firstLine="360"/>
        <w:rPr>
          <w:sz w:val="24"/>
        </w:rPr>
      </w:pPr>
      <w:r>
        <w:rPr>
          <w:color w:val="FF0000"/>
          <w:sz w:val="24"/>
        </w:rPr>
        <w:t>Gary Sacra</w:t>
      </w:r>
      <w:r>
        <w:rPr>
          <w:sz w:val="24"/>
        </w:rPr>
        <w:t>, Verizon, took an action to revise the Verizon PIM 22 contribution to:</w:t>
      </w:r>
    </w:p>
    <w:p w14:paraId="70AF3FCE" w14:textId="77777777" w:rsidR="00000000" w:rsidRDefault="005D1E98" w:rsidP="005D1E98">
      <w:pPr>
        <w:numPr>
          <w:ilvl w:val="0"/>
          <w:numId w:val="82"/>
        </w:numPr>
        <w:tabs>
          <w:tab w:val="clear" w:pos="360"/>
          <w:tab w:val="num" w:pos="1080"/>
        </w:tabs>
        <w:ind w:left="1080"/>
        <w:rPr>
          <w:sz w:val="24"/>
        </w:rPr>
      </w:pPr>
      <w:r>
        <w:rPr>
          <w:sz w:val="24"/>
        </w:rPr>
        <w:t>Include Cau</w:t>
      </w:r>
      <w:r>
        <w:rPr>
          <w:sz w:val="24"/>
        </w:rPr>
        <w:t>se Value 51 (Firm Order Confirmation Not Issued) in addition to Cause Value 50 (Local Service Request not received).</w:t>
      </w:r>
    </w:p>
    <w:p w14:paraId="0E2FB05C" w14:textId="77777777" w:rsidR="00000000" w:rsidRDefault="005D1E98" w:rsidP="005D1E98">
      <w:pPr>
        <w:numPr>
          <w:ilvl w:val="0"/>
          <w:numId w:val="82"/>
        </w:numPr>
        <w:tabs>
          <w:tab w:val="clear" w:pos="360"/>
          <w:tab w:val="num" w:pos="1080"/>
        </w:tabs>
        <w:ind w:left="1080"/>
        <w:rPr>
          <w:sz w:val="24"/>
        </w:rPr>
      </w:pPr>
      <w:r>
        <w:rPr>
          <w:sz w:val="24"/>
        </w:rPr>
        <w:t>Reflect that only the Old Service Provider can remove a port from Conflict status for these two Cause Values.</w:t>
      </w:r>
    </w:p>
    <w:p w14:paraId="568D69E6" w14:textId="77777777" w:rsidR="00000000" w:rsidRDefault="005D1E98" w:rsidP="005D1E98">
      <w:pPr>
        <w:numPr>
          <w:ilvl w:val="0"/>
          <w:numId w:val="82"/>
        </w:numPr>
        <w:tabs>
          <w:tab w:val="clear" w:pos="360"/>
          <w:tab w:val="num" w:pos="1080"/>
        </w:tabs>
        <w:ind w:left="1080"/>
        <w:rPr>
          <w:sz w:val="24"/>
        </w:rPr>
      </w:pPr>
      <w:r>
        <w:rPr>
          <w:sz w:val="24"/>
        </w:rPr>
        <w:t xml:space="preserve">In addition, </w:t>
      </w:r>
      <w:r>
        <w:rPr>
          <w:color w:val="FF0000"/>
          <w:sz w:val="24"/>
        </w:rPr>
        <w:t>Gary Sacra</w:t>
      </w:r>
      <w:r>
        <w:rPr>
          <w:sz w:val="24"/>
        </w:rPr>
        <w:t xml:space="preserve"> will </w:t>
      </w:r>
      <w:r>
        <w:rPr>
          <w:sz w:val="24"/>
        </w:rPr>
        <w:t>submit a Change Order request reflecting the NPAC changes proposed in the revised PIM 22.</w:t>
      </w:r>
    </w:p>
    <w:p w14:paraId="0A248A67" w14:textId="77777777" w:rsidR="00000000" w:rsidRDefault="005D1E98">
      <w:pPr>
        <w:rPr>
          <w:sz w:val="24"/>
        </w:rPr>
      </w:pPr>
    </w:p>
    <w:p w14:paraId="36DE4FD6" w14:textId="77777777" w:rsidR="00000000" w:rsidRDefault="005D1E98" w:rsidP="005D1E98">
      <w:pPr>
        <w:numPr>
          <w:ilvl w:val="0"/>
          <w:numId w:val="6"/>
        </w:numPr>
        <w:rPr>
          <w:sz w:val="24"/>
        </w:rPr>
      </w:pPr>
      <w:r>
        <w:rPr>
          <w:sz w:val="24"/>
        </w:rPr>
        <w:t>PIM 24 – This PIM, submitted by the Pool Administrator and AT&amp;T Wireless, addresses instances where service providers are not following guidelines for block donation</w:t>
      </w:r>
      <w:r>
        <w:rPr>
          <w:sz w:val="24"/>
        </w:rPr>
        <w:t>.  For example, in some instances, contaminated blocks are being donated as non-contaminated blocks, or blocks with greater than 10% contamination are being donated.  This is causing customers to be taken out of service or blocks to be exchanged for a less</w:t>
      </w:r>
      <w:r>
        <w:rPr>
          <w:sz w:val="24"/>
        </w:rPr>
        <w:t xml:space="preserve"> contaminated or non-contaminated block.</w:t>
      </w:r>
    </w:p>
    <w:bookmarkStart w:id="8" w:name="_MON_1113044155"/>
    <w:bookmarkStart w:id="9" w:name="_MON_1113044160"/>
    <w:bookmarkStart w:id="10" w:name="_MON_1113044671"/>
    <w:bookmarkStart w:id="11" w:name="_MON_1113051762"/>
    <w:bookmarkEnd w:id="8"/>
    <w:bookmarkEnd w:id="9"/>
    <w:bookmarkEnd w:id="10"/>
    <w:bookmarkEnd w:id="11"/>
    <w:p w14:paraId="09A983FC" w14:textId="77777777" w:rsidR="00000000" w:rsidRDefault="005D1E98">
      <w:pPr>
        <w:ind w:firstLine="360"/>
        <w:rPr>
          <w:sz w:val="24"/>
        </w:rPr>
      </w:pPr>
      <w:r>
        <w:rPr>
          <w:sz w:val="24"/>
        </w:rPr>
        <w:object w:dxaOrig="1530" w:dyaOrig="990" w14:anchorId="1080E08B">
          <v:shape id="_x0000_i1033" type="#_x0000_t75" style="width:76.5pt;height:49.5pt" o:ole="" fillcolor="window">
            <v:imagedata r:id="rId23" o:title=""/>
          </v:shape>
          <o:OLEObject Type="Embed" ProgID="Word.Document.8" ShapeID="_x0000_i1033" DrawAspect="Icon" ObjectID="_1735389454" r:id="rId24">
            <o:FieldCodes>\s</o:FieldCodes>
          </o:OLEObject>
        </w:object>
      </w:r>
      <w:r>
        <w:rPr>
          <w:sz w:val="24"/>
        </w:rPr>
        <w:tab/>
      </w:r>
      <w:bookmarkStart w:id="12" w:name="_MON_1126964931"/>
      <w:bookmarkStart w:id="13" w:name="_MON_1126964934"/>
      <w:bookmarkStart w:id="14" w:name="_MON_1126972830"/>
      <w:bookmarkEnd w:id="12"/>
      <w:bookmarkEnd w:id="13"/>
      <w:bookmarkEnd w:id="14"/>
      <w:r>
        <w:rPr>
          <w:sz w:val="24"/>
        </w:rPr>
        <w:object w:dxaOrig="1530" w:dyaOrig="990" w14:anchorId="3B32FFBA">
          <v:shape id="_x0000_i1034" type="#_x0000_t75" style="width:76.5pt;height:49.5pt" o:ole="" fillcolor="window">
            <v:imagedata r:id="rId25" o:title=""/>
          </v:shape>
          <o:OLEObject Type="Embed" ProgID="Word.Document.8" ShapeID="_x0000_i1034" DrawAspect="Icon" ObjectID="_1735389455" r:id="rId26">
            <o:FieldCodes>\s</o:FieldCodes>
          </o:OLEObject>
        </w:object>
      </w:r>
    </w:p>
    <w:p w14:paraId="473919B6" w14:textId="77777777" w:rsidR="00000000" w:rsidRDefault="005D1E98">
      <w:pPr>
        <w:pStyle w:val="BodyTextIndent"/>
        <w:spacing w:line="240" w:lineRule="atLeast"/>
      </w:pPr>
      <w:r>
        <w:t xml:space="preserve">The LNPA and NAPM/LLC had previously approved the sharing of information between NPAC and the Pool </w:t>
      </w:r>
      <w:proofErr w:type="gramStart"/>
      <w:r>
        <w:t>Administrator  whereby</w:t>
      </w:r>
      <w:proofErr w:type="gramEnd"/>
      <w:r>
        <w:t xml:space="preserve"> the Pool Administrator is able </w:t>
      </w:r>
      <w:r>
        <w:t xml:space="preserve">to obtain the necessary information from NPAC to ensure, to the extent possible, that service providers are complying with the pooled block donation process.  The </w:t>
      </w:r>
      <w:proofErr w:type="gramStart"/>
      <w:r>
        <w:t>PA  submitted</w:t>
      </w:r>
      <w:proofErr w:type="gramEnd"/>
      <w:r>
        <w:t xml:space="preserve"> Change Order 23 for FCC consideration.  PA Change Order 23 was subsequently </w:t>
      </w:r>
      <w:proofErr w:type="gramStart"/>
      <w:r>
        <w:t>wit</w:t>
      </w:r>
      <w:r>
        <w:t>hdrawn</w:t>
      </w:r>
      <w:proofErr w:type="gramEnd"/>
      <w:r>
        <w:t xml:space="preserve"> and PA Change Order 24 was submitted to the FCC by the PA.  The Numbering Oversight Working Group (NOWG) has recommended to the FCC a trial of the proposed resolution in selected pools initially.  The PIM will remain open pending the FCC’s decision </w:t>
      </w:r>
      <w:r>
        <w:t>on the Change Order.</w:t>
      </w:r>
    </w:p>
    <w:p w14:paraId="749C39AC" w14:textId="77777777" w:rsidR="00000000" w:rsidRDefault="005D1E98">
      <w:pPr>
        <w:pStyle w:val="BodyTextIndent"/>
        <w:spacing w:line="240" w:lineRule="atLeast"/>
        <w:ind w:left="0"/>
      </w:pPr>
    </w:p>
    <w:p w14:paraId="285D8488" w14:textId="77777777" w:rsidR="00000000" w:rsidRDefault="005D1E98">
      <w:pPr>
        <w:pStyle w:val="BodyTextIndent"/>
        <w:spacing w:line="240" w:lineRule="atLeast"/>
        <w:ind w:left="0"/>
      </w:pPr>
    </w:p>
    <w:p w14:paraId="26B2116D" w14:textId="77777777" w:rsidR="00000000" w:rsidRDefault="005D1E98">
      <w:pPr>
        <w:pStyle w:val="BodyTextIndent"/>
        <w:spacing w:line="240" w:lineRule="atLeast"/>
        <w:ind w:left="0"/>
        <w:rPr>
          <w:b/>
          <w:u w:val="single"/>
        </w:rPr>
      </w:pPr>
      <w:r>
        <w:rPr>
          <w:b/>
          <w:u w:val="single"/>
        </w:rPr>
        <w:t>THURSDAY 12/11/03</w:t>
      </w:r>
    </w:p>
    <w:p w14:paraId="18534908" w14:textId="77777777" w:rsidR="00000000" w:rsidRDefault="005D1E98">
      <w:pPr>
        <w:pStyle w:val="BodyTextIndent"/>
        <w:spacing w:line="240" w:lineRule="atLeast"/>
        <w:ind w:left="0"/>
      </w:pPr>
    </w:p>
    <w:p w14:paraId="4E2587DB" w14:textId="77777777" w:rsidR="00000000" w:rsidRDefault="005D1E98">
      <w:pPr>
        <w:rPr>
          <w:sz w:val="24"/>
        </w:rPr>
      </w:pPr>
      <w:r>
        <w:rPr>
          <w:sz w:val="24"/>
          <w:u w:val="single"/>
        </w:rPr>
        <w:t>Change Management Discussion:</w:t>
      </w:r>
    </w:p>
    <w:p w14:paraId="10D9AF22" w14:textId="77777777" w:rsidR="00000000" w:rsidRDefault="005D1E98">
      <w:pPr>
        <w:rPr>
          <w:sz w:val="24"/>
        </w:rPr>
      </w:pPr>
    </w:p>
    <w:p w14:paraId="0A206546" w14:textId="77777777" w:rsidR="00000000" w:rsidRDefault="005D1E98" w:rsidP="005D1E98">
      <w:pPr>
        <w:pStyle w:val="BodyTextIndent"/>
        <w:numPr>
          <w:ilvl w:val="0"/>
          <w:numId w:val="83"/>
        </w:numPr>
        <w:spacing w:line="240" w:lineRule="atLeast"/>
      </w:pPr>
      <w:r>
        <w:t>NANC 323 SPID Migration Scenarios Discussion – The group reviewed the migration scenarios in the attached file.  The ensuing discussion of each scenario is also captured in the file.</w:t>
      </w:r>
    </w:p>
    <w:bookmarkStart w:id="15" w:name="_MON_1134213858"/>
    <w:bookmarkStart w:id="16" w:name="_MON_1134213875"/>
    <w:bookmarkEnd w:id="15"/>
    <w:bookmarkEnd w:id="16"/>
    <w:p w14:paraId="17D9F191" w14:textId="77777777" w:rsidR="00000000" w:rsidRDefault="005D1E98">
      <w:pPr>
        <w:pStyle w:val="BodyTextIndent"/>
        <w:spacing w:line="240" w:lineRule="atLeast"/>
        <w:ind w:left="2880"/>
      </w:pPr>
      <w:r>
        <w:object w:dxaOrig="1530" w:dyaOrig="990" w14:anchorId="2E895B23">
          <v:shape id="_x0000_i1035" type="#_x0000_t75" style="width:76.5pt;height:49.5pt" o:ole="" fillcolor="window">
            <v:imagedata r:id="rId27" o:title=""/>
          </v:shape>
          <o:OLEObject Type="Embed" ProgID="Word.Document.8" ShapeID="_x0000_i1035" DrawAspect="Icon" ObjectID="_1735389456" r:id="rId28">
            <o:FieldCodes>\s</o:FieldCodes>
          </o:OLEObject>
        </w:object>
      </w:r>
    </w:p>
    <w:p w14:paraId="1F1517ED" w14:textId="77777777" w:rsidR="00000000" w:rsidRDefault="005D1E98">
      <w:pPr>
        <w:rPr>
          <w:color w:val="FF0000"/>
          <w:sz w:val="24"/>
        </w:rPr>
      </w:pPr>
    </w:p>
    <w:p w14:paraId="0743A72F" w14:textId="77777777" w:rsidR="00000000" w:rsidRDefault="005D1E98">
      <w:pPr>
        <w:rPr>
          <w:sz w:val="24"/>
          <w:u w:val="single"/>
        </w:rPr>
      </w:pPr>
      <w:r>
        <w:rPr>
          <w:sz w:val="24"/>
          <w:u w:val="single"/>
        </w:rPr>
        <w:t>Port Protection Change Order 382 Discussion:</w:t>
      </w:r>
    </w:p>
    <w:p w14:paraId="49715F82" w14:textId="77777777" w:rsidR="00000000" w:rsidRDefault="005D1E98">
      <w:pPr>
        <w:rPr>
          <w:sz w:val="24"/>
          <w:u w:val="single"/>
        </w:rPr>
      </w:pPr>
    </w:p>
    <w:bookmarkStart w:id="17" w:name="_MON_1124551095"/>
    <w:bookmarkStart w:id="18" w:name="_MON_1131180988"/>
    <w:bookmarkEnd w:id="17"/>
    <w:bookmarkEnd w:id="18"/>
    <w:p w14:paraId="1D69E93A" w14:textId="77777777" w:rsidR="00000000" w:rsidRDefault="005D1E98">
      <w:pPr>
        <w:ind w:firstLine="720"/>
        <w:rPr>
          <w:sz w:val="24"/>
        </w:rPr>
      </w:pPr>
      <w:r>
        <w:rPr>
          <w:sz w:val="24"/>
        </w:rPr>
        <w:object w:dxaOrig="1530" w:dyaOrig="990" w14:anchorId="667A1C03">
          <v:shape id="_x0000_i1036" type="#_x0000_t75" style="width:76.5pt;height:49.5pt" o:ole="" fillcolor="window">
            <v:imagedata r:id="rId29" o:title=""/>
          </v:shape>
          <o:OLEObject Type="Embed" ProgID="Word.Document.8" ShapeID="_x0000_i1036" DrawAspect="Icon" ObjectID="_1735389457" r:id="rId30">
            <o:FieldCodes>\s</o:FieldCodes>
          </o:OLEObject>
        </w:object>
      </w:r>
    </w:p>
    <w:p w14:paraId="0325183C" w14:textId="77777777" w:rsidR="00000000" w:rsidRDefault="005D1E98">
      <w:pPr>
        <w:rPr>
          <w:sz w:val="24"/>
        </w:rPr>
      </w:pPr>
    </w:p>
    <w:p w14:paraId="411F782F" w14:textId="77777777" w:rsidR="00000000" w:rsidRDefault="005D1E98" w:rsidP="005D1E98">
      <w:pPr>
        <w:numPr>
          <w:ilvl w:val="0"/>
          <w:numId w:val="13"/>
        </w:numPr>
        <w:rPr>
          <w:sz w:val="24"/>
          <w:u w:val="single"/>
        </w:rPr>
      </w:pPr>
      <w:r>
        <w:rPr>
          <w:sz w:val="24"/>
        </w:rPr>
        <w:t xml:space="preserve">At the December LNPA meeting, the group briefly discussed the following policy questions that need to be answered regarding NANC Change Order 382 </w:t>
      </w:r>
      <w:r>
        <w:rPr>
          <w:sz w:val="24"/>
        </w:rPr>
        <w:t xml:space="preserve">– Port Protection.  </w:t>
      </w:r>
      <w:proofErr w:type="gramStart"/>
      <w:r>
        <w:rPr>
          <w:sz w:val="24"/>
        </w:rPr>
        <w:t>In order to</w:t>
      </w:r>
      <w:proofErr w:type="gramEnd"/>
      <w:r>
        <w:rPr>
          <w:sz w:val="24"/>
        </w:rPr>
        <w:t xml:space="preserve"> ensure maximum participation in this discussion, these questions will be placed on the January 2004 agenda for Tuesday afternoon.  </w:t>
      </w:r>
      <w:r>
        <w:rPr>
          <w:color w:val="FF0000"/>
          <w:sz w:val="24"/>
        </w:rPr>
        <w:t>Service Providers</w:t>
      </w:r>
      <w:r>
        <w:rPr>
          <w:sz w:val="24"/>
        </w:rPr>
        <w:t xml:space="preserve"> are to come prepared to discuss.</w:t>
      </w:r>
    </w:p>
    <w:p w14:paraId="6F527A5E" w14:textId="77777777" w:rsidR="00000000" w:rsidRDefault="005D1E98" w:rsidP="005D1E98">
      <w:pPr>
        <w:numPr>
          <w:ilvl w:val="0"/>
          <w:numId w:val="20"/>
        </w:numPr>
        <w:tabs>
          <w:tab w:val="clear" w:pos="360"/>
          <w:tab w:val="num" w:pos="720"/>
        </w:tabs>
        <w:ind w:left="720"/>
        <w:rPr>
          <w:sz w:val="24"/>
        </w:rPr>
      </w:pPr>
      <w:r>
        <w:rPr>
          <w:sz w:val="24"/>
        </w:rPr>
        <w:t>What types of numbers can be placed on the</w:t>
      </w:r>
      <w:r>
        <w:rPr>
          <w:sz w:val="24"/>
        </w:rPr>
        <w:t xml:space="preserve"> protection list?</w:t>
      </w:r>
    </w:p>
    <w:p w14:paraId="4A2D4A14" w14:textId="77777777" w:rsidR="00000000" w:rsidRDefault="005D1E98" w:rsidP="005D1E98">
      <w:pPr>
        <w:numPr>
          <w:ilvl w:val="0"/>
          <w:numId w:val="21"/>
        </w:numPr>
        <w:tabs>
          <w:tab w:val="clear" w:pos="360"/>
          <w:tab w:val="num" w:pos="1080"/>
        </w:tabs>
        <w:ind w:left="1080"/>
        <w:rPr>
          <w:sz w:val="24"/>
        </w:rPr>
      </w:pPr>
      <w:r>
        <w:rPr>
          <w:sz w:val="24"/>
        </w:rPr>
        <w:t>Any number?</w:t>
      </w:r>
    </w:p>
    <w:p w14:paraId="467FCAB1" w14:textId="77777777" w:rsidR="00000000" w:rsidRDefault="005D1E98" w:rsidP="005D1E98">
      <w:pPr>
        <w:numPr>
          <w:ilvl w:val="0"/>
          <w:numId w:val="22"/>
        </w:numPr>
        <w:tabs>
          <w:tab w:val="clear" w:pos="360"/>
          <w:tab w:val="num" w:pos="1080"/>
        </w:tabs>
        <w:ind w:left="1080"/>
        <w:rPr>
          <w:sz w:val="24"/>
        </w:rPr>
      </w:pPr>
      <w:r>
        <w:rPr>
          <w:sz w:val="24"/>
        </w:rPr>
        <w:t xml:space="preserve">Only those slammed </w:t>
      </w:r>
      <w:proofErr w:type="gramStart"/>
      <w:r>
        <w:rPr>
          <w:sz w:val="24"/>
        </w:rPr>
        <w:t>previously?</w:t>
      </w:r>
      <w:proofErr w:type="gramEnd"/>
      <w:r>
        <w:rPr>
          <w:sz w:val="24"/>
        </w:rPr>
        <w:t xml:space="preserve"> </w:t>
      </w:r>
    </w:p>
    <w:p w14:paraId="2F8FB195" w14:textId="77777777" w:rsidR="00000000" w:rsidRDefault="005D1E98" w:rsidP="005D1E98">
      <w:pPr>
        <w:numPr>
          <w:ilvl w:val="0"/>
          <w:numId w:val="23"/>
        </w:numPr>
        <w:tabs>
          <w:tab w:val="clear" w:pos="360"/>
          <w:tab w:val="num" w:pos="1080"/>
        </w:tabs>
        <w:ind w:left="1080"/>
        <w:rPr>
          <w:sz w:val="24"/>
        </w:rPr>
      </w:pPr>
      <w:r>
        <w:rPr>
          <w:sz w:val="24"/>
        </w:rPr>
        <w:t>Service Provider Administration numbers?</w:t>
      </w:r>
    </w:p>
    <w:p w14:paraId="369C6D55" w14:textId="77777777" w:rsidR="00000000" w:rsidRDefault="005D1E98" w:rsidP="005D1E98">
      <w:pPr>
        <w:numPr>
          <w:ilvl w:val="0"/>
          <w:numId w:val="24"/>
        </w:numPr>
        <w:tabs>
          <w:tab w:val="clear" w:pos="360"/>
          <w:tab w:val="num" w:pos="1080"/>
        </w:tabs>
        <w:ind w:left="1080"/>
        <w:rPr>
          <w:sz w:val="24"/>
        </w:rPr>
      </w:pPr>
      <w:r>
        <w:rPr>
          <w:sz w:val="24"/>
        </w:rPr>
        <w:t>Homeland Security numbers?</w:t>
      </w:r>
    </w:p>
    <w:p w14:paraId="2A1B254E" w14:textId="77777777" w:rsidR="00000000" w:rsidRDefault="005D1E98" w:rsidP="005D1E98">
      <w:pPr>
        <w:numPr>
          <w:ilvl w:val="0"/>
          <w:numId w:val="25"/>
        </w:numPr>
        <w:tabs>
          <w:tab w:val="clear" w:pos="360"/>
          <w:tab w:val="num" w:pos="1080"/>
        </w:tabs>
        <w:ind w:left="1080"/>
        <w:rPr>
          <w:sz w:val="24"/>
        </w:rPr>
      </w:pPr>
      <w:r>
        <w:rPr>
          <w:sz w:val="24"/>
        </w:rPr>
        <w:t>Emergency numbers?</w:t>
      </w:r>
    </w:p>
    <w:p w14:paraId="6E72E97D" w14:textId="77777777" w:rsidR="00000000" w:rsidRDefault="005D1E98" w:rsidP="005D1E98">
      <w:pPr>
        <w:numPr>
          <w:ilvl w:val="0"/>
          <w:numId w:val="26"/>
        </w:numPr>
        <w:tabs>
          <w:tab w:val="clear" w:pos="360"/>
          <w:tab w:val="num" w:pos="1080"/>
        </w:tabs>
        <w:ind w:left="1080"/>
        <w:rPr>
          <w:sz w:val="24"/>
        </w:rPr>
      </w:pPr>
      <w:r>
        <w:rPr>
          <w:sz w:val="24"/>
        </w:rPr>
        <w:t>Telco-defined essential lines (</w:t>
      </w:r>
      <w:proofErr w:type="gramStart"/>
      <w:r>
        <w:rPr>
          <w:sz w:val="24"/>
        </w:rPr>
        <w:t>e.g.</w:t>
      </w:r>
      <w:proofErr w:type="gramEnd"/>
      <w:r>
        <w:rPr>
          <w:sz w:val="24"/>
        </w:rPr>
        <w:t xml:space="preserve"> payphones, police, fire)?</w:t>
      </w:r>
    </w:p>
    <w:p w14:paraId="49745D8A" w14:textId="77777777" w:rsidR="00000000" w:rsidRDefault="005D1E98">
      <w:pPr>
        <w:ind w:left="720"/>
        <w:rPr>
          <w:sz w:val="24"/>
        </w:rPr>
      </w:pPr>
    </w:p>
    <w:p w14:paraId="10355E2A" w14:textId="77777777" w:rsidR="00000000" w:rsidRDefault="005D1E98">
      <w:pPr>
        <w:ind w:left="720"/>
        <w:rPr>
          <w:color w:val="FF0000"/>
          <w:sz w:val="24"/>
        </w:rPr>
      </w:pPr>
      <w:r>
        <w:rPr>
          <w:color w:val="FF0000"/>
          <w:sz w:val="24"/>
        </w:rPr>
        <w:t xml:space="preserve">During the brief discussion at the December </w:t>
      </w:r>
      <w:r>
        <w:rPr>
          <w:color w:val="FF0000"/>
          <w:sz w:val="24"/>
        </w:rPr>
        <w:t>LNPA, all members who voiced an opinion agreed that Service Provider Administration numbers, Homeland Security numbers, Emergency numbers, and Telco-defined essential lines were appropriate candidates for the protection list.  Verizon Wireline and Nextel s</w:t>
      </w:r>
      <w:r>
        <w:rPr>
          <w:color w:val="FF0000"/>
          <w:sz w:val="24"/>
        </w:rPr>
        <w:t>tated that their position was that any number should be able to be placed on the list at the request of the customer.</w:t>
      </w:r>
    </w:p>
    <w:p w14:paraId="6A6A1B5E" w14:textId="77777777" w:rsidR="00000000" w:rsidRDefault="005D1E98">
      <w:pPr>
        <w:ind w:left="720"/>
        <w:rPr>
          <w:color w:val="FF0000"/>
          <w:sz w:val="24"/>
        </w:rPr>
      </w:pPr>
    </w:p>
    <w:p w14:paraId="03A8C223" w14:textId="77777777" w:rsidR="00000000" w:rsidRDefault="005D1E98">
      <w:pPr>
        <w:ind w:left="720"/>
        <w:rPr>
          <w:color w:val="FF0000"/>
          <w:sz w:val="24"/>
        </w:rPr>
      </w:pPr>
      <w:r>
        <w:rPr>
          <w:color w:val="FF0000"/>
          <w:sz w:val="24"/>
        </w:rPr>
        <w:t>The group agreed that we need to identify the document that defines “Telco-defined essential lines.”</w:t>
      </w:r>
    </w:p>
    <w:p w14:paraId="7C2C7C26" w14:textId="77777777" w:rsidR="00000000" w:rsidRDefault="005D1E98">
      <w:pPr>
        <w:ind w:left="720"/>
        <w:rPr>
          <w:color w:val="FF0000"/>
          <w:sz w:val="24"/>
        </w:rPr>
      </w:pPr>
    </w:p>
    <w:p w14:paraId="51A3A9ED" w14:textId="77777777" w:rsidR="00000000" w:rsidRDefault="005D1E98" w:rsidP="005D1E98">
      <w:pPr>
        <w:numPr>
          <w:ilvl w:val="0"/>
          <w:numId w:val="20"/>
        </w:numPr>
        <w:tabs>
          <w:tab w:val="clear" w:pos="360"/>
          <w:tab w:val="num" w:pos="720"/>
        </w:tabs>
        <w:ind w:left="720"/>
        <w:rPr>
          <w:sz w:val="24"/>
        </w:rPr>
      </w:pPr>
      <w:r>
        <w:rPr>
          <w:sz w:val="24"/>
        </w:rPr>
        <w:t>Who can put a number on the list an</w:t>
      </w:r>
      <w:r>
        <w:rPr>
          <w:sz w:val="24"/>
        </w:rPr>
        <w:t>d remove a number from the list (authorization)?</w:t>
      </w:r>
    </w:p>
    <w:p w14:paraId="0EBAC723" w14:textId="77777777" w:rsidR="00000000" w:rsidRDefault="005D1E98" w:rsidP="005D1E98">
      <w:pPr>
        <w:numPr>
          <w:ilvl w:val="0"/>
          <w:numId w:val="20"/>
        </w:numPr>
        <w:tabs>
          <w:tab w:val="clear" w:pos="360"/>
          <w:tab w:val="num" w:pos="720"/>
        </w:tabs>
        <w:ind w:left="720"/>
        <w:rPr>
          <w:sz w:val="24"/>
        </w:rPr>
      </w:pPr>
      <w:r>
        <w:rPr>
          <w:sz w:val="24"/>
        </w:rPr>
        <w:t>What is the process for putting numbers on and taking numbers off the list?</w:t>
      </w:r>
    </w:p>
    <w:p w14:paraId="2E763B9E" w14:textId="77777777" w:rsidR="00000000" w:rsidRDefault="005D1E98" w:rsidP="005D1E98">
      <w:pPr>
        <w:numPr>
          <w:ilvl w:val="0"/>
          <w:numId w:val="20"/>
        </w:numPr>
        <w:tabs>
          <w:tab w:val="clear" w:pos="360"/>
          <w:tab w:val="num" w:pos="720"/>
        </w:tabs>
        <w:ind w:left="720"/>
        <w:rPr>
          <w:sz w:val="24"/>
          <w:u w:val="single"/>
        </w:rPr>
      </w:pPr>
      <w:r>
        <w:rPr>
          <w:sz w:val="24"/>
        </w:rPr>
        <w:t xml:space="preserve">Who can have access to the list? </w:t>
      </w:r>
    </w:p>
    <w:p w14:paraId="08D9F531" w14:textId="77777777" w:rsidR="00000000" w:rsidRDefault="005D1E98" w:rsidP="005D1E98">
      <w:pPr>
        <w:numPr>
          <w:ilvl w:val="0"/>
          <w:numId w:val="20"/>
        </w:numPr>
        <w:tabs>
          <w:tab w:val="clear" w:pos="360"/>
          <w:tab w:val="num" w:pos="720"/>
        </w:tabs>
        <w:ind w:left="720"/>
        <w:rPr>
          <w:sz w:val="24"/>
          <w:u w:val="single"/>
        </w:rPr>
      </w:pPr>
      <w:r>
        <w:rPr>
          <w:sz w:val="24"/>
        </w:rPr>
        <w:t xml:space="preserve">What is the process to access the list? </w:t>
      </w:r>
    </w:p>
    <w:p w14:paraId="2CA015A5" w14:textId="77777777" w:rsidR="00000000" w:rsidRDefault="005D1E98" w:rsidP="005D1E98">
      <w:pPr>
        <w:numPr>
          <w:ilvl w:val="0"/>
          <w:numId w:val="27"/>
        </w:numPr>
        <w:tabs>
          <w:tab w:val="clear" w:pos="360"/>
          <w:tab w:val="num" w:pos="1080"/>
        </w:tabs>
        <w:ind w:left="1080"/>
        <w:rPr>
          <w:sz w:val="24"/>
          <w:u w:val="single"/>
        </w:rPr>
      </w:pPr>
      <w:r>
        <w:rPr>
          <w:sz w:val="24"/>
        </w:rPr>
        <w:t xml:space="preserve">Ping the list? </w:t>
      </w:r>
    </w:p>
    <w:p w14:paraId="146B214D" w14:textId="77777777" w:rsidR="00000000" w:rsidRDefault="005D1E98" w:rsidP="005D1E98">
      <w:pPr>
        <w:numPr>
          <w:ilvl w:val="0"/>
          <w:numId w:val="27"/>
        </w:numPr>
        <w:tabs>
          <w:tab w:val="clear" w:pos="360"/>
          <w:tab w:val="num" w:pos="1080"/>
        </w:tabs>
        <w:ind w:left="1080"/>
        <w:rPr>
          <w:sz w:val="24"/>
          <w:u w:val="single"/>
        </w:rPr>
      </w:pPr>
      <w:r>
        <w:rPr>
          <w:sz w:val="24"/>
        </w:rPr>
        <w:t>View the list?</w:t>
      </w:r>
    </w:p>
    <w:p w14:paraId="6CE94FF3" w14:textId="77777777" w:rsidR="00000000" w:rsidRDefault="005D1E98">
      <w:pPr>
        <w:rPr>
          <w:sz w:val="24"/>
        </w:rPr>
      </w:pPr>
    </w:p>
    <w:p w14:paraId="4DAD1A55" w14:textId="77777777" w:rsidR="00000000" w:rsidRDefault="005D1E98">
      <w:pPr>
        <w:rPr>
          <w:sz w:val="24"/>
          <w:u w:val="single"/>
        </w:rPr>
      </w:pPr>
      <w:r>
        <w:rPr>
          <w:sz w:val="24"/>
          <w:u w:val="single"/>
        </w:rPr>
        <w:t>Recovery of Contaminated</w:t>
      </w:r>
      <w:r>
        <w:rPr>
          <w:sz w:val="24"/>
          <w:u w:val="single"/>
        </w:rPr>
        <w:t xml:space="preserve"> Codes:</w:t>
      </w:r>
    </w:p>
    <w:p w14:paraId="04D80EDE" w14:textId="77777777" w:rsidR="00000000" w:rsidRDefault="005D1E98">
      <w:pPr>
        <w:rPr>
          <w:sz w:val="24"/>
        </w:rPr>
      </w:pPr>
    </w:p>
    <w:p w14:paraId="6FBF01E9" w14:textId="77777777" w:rsidR="00000000" w:rsidRDefault="005D1E98" w:rsidP="005D1E98">
      <w:pPr>
        <w:numPr>
          <w:ilvl w:val="0"/>
          <w:numId w:val="84"/>
        </w:numPr>
        <w:rPr>
          <w:sz w:val="24"/>
        </w:rPr>
      </w:pPr>
      <w:proofErr w:type="spellStart"/>
      <w:r>
        <w:rPr>
          <w:sz w:val="24"/>
        </w:rPr>
        <w:t>NeuStar</w:t>
      </w:r>
      <w:proofErr w:type="spellEnd"/>
      <w:r>
        <w:rPr>
          <w:sz w:val="24"/>
        </w:rPr>
        <w:t xml:space="preserve"> reported that during the recovery of some codes, between the time when NANPA verifies with NPAC that there are no active SVs and the time when the code </w:t>
      </w:r>
      <w:r>
        <w:rPr>
          <w:sz w:val="24"/>
        </w:rPr>
        <w:lastRenderedPageBreak/>
        <w:t xml:space="preserve">is removed in NPAC (15 business days before LERG disconnect), number(s) are ported.  </w:t>
      </w:r>
      <w:proofErr w:type="spellStart"/>
      <w:r>
        <w:rPr>
          <w:sz w:val="24"/>
        </w:rPr>
        <w:t>Ne</w:t>
      </w:r>
      <w:r>
        <w:rPr>
          <w:sz w:val="24"/>
        </w:rPr>
        <w:t>uStar</w:t>
      </w:r>
      <w:proofErr w:type="spellEnd"/>
      <w:r>
        <w:rPr>
          <w:sz w:val="24"/>
        </w:rPr>
        <w:t xml:space="preserve"> has no authority to remove a code from NPAC with active SVs.  </w:t>
      </w:r>
      <w:proofErr w:type="spellStart"/>
      <w:r>
        <w:rPr>
          <w:sz w:val="24"/>
        </w:rPr>
        <w:t>NeuStar</w:t>
      </w:r>
      <w:proofErr w:type="spellEnd"/>
      <w:r>
        <w:rPr>
          <w:sz w:val="24"/>
        </w:rPr>
        <w:t xml:space="preserve"> requests that the LNPA send a letter to INC requesting that they cover this scenario in their code recovery guidelines and stipulate that the NANPA obtain proper regulatory authori</w:t>
      </w:r>
      <w:r>
        <w:rPr>
          <w:sz w:val="24"/>
        </w:rPr>
        <w:t xml:space="preserve">ty to delete the active SVs unilaterally so that the recovered, or to be recovered, code can be removed from NPAC by </w:t>
      </w:r>
      <w:proofErr w:type="spellStart"/>
      <w:r>
        <w:rPr>
          <w:sz w:val="24"/>
        </w:rPr>
        <w:t>NeuStar</w:t>
      </w:r>
      <w:proofErr w:type="spellEnd"/>
      <w:r>
        <w:rPr>
          <w:sz w:val="24"/>
        </w:rPr>
        <w:t xml:space="preserve">.  </w:t>
      </w:r>
      <w:proofErr w:type="spellStart"/>
      <w:r>
        <w:rPr>
          <w:sz w:val="24"/>
        </w:rPr>
        <w:t>NeuStar</w:t>
      </w:r>
      <w:proofErr w:type="spellEnd"/>
      <w:r>
        <w:rPr>
          <w:sz w:val="24"/>
        </w:rPr>
        <w:t xml:space="preserve"> further requests that the letter mention that these SVs may or may not be working numbers and the process should address </w:t>
      </w:r>
      <w:r>
        <w:rPr>
          <w:sz w:val="24"/>
        </w:rPr>
        <w:t xml:space="preserve">the service provider notification process.  </w:t>
      </w:r>
      <w:proofErr w:type="spellStart"/>
      <w:r>
        <w:rPr>
          <w:sz w:val="24"/>
        </w:rPr>
        <w:t>NeuStar</w:t>
      </w:r>
      <w:proofErr w:type="spellEnd"/>
      <w:r>
        <w:rPr>
          <w:sz w:val="24"/>
        </w:rPr>
        <w:t xml:space="preserve"> will only delete the active SVs and remove the code after the code is recovered by NANPA and with the proper regulatory authority.  Not doing so prevents the eventual new LERG-assignee from </w:t>
      </w:r>
      <w:proofErr w:type="gramStart"/>
      <w:r>
        <w:rPr>
          <w:sz w:val="24"/>
        </w:rPr>
        <w:t>opening up</w:t>
      </w:r>
      <w:proofErr w:type="gramEnd"/>
      <w:r>
        <w:rPr>
          <w:sz w:val="24"/>
        </w:rPr>
        <w:t xml:space="preserve"> the</w:t>
      </w:r>
      <w:r>
        <w:rPr>
          <w:sz w:val="24"/>
        </w:rPr>
        <w:t xml:space="preserve"> code in NPAC.  </w:t>
      </w:r>
      <w:r>
        <w:rPr>
          <w:color w:val="FF0000"/>
          <w:sz w:val="24"/>
        </w:rPr>
        <w:t>Gary Sacra</w:t>
      </w:r>
      <w:r>
        <w:rPr>
          <w:sz w:val="24"/>
        </w:rPr>
        <w:t xml:space="preserve"> will draft a letter before the January LNPA meeting, send to </w:t>
      </w:r>
      <w:proofErr w:type="spellStart"/>
      <w:r>
        <w:rPr>
          <w:sz w:val="24"/>
        </w:rPr>
        <w:t>NeuStar</w:t>
      </w:r>
      <w:proofErr w:type="spellEnd"/>
      <w:r>
        <w:rPr>
          <w:sz w:val="24"/>
        </w:rPr>
        <w:t xml:space="preserve"> for comment, and put on the agenda for review at the January LNPA meeting.</w:t>
      </w:r>
    </w:p>
    <w:p w14:paraId="0DB92861" w14:textId="77777777" w:rsidR="00000000" w:rsidRDefault="005D1E98">
      <w:pPr>
        <w:rPr>
          <w:sz w:val="24"/>
        </w:rPr>
      </w:pPr>
    </w:p>
    <w:p w14:paraId="134ED7E6" w14:textId="77777777" w:rsidR="00000000" w:rsidRDefault="005D1E98" w:rsidP="005D1E98">
      <w:pPr>
        <w:numPr>
          <w:ilvl w:val="0"/>
          <w:numId w:val="85"/>
        </w:numPr>
        <w:rPr>
          <w:sz w:val="24"/>
        </w:rPr>
      </w:pPr>
      <w:r>
        <w:rPr>
          <w:color w:val="FF0000"/>
          <w:sz w:val="24"/>
        </w:rPr>
        <w:t>Service Providers</w:t>
      </w:r>
      <w:r>
        <w:rPr>
          <w:sz w:val="24"/>
        </w:rPr>
        <w:t xml:space="preserve"> are to inform their respective INC representatives of the forthcom</w:t>
      </w:r>
      <w:r>
        <w:rPr>
          <w:sz w:val="24"/>
        </w:rPr>
        <w:t>ing LNPA letter requesting modification of their code recovery guidelines.</w:t>
      </w:r>
    </w:p>
    <w:p w14:paraId="52BD510B" w14:textId="77777777" w:rsidR="00000000" w:rsidRDefault="005D1E98">
      <w:pPr>
        <w:rPr>
          <w:sz w:val="24"/>
        </w:rPr>
      </w:pPr>
    </w:p>
    <w:p w14:paraId="43DAFF91" w14:textId="77777777" w:rsidR="00000000" w:rsidRDefault="005D1E98">
      <w:pPr>
        <w:rPr>
          <w:sz w:val="24"/>
          <w:u w:val="single"/>
        </w:rPr>
      </w:pPr>
      <w:r>
        <w:rPr>
          <w:sz w:val="24"/>
          <w:u w:val="single"/>
        </w:rPr>
        <w:t>Review of November Action Items:</w:t>
      </w:r>
    </w:p>
    <w:p w14:paraId="438B3F15" w14:textId="77777777" w:rsidR="00000000" w:rsidRDefault="005D1E98">
      <w:pPr>
        <w:rPr>
          <w:sz w:val="24"/>
          <w:u w:val="single"/>
        </w:rPr>
      </w:pPr>
    </w:p>
    <w:bookmarkStart w:id="19" w:name="_MON_1134294157"/>
    <w:bookmarkEnd w:id="19"/>
    <w:p w14:paraId="4FFFE790" w14:textId="77777777" w:rsidR="00000000" w:rsidRDefault="005D1E98">
      <w:pPr>
        <w:ind w:firstLine="360"/>
        <w:rPr>
          <w:sz w:val="24"/>
        </w:rPr>
      </w:pPr>
      <w:r>
        <w:rPr>
          <w:sz w:val="24"/>
        </w:rPr>
        <w:object w:dxaOrig="1530" w:dyaOrig="990" w14:anchorId="7591982C">
          <v:shape id="_x0000_i1037" type="#_x0000_t75" style="width:76.5pt;height:49.5pt" o:ole="" fillcolor="window">
            <v:imagedata r:id="rId31" o:title=""/>
          </v:shape>
          <o:OLEObject Type="Embed" ProgID="Word.Document.8" ShapeID="_x0000_i1037" DrawAspect="Icon" ObjectID="_1735389458" r:id="rId32">
            <o:FieldCodes>\s</o:FieldCodes>
          </o:OLEObject>
        </w:object>
      </w:r>
    </w:p>
    <w:p w14:paraId="27635E79" w14:textId="77777777" w:rsidR="00000000" w:rsidRDefault="005D1E98">
      <w:pPr>
        <w:rPr>
          <w:sz w:val="24"/>
        </w:rPr>
      </w:pPr>
    </w:p>
    <w:p w14:paraId="2A2C15A9" w14:textId="77777777" w:rsidR="00000000" w:rsidRDefault="005D1E98" w:rsidP="005D1E98">
      <w:pPr>
        <w:numPr>
          <w:ilvl w:val="0"/>
          <w:numId w:val="9"/>
        </w:numPr>
        <w:rPr>
          <w:sz w:val="24"/>
        </w:rPr>
      </w:pPr>
      <w:r>
        <w:rPr>
          <w:sz w:val="24"/>
        </w:rPr>
        <w:t>Item 1103-01:  This item was completed and is Closed.</w:t>
      </w:r>
    </w:p>
    <w:p w14:paraId="7847B5BB" w14:textId="77777777" w:rsidR="00000000" w:rsidRDefault="005D1E98">
      <w:pPr>
        <w:rPr>
          <w:sz w:val="24"/>
        </w:rPr>
      </w:pPr>
    </w:p>
    <w:p w14:paraId="7213AFC1" w14:textId="77777777" w:rsidR="00000000" w:rsidRDefault="005D1E98" w:rsidP="005D1E98">
      <w:pPr>
        <w:numPr>
          <w:ilvl w:val="0"/>
          <w:numId w:val="2"/>
        </w:numPr>
        <w:rPr>
          <w:sz w:val="24"/>
        </w:rPr>
      </w:pPr>
      <w:r>
        <w:rPr>
          <w:sz w:val="24"/>
        </w:rPr>
        <w:t>Item 1103-02:  This item was completed and is Closed.</w:t>
      </w:r>
    </w:p>
    <w:p w14:paraId="784A83CF" w14:textId="77777777" w:rsidR="00000000" w:rsidRDefault="005D1E98">
      <w:pPr>
        <w:rPr>
          <w:sz w:val="24"/>
        </w:rPr>
      </w:pPr>
    </w:p>
    <w:p w14:paraId="5DAF9069" w14:textId="77777777" w:rsidR="00000000" w:rsidRDefault="005D1E98" w:rsidP="005D1E98">
      <w:pPr>
        <w:numPr>
          <w:ilvl w:val="0"/>
          <w:numId w:val="86"/>
        </w:numPr>
        <w:rPr>
          <w:sz w:val="24"/>
        </w:rPr>
      </w:pPr>
      <w:r>
        <w:rPr>
          <w:sz w:val="24"/>
        </w:rPr>
        <w:t>Item</w:t>
      </w:r>
      <w:r>
        <w:rPr>
          <w:sz w:val="24"/>
        </w:rPr>
        <w:t xml:space="preserve"> 1103-03:  This item remains Open and will be addressed at a future LNPA meeting.</w:t>
      </w:r>
    </w:p>
    <w:p w14:paraId="334401DC" w14:textId="77777777" w:rsidR="00000000" w:rsidRDefault="005D1E98">
      <w:pPr>
        <w:rPr>
          <w:sz w:val="24"/>
        </w:rPr>
      </w:pPr>
    </w:p>
    <w:p w14:paraId="5308161C" w14:textId="77777777" w:rsidR="00000000" w:rsidRDefault="005D1E98" w:rsidP="005D1E98">
      <w:pPr>
        <w:numPr>
          <w:ilvl w:val="0"/>
          <w:numId w:val="1"/>
        </w:numPr>
        <w:rPr>
          <w:sz w:val="24"/>
        </w:rPr>
      </w:pPr>
      <w:r>
        <w:rPr>
          <w:sz w:val="24"/>
        </w:rPr>
        <w:t>Item 1103-04:  This item was completed and is Closed.  The Pool Administrator (PA) advised that there is no PA involvement necessary in the migration of pooled blocks.  NANC</w:t>
      </w:r>
      <w:r>
        <w:rPr>
          <w:sz w:val="24"/>
        </w:rPr>
        <w:t xml:space="preserve"> 323 functionality can be used.</w:t>
      </w:r>
    </w:p>
    <w:p w14:paraId="78450B0F" w14:textId="77777777" w:rsidR="00000000" w:rsidRDefault="005D1E98">
      <w:pPr>
        <w:rPr>
          <w:sz w:val="24"/>
        </w:rPr>
      </w:pPr>
    </w:p>
    <w:p w14:paraId="0BC624F4" w14:textId="77777777" w:rsidR="00000000" w:rsidRDefault="005D1E98" w:rsidP="005D1E98">
      <w:pPr>
        <w:numPr>
          <w:ilvl w:val="0"/>
          <w:numId w:val="1"/>
        </w:numPr>
        <w:rPr>
          <w:sz w:val="24"/>
        </w:rPr>
      </w:pPr>
      <w:r>
        <w:rPr>
          <w:sz w:val="24"/>
        </w:rPr>
        <w:t>Item 1103-05:  This item remains Open.</w:t>
      </w:r>
    </w:p>
    <w:p w14:paraId="4B846AB3" w14:textId="77777777" w:rsidR="00000000" w:rsidRDefault="005D1E98">
      <w:pPr>
        <w:rPr>
          <w:sz w:val="24"/>
        </w:rPr>
      </w:pPr>
    </w:p>
    <w:p w14:paraId="31FE2880" w14:textId="77777777" w:rsidR="00000000" w:rsidRDefault="005D1E98" w:rsidP="005D1E98">
      <w:pPr>
        <w:numPr>
          <w:ilvl w:val="0"/>
          <w:numId w:val="8"/>
        </w:numPr>
        <w:rPr>
          <w:sz w:val="24"/>
        </w:rPr>
      </w:pPr>
      <w:r>
        <w:rPr>
          <w:sz w:val="24"/>
        </w:rPr>
        <w:t>Item 1103-06:  This item was completed and is Closed.  NANC Change Order 388 introduces a scenario whereby an SV moves directly from the Cancel Pending state to the Pending state, whi</w:t>
      </w:r>
      <w:r>
        <w:rPr>
          <w:sz w:val="24"/>
        </w:rPr>
        <w:t>ch is a new state change within the existing status change notification.</w:t>
      </w:r>
    </w:p>
    <w:p w14:paraId="7E64774F" w14:textId="77777777" w:rsidR="00000000" w:rsidRDefault="005D1E98">
      <w:pPr>
        <w:rPr>
          <w:sz w:val="24"/>
        </w:rPr>
      </w:pPr>
    </w:p>
    <w:p w14:paraId="6F421678" w14:textId="77777777" w:rsidR="00000000" w:rsidRDefault="005D1E98" w:rsidP="005D1E98">
      <w:pPr>
        <w:numPr>
          <w:ilvl w:val="0"/>
          <w:numId w:val="87"/>
        </w:numPr>
        <w:rPr>
          <w:sz w:val="24"/>
        </w:rPr>
      </w:pPr>
      <w:r>
        <w:rPr>
          <w:sz w:val="24"/>
        </w:rPr>
        <w:t xml:space="preserve">Item 1103-07:  Item remains Open.  </w:t>
      </w:r>
      <w:proofErr w:type="spellStart"/>
      <w:r>
        <w:rPr>
          <w:sz w:val="24"/>
        </w:rPr>
        <w:t>NeuStar</w:t>
      </w:r>
      <w:proofErr w:type="spellEnd"/>
      <w:r>
        <w:rPr>
          <w:sz w:val="24"/>
        </w:rPr>
        <w:t xml:space="preserve"> stated that providers cannot be prevented from using slashes in their name field in addition to the /1, /2, or /3.  This would require a co</w:t>
      </w:r>
      <w:r>
        <w:rPr>
          <w:sz w:val="24"/>
        </w:rPr>
        <w:t xml:space="preserve">de change.  The naming algorithm calls for having a number at the end of the string, immediately preceded by a “/”.  </w:t>
      </w:r>
      <w:proofErr w:type="spellStart"/>
      <w:r>
        <w:rPr>
          <w:sz w:val="24"/>
        </w:rPr>
        <w:t>NeuStar</w:t>
      </w:r>
      <w:proofErr w:type="spellEnd"/>
      <w:r>
        <w:rPr>
          <w:sz w:val="24"/>
        </w:rPr>
        <w:t xml:space="preserve"> has cleaned errant records </w:t>
      </w:r>
      <w:r>
        <w:rPr>
          <w:sz w:val="24"/>
        </w:rPr>
        <w:lastRenderedPageBreak/>
        <w:t xml:space="preserve">up that violate this algorithm.  </w:t>
      </w:r>
      <w:proofErr w:type="spellStart"/>
      <w:r>
        <w:rPr>
          <w:sz w:val="24"/>
        </w:rPr>
        <w:t>NeuStar</w:t>
      </w:r>
      <w:proofErr w:type="spellEnd"/>
      <w:r>
        <w:rPr>
          <w:sz w:val="24"/>
        </w:rPr>
        <w:t xml:space="preserve"> has encountered different names for the same provider in differ</w:t>
      </w:r>
      <w:r>
        <w:rPr>
          <w:sz w:val="24"/>
        </w:rPr>
        <w:t xml:space="preserve">ent regions, such as different spellings and typos.  </w:t>
      </w:r>
      <w:proofErr w:type="spellStart"/>
      <w:r>
        <w:rPr>
          <w:sz w:val="24"/>
        </w:rPr>
        <w:t>NeuStar</w:t>
      </w:r>
      <w:proofErr w:type="spellEnd"/>
      <w:r>
        <w:rPr>
          <w:sz w:val="24"/>
        </w:rPr>
        <w:t xml:space="preserve"> is to continue the cleanup and report back to the LNPA at the </w:t>
      </w:r>
      <w:proofErr w:type="gramStart"/>
      <w:r>
        <w:rPr>
          <w:sz w:val="24"/>
        </w:rPr>
        <w:t>January,</w:t>
      </w:r>
      <w:proofErr w:type="gramEnd"/>
      <w:r>
        <w:rPr>
          <w:sz w:val="24"/>
        </w:rPr>
        <w:t xml:space="preserve"> 2004 meeting.</w:t>
      </w:r>
    </w:p>
    <w:p w14:paraId="5564F4B3" w14:textId="77777777" w:rsidR="00000000" w:rsidRDefault="005D1E98">
      <w:pPr>
        <w:rPr>
          <w:sz w:val="24"/>
        </w:rPr>
      </w:pPr>
    </w:p>
    <w:p w14:paraId="1D0C61A7" w14:textId="77777777" w:rsidR="00000000" w:rsidRDefault="005D1E98" w:rsidP="005D1E98">
      <w:pPr>
        <w:numPr>
          <w:ilvl w:val="0"/>
          <w:numId w:val="88"/>
        </w:numPr>
        <w:rPr>
          <w:sz w:val="24"/>
        </w:rPr>
      </w:pPr>
      <w:r>
        <w:rPr>
          <w:sz w:val="24"/>
        </w:rPr>
        <w:t>Item 1103-08:  This item was completed and is Closed.</w:t>
      </w:r>
    </w:p>
    <w:p w14:paraId="7F0B0959" w14:textId="77777777" w:rsidR="00000000" w:rsidRDefault="005D1E98">
      <w:pPr>
        <w:rPr>
          <w:sz w:val="24"/>
        </w:rPr>
      </w:pPr>
    </w:p>
    <w:p w14:paraId="657298AF" w14:textId="77777777" w:rsidR="00000000" w:rsidRDefault="005D1E98" w:rsidP="005D1E98">
      <w:pPr>
        <w:numPr>
          <w:ilvl w:val="0"/>
          <w:numId w:val="89"/>
        </w:numPr>
        <w:rPr>
          <w:sz w:val="24"/>
        </w:rPr>
      </w:pPr>
      <w:r>
        <w:rPr>
          <w:sz w:val="24"/>
        </w:rPr>
        <w:t>Item 1103-09:  This item was completed and is Closed.</w:t>
      </w:r>
    </w:p>
    <w:p w14:paraId="78586D6D" w14:textId="77777777" w:rsidR="00000000" w:rsidRDefault="005D1E98">
      <w:pPr>
        <w:rPr>
          <w:sz w:val="24"/>
        </w:rPr>
      </w:pPr>
    </w:p>
    <w:p w14:paraId="736AF877" w14:textId="77777777" w:rsidR="00000000" w:rsidRDefault="005D1E98" w:rsidP="005D1E98">
      <w:pPr>
        <w:numPr>
          <w:ilvl w:val="0"/>
          <w:numId w:val="90"/>
        </w:numPr>
        <w:rPr>
          <w:sz w:val="24"/>
        </w:rPr>
      </w:pPr>
      <w:r>
        <w:rPr>
          <w:sz w:val="24"/>
        </w:rPr>
        <w:t>Item 1103-10:  This item was completed and is Closed.</w:t>
      </w:r>
    </w:p>
    <w:p w14:paraId="69CACF76" w14:textId="77777777" w:rsidR="00000000" w:rsidRDefault="005D1E98">
      <w:pPr>
        <w:rPr>
          <w:sz w:val="24"/>
        </w:rPr>
      </w:pPr>
    </w:p>
    <w:p w14:paraId="2485C0CE" w14:textId="77777777" w:rsidR="00000000" w:rsidRDefault="005D1E98" w:rsidP="005D1E98">
      <w:pPr>
        <w:numPr>
          <w:ilvl w:val="0"/>
          <w:numId w:val="91"/>
        </w:numPr>
        <w:rPr>
          <w:sz w:val="24"/>
        </w:rPr>
      </w:pPr>
      <w:r>
        <w:rPr>
          <w:sz w:val="24"/>
        </w:rPr>
        <w:t>Item 1103-11:  This item was completed and is Closed.</w:t>
      </w:r>
    </w:p>
    <w:p w14:paraId="3A4257A2" w14:textId="77777777" w:rsidR="00000000" w:rsidRDefault="005D1E98">
      <w:pPr>
        <w:rPr>
          <w:sz w:val="24"/>
        </w:rPr>
      </w:pPr>
    </w:p>
    <w:p w14:paraId="1E28AF8E" w14:textId="77777777" w:rsidR="00000000" w:rsidRDefault="005D1E98" w:rsidP="005D1E98">
      <w:pPr>
        <w:numPr>
          <w:ilvl w:val="0"/>
          <w:numId w:val="92"/>
        </w:numPr>
        <w:rPr>
          <w:sz w:val="24"/>
        </w:rPr>
      </w:pPr>
      <w:r>
        <w:rPr>
          <w:sz w:val="24"/>
        </w:rPr>
        <w:t>Item 1103-12:  This item was completed and is Closed.</w:t>
      </w:r>
    </w:p>
    <w:p w14:paraId="19E39BED" w14:textId="77777777" w:rsidR="00000000" w:rsidRDefault="005D1E98">
      <w:pPr>
        <w:rPr>
          <w:sz w:val="24"/>
        </w:rPr>
      </w:pPr>
    </w:p>
    <w:p w14:paraId="4BE1958F" w14:textId="77777777" w:rsidR="00000000" w:rsidRDefault="005D1E98" w:rsidP="005D1E98">
      <w:pPr>
        <w:numPr>
          <w:ilvl w:val="0"/>
          <w:numId w:val="93"/>
        </w:numPr>
        <w:rPr>
          <w:sz w:val="24"/>
        </w:rPr>
      </w:pPr>
      <w:r>
        <w:rPr>
          <w:sz w:val="24"/>
        </w:rPr>
        <w:t>Item 1103-13:  This item was completed and is Closed.</w:t>
      </w:r>
    </w:p>
    <w:p w14:paraId="28336D36" w14:textId="77777777" w:rsidR="00000000" w:rsidRDefault="005D1E98">
      <w:pPr>
        <w:rPr>
          <w:sz w:val="24"/>
        </w:rPr>
      </w:pPr>
    </w:p>
    <w:p w14:paraId="57F1776C" w14:textId="77777777" w:rsidR="00000000" w:rsidRDefault="005D1E98" w:rsidP="005D1E98">
      <w:pPr>
        <w:numPr>
          <w:ilvl w:val="0"/>
          <w:numId w:val="94"/>
        </w:numPr>
        <w:rPr>
          <w:sz w:val="24"/>
        </w:rPr>
      </w:pPr>
      <w:r>
        <w:rPr>
          <w:sz w:val="24"/>
        </w:rPr>
        <w:t>Item 1103-14:  This item remains Op</w:t>
      </w:r>
      <w:r>
        <w:rPr>
          <w:sz w:val="24"/>
        </w:rPr>
        <w:t xml:space="preserve">en.  Note that this was changed from a Service Provider action item to a </w:t>
      </w:r>
      <w:r>
        <w:rPr>
          <w:color w:val="FF0000"/>
          <w:sz w:val="24"/>
        </w:rPr>
        <w:t xml:space="preserve">SOA Vendor </w:t>
      </w:r>
      <w:r>
        <w:rPr>
          <w:sz w:val="24"/>
        </w:rPr>
        <w:t>action item.</w:t>
      </w:r>
    </w:p>
    <w:p w14:paraId="657F5D06" w14:textId="77777777" w:rsidR="00000000" w:rsidRDefault="005D1E98">
      <w:pPr>
        <w:rPr>
          <w:sz w:val="24"/>
        </w:rPr>
      </w:pPr>
    </w:p>
    <w:p w14:paraId="62209382" w14:textId="77777777" w:rsidR="00000000" w:rsidRDefault="005D1E98" w:rsidP="005D1E98">
      <w:pPr>
        <w:numPr>
          <w:ilvl w:val="0"/>
          <w:numId w:val="95"/>
        </w:numPr>
        <w:rPr>
          <w:sz w:val="24"/>
        </w:rPr>
      </w:pPr>
      <w:r>
        <w:rPr>
          <w:sz w:val="24"/>
        </w:rPr>
        <w:t>Item 1103-15:  Item remains open and will be addressed at a future LNPA meeting.</w:t>
      </w:r>
    </w:p>
    <w:p w14:paraId="16C7C463" w14:textId="77777777" w:rsidR="00000000" w:rsidRDefault="005D1E98">
      <w:pPr>
        <w:rPr>
          <w:sz w:val="24"/>
        </w:rPr>
      </w:pPr>
    </w:p>
    <w:p w14:paraId="08C5BB7F" w14:textId="77777777" w:rsidR="00000000" w:rsidRDefault="005D1E98" w:rsidP="005D1E98">
      <w:pPr>
        <w:numPr>
          <w:ilvl w:val="0"/>
          <w:numId w:val="96"/>
        </w:numPr>
        <w:rPr>
          <w:sz w:val="24"/>
        </w:rPr>
      </w:pPr>
      <w:r>
        <w:rPr>
          <w:sz w:val="24"/>
        </w:rPr>
        <w:t>Item 1103-16:  Item remains Open.</w:t>
      </w:r>
    </w:p>
    <w:p w14:paraId="24B6AD16" w14:textId="77777777" w:rsidR="00000000" w:rsidRDefault="005D1E98">
      <w:pPr>
        <w:rPr>
          <w:sz w:val="24"/>
        </w:rPr>
      </w:pPr>
    </w:p>
    <w:p w14:paraId="0F1AF671" w14:textId="77777777" w:rsidR="00000000" w:rsidRDefault="005D1E98" w:rsidP="005D1E98">
      <w:pPr>
        <w:numPr>
          <w:ilvl w:val="0"/>
          <w:numId w:val="97"/>
        </w:numPr>
        <w:rPr>
          <w:sz w:val="24"/>
        </w:rPr>
      </w:pPr>
      <w:r>
        <w:rPr>
          <w:sz w:val="24"/>
        </w:rPr>
        <w:t xml:space="preserve">Item 1103-17:  Item remains Open.  To be </w:t>
      </w:r>
      <w:r>
        <w:rPr>
          <w:sz w:val="24"/>
        </w:rPr>
        <w:t>placed on the February 2004 WNPO agenda.</w:t>
      </w:r>
    </w:p>
    <w:p w14:paraId="186D118A" w14:textId="77777777" w:rsidR="00000000" w:rsidRDefault="005D1E98">
      <w:pPr>
        <w:rPr>
          <w:sz w:val="24"/>
        </w:rPr>
      </w:pPr>
    </w:p>
    <w:p w14:paraId="2B468F5C" w14:textId="77777777" w:rsidR="00000000" w:rsidRDefault="005D1E98" w:rsidP="005D1E98">
      <w:pPr>
        <w:numPr>
          <w:ilvl w:val="0"/>
          <w:numId w:val="28"/>
        </w:numPr>
        <w:rPr>
          <w:sz w:val="24"/>
        </w:rPr>
      </w:pPr>
      <w:r>
        <w:rPr>
          <w:sz w:val="24"/>
        </w:rPr>
        <w:t xml:space="preserve">Item 0103-11:  Item is Closed.  See readout for PIM 22 in these minutes.  PIM 22 remains open. </w:t>
      </w:r>
    </w:p>
    <w:p w14:paraId="4CF6870D" w14:textId="77777777" w:rsidR="00000000" w:rsidRDefault="005D1E98">
      <w:pPr>
        <w:rPr>
          <w:sz w:val="24"/>
        </w:rPr>
      </w:pPr>
    </w:p>
    <w:p w14:paraId="28A7D444" w14:textId="77777777" w:rsidR="00000000" w:rsidRDefault="005D1E98" w:rsidP="005D1E98">
      <w:pPr>
        <w:numPr>
          <w:ilvl w:val="0"/>
          <w:numId w:val="98"/>
        </w:numPr>
        <w:rPr>
          <w:sz w:val="24"/>
        </w:rPr>
      </w:pPr>
      <w:r>
        <w:rPr>
          <w:sz w:val="24"/>
        </w:rPr>
        <w:t xml:space="preserve">Item 1003-02:  This item was completed and is Closed.  </w:t>
      </w:r>
      <w:proofErr w:type="gramStart"/>
      <w:r>
        <w:rPr>
          <w:sz w:val="24"/>
        </w:rPr>
        <w:t>With regard to</w:t>
      </w:r>
      <w:proofErr w:type="gramEnd"/>
      <w:r>
        <w:rPr>
          <w:sz w:val="24"/>
        </w:rPr>
        <w:t xml:space="preserve"> the question of who should decide to move forwa</w:t>
      </w:r>
      <w:r>
        <w:rPr>
          <w:sz w:val="24"/>
        </w:rPr>
        <w:t xml:space="preserve">rd with a planned migration if one or more providers cannot support the planned migration date, the NAPM LLC feels that they should not be involved in this decision.  There are technical considerations that need to be worked out with the service providers </w:t>
      </w:r>
      <w:r>
        <w:rPr>
          <w:sz w:val="24"/>
        </w:rPr>
        <w:t>and NPAC.  The LLC stated that the LNPA needs to discuss further to determine who authorizes moving forward.  One member suggested that the receiving provider should be the authority.</w:t>
      </w:r>
    </w:p>
    <w:p w14:paraId="498706AD" w14:textId="77777777" w:rsidR="00000000" w:rsidRDefault="005D1E98">
      <w:pPr>
        <w:rPr>
          <w:sz w:val="24"/>
        </w:rPr>
      </w:pPr>
    </w:p>
    <w:p w14:paraId="5C17E9BF" w14:textId="77777777" w:rsidR="00000000" w:rsidRDefault="005D1E98">
      <w:pPr>
        <w:ind w:left="360"/>
        <w:rPr>
          <w:sz w:val="24"/>
        </w:rPr>
      </w:pPr>
      <w:r>
        <w:rPr>
          <w:sz w:val="24"/>
        </w:rPr>
        <w:t>Regarding the LNPA request to NAPM that they not deny maintenance windo</w:t>
      </w:r>
      <w:r>
        <w:rPr>
          <w:sz w:val="24"/>
        </w:rPr>
        <w:t>w extensions for migrations, NAPM wishes to be in the loop for at least the first few migrations.  The NAPM attorney stated that any absolution of GEP penalties for exceeding the scheduled maintenance window timeframe needs to come directly to the LLC.  Th</w:t>
      </w:r>
      <w:r>
        <w:rPr>
          <w:sz w:val="24"/>
        </w:rPr>
        <w:t>is will be revisited after we have completed some migrations and have more experience on the time needed to complete a migration and our ability to meet the timeline.</w:t>
      </w:r>
    </w:p>
    <w:p w14:paraId="1C6F287E" w14:textId="77777777" w:rsidR="00000000" w:rsidRDefault="005D1E98">
      <w:pPr>
        <w:rPr>
          <w:sz w:val="24"/>
        </w:rPr>
      </w:pPr>
    </w:p>
    <w:p w14:paraId="6F713706" w14:textId="77777777" w:rsidR="00000000" w:rsidRDefault="005D1E98" w:rsidP="005D1E98">
      <w:pPr>
        <w:numPr>
          <w:ilvl w:val="0"/>
          <w:numId w:val="99"/>
        </w:numPr>
        <w:rPr>
          <w:sz w:val="24"/>
        </w:rPr>
      </w:pPr>
      <w:r>
        <w:rPr>
          <w:sz w:val="24"/>
        </w:rPr>
        <w:lastRenderedPageBreak/>
        <w:t xml:space="preserve">Item 1003-03:  Item remains Open.  To be placed on the </w:t>
      </w:r>
      <w:proofErr w:type="gramStart"/>
      <w:r>
        <w:rPr>
          <w:sz w:val="24"/>
        </w:rPr>
        <w:t>February,</w:t>
      </w:r>
      <w:proofErr w:type="gramEnd"/>
      <w:r>
        <w:rPr>
          <w:sz w:val="24"/>
        </w:rPr>
        <w:t xml:space="preserve"> 2004 WNPO agenda.</w:t>
      </w:r>
    </w:p>
    <w:p w14:paraId="6558C56F" w14:textId="77777777" w:rsidR="00000000" w:rsidRDefault="005D1E98">
      <w:pPr>
        <w:rPr>
          <w:sz w:val="24"/>
        </w:rPr>
      </w:pPr>
    </w:p>
    <w:p w14:paraId="199B0EAA" w14:textId="77777777" w:rsidR="00000000" w:rsidRDefault="005D1E98" w:rsidP="005D1E98">
      <w:pPr>
        <w:numPr>
          <w:ilvl w:val="0"/>
          <w:numId w:val="14"/>
        </w:numPr>
        <w:rPr>
          <w:sz w:val="24"/>
        </w:rPr>
      </w:pPr>
      <w:r>
        <w:rPr>
          <w:sz w:val="24"/>
        </w:rPr>
        <w:t>Item</w:t>
      </w:r>
      <w:r>
        <w:rPr>
          <w:sz w:val="24"/>
        </w:rPr>
        <w:t xml:space="preserve"> 1003-06:  This item was completed and is Closed.</w:t>
      </w:r>
    </w:p>
    <w:p w14:paraId="6C8E5357" w14:textId="77777777" w:rsidR="00000000" w:rsidRDefault="005D1E98">
      <w:pPr>
        <w:rPr>
          <w:sz w:val="24"/>
        </w:rPr>
      </w:pPr>
    </w:p>
    <w:p w14:paraId="2B202AAA" w14:textId="77777777" w:rsidR="00000000" w:rsidRDefault="005D1E98">
      <w:pPr>
        <w:rPr>
          <w:sz w:val="24"/>
          <w:u w:val="single"/>
        </w:rPr>
      </w:pPr>
      <w:r>
        <w:rPr>
          <w:sz w:val="24"/>
          <w:u w:val="single"/>
        </w:rPr>
        <w:t>New Business:</w:t>
      </w:r>
    </w:p>
    <w:p w14:paraId="0C11918E" w14:textId="77777777" w:rsidR="00000000" w:rsidRDefault="005D1E98">
      <w:pPr>
        <w:rPr>
          <w:sz w:val="24"/>
        </w:rPr>
      </w:pPr>
    </w:p>
    <w:p w14:paraId="1909A73D" w14:textId="77777777" w:rsidR="00000000" w:rsidRDefault="005D1E98" w:rsidP="005D1E98">
      <w:pPr>
        <w:numPr>
          <w:ilvl w:val="0"/>
          <w:numId w:val="100"/>
        </w:numPr>
        <w:rPr>
          <w:sz w:val="24"/>
        </w:rPr>
      </w:pPr>
      <w:proofErr w:type="gramStart"/>
      <w:r>
        <w:rPr>
          <w:sz w:val="24"/>
        </w:rPr>
        <w:t>With regard to</w:t>
      </w:r>
      <w:proofErr w:type="gramEnd"/>
      <w:r>
        <w:rPr>
          <w:sz w:val="24"/>
        </w:rPr>
        <w:t xml:space="preserve"> the FCC’s Notice for Proposed Rulemaking on the Wireless to Wireline rate center issue, the NENA representative on the LNPA Working Group stated that comments are due by 12/30</w:t>
      </w:r>
      <w:r>
        <w:rPr>
          <w:sz w:val="24"/>
        </w:rPr>
        <w:t>/03, and reply comments are due by 1/9/04.  He further stated that NENA will support whoever files first for an extension or NENA will possibly file their own request for an extension.</w:t>
      </w:r>
    </w:p>
    <w:p w14:paraId="2261A0E9" w14:textId="77777777" w:rsidR="00000000" w:rsidRDefault="005D1E98">
      <w:pPr>
        <w:rPr>
          <w:sz w:val="24"/>
        </w:rPr>
      </w:pPr>
    </w:p>
    <w:p w14:paraId="1666C4A4" w14:textId="77777777" w:rsidR="00000000" w:rsidRDefault="005D1E98">
      <w:pPr>
        <w:ind w:left="360"/>
        <w:rPr>
          <w:sz w:val="24"/>
        </w:rPr>
      </w:pPr>
      <w:r>
        <w:rPr>
          <w:sz w:val="24"/>
          <w:highlight w:val="yellow"/>
        </w:rPr>
        <w:t>NOTE:  Subsequent to the December LNPA meeting, the FCC did grant an e</w:t>
      </w:r>
      <w:r>
        <w:rPr>
          <w:sz w:val="24"/>
          <w:highlight w:val="yellow"/>
        </w:rPr>
        <w:t>xtension.</w:t>
      </w:r>
    </w:p>
    <w:sectPr w:rsidR="00000000">
      <w:footerReference w:type="even" r:id="rId33"/>
      <w:footerReference w:type="default" r:id="rId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D16B6" w14:textId="77777777" w:rsidR="00000000" w:rsidRDefault="005D1E98">
      <w:r>
        <w:separator/>
      </w:r>
    </w:p>
  </w:endnote>
  <w:endnote w:type="continuationSeparator" w:id="0">
    <w:p w14:paraId="566B9655" w14:textId="77777777" w:rsidR="00000000" w:rsidRDefault="005D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B1D3" w14:textId="77777777" w:rsidR="00000000" w:rsidRDefault="005D1E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F5E15D" w14:textId="77777777" w:rsidR="00000000" w:rsidRDefault="005D1E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61FF" w14:textId="77777777" w:rsidR="00000000" w:rsidRDefault="005D1E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497C61" w14:textId="77777777" w:rsidR="00000000" w:rsidRDefault="005D1E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BB2B4" w14:textId="77777777" w:rsidR="00000000" w:rsidRDefault="005D1E98">
      <w:r>
        <w:separator/>
      </w:r>
    </w:p>
  </w:footnote>
  <w:footnote w:type="continuationSeparator" w:id="0">
    <w:p w14:paraId="3CBD301C" w14:textId="77777777" w:rsidR="00000000" w:rsidRDefault="005D1E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22A0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1B247E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293731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48646C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4C062B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 w15:restartNumberingAfterBreak="0">
    <w:nsid w:val="053C06E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68E362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07B26EC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088202A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8956E5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08B5460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098027A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0B63152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0C072C4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0C6359AB"/>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0D5E7A3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0D994FD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EB978C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10A6598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10B8163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175B2D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180A71D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1C5B177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1D201BA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1E5C71D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4D120B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61B107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66C2E3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26CB6BE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28502D77"/>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2982264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2D05645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4" w15:restartNumberingAfterBreak="0">
    <w:nsid w:val="2FF3278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3007465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30AA2FD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30D8156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32621F2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34760B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0"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35DB5F00"/>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36423D8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381F3FE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388163E6"/>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3925758B"/>
    <w:multiLevelType w:val="singleLevel"/>
    <w:tmpl w:val="59F6A76E"/>
    <w:lvl w:ilvl="0">
      <w:start w:val="1"/>
      <w:numFmt w:val="decimal"/>
      <w:lvlText w:val="%1."/>
      <w:lvlJc w:val="left"/>
      <w:pPr>
        <w:tabs>
          <w:tab w:val="num" w:pos="360"/>
        </w:tabs>
        <w:ind w:left="360" w:hanging="360"/>
      </w:pPr>
      <w:rPr>
        <w:b w:val="0"/>
        <w:i w:val="0"/>
        <w:u w:val="none"/>
      </w:rPr>
    </w:lvl>
  </w:abstractNum>
  <w:abstractNum w:abstractNumId="46" w15:restartNumberingAfterBreak="0">
    <w:nsid w:val="4021774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40F123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417A1B4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418A0E5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1" w15:restartNumberingAfterBreak="0">
    <w:nsid w:val="431B2E3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45521E6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467F3CC6"/>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5" w15:restartNumberingAfterBreak="0">
    <w:nsid w:val="4825082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6" w15:restartNumberingAfterBreak="0">
    <w:nsid w:val="4A67286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4DC257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509E7C8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50EA57F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0" w15:restartNumberingAfterBreak="0">
    <w:nsid w:val="512C493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1" w15:restartNumberingAfterBreak="0">
    <w:nsid w:val="518F1DA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51EE632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5319324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4" w15:restartNumberingAfterBreak="0">
    <w:nsid w:val="541169B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5" w15:restartNumberingAfterBreak="0">
    <w:nsid w:val="54EF2E4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56F7116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57B32F3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57CE41F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9" w15:restartNumberingAfterBreak="0">
    <w:nsid w:val="5883595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0" w15:restartNumberingAfterBreak="0">
    <w:nsid w:val="58ED4CB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1" w15:restartNumberingAfterBreak="0">
    <w:nsid w:val="594569A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2" w15:restartNumberingAfterBreak="0">
    <w:nsid w:val="59782B0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3" w15:restartNumberingAfterBreak="0">
    <w:nsid w:val="5A2F7EB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5B7727D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5" w15:restartNumberingAfterBreak="0">
    <w:nsid w:val="5C3E05F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5E2155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5F62101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8" w15:restartNumberingAfterBreak="0">
    <w:nsid w:val="60A42F9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1" w15:restartNumberingAfterBreak="0">
    <w:nsid w:val="62ED6D8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2" w15:restartNumberingAfterBreak="0">
    <w:nsid w:val="655B22F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3" w15:restartNumberingAfterBreak="0">
    <w:nsid w:val="65E25E8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4" w15:restartNumberingAfterBreak="0">
    <w:nsid w:val="66AA4CF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66AA62B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66E3582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7" w15:restartNumberingAfterBreak="0">
    <w:nsid w:val="691D3B7B"/>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6B95737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6C140E0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0" w15:restartNumberingAfterBreak="0">
    <w:nsid w:val="6EE04FB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1" w15:restartNumberingAfterBreak="0">
    <w:nsid w:val="72F56E1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2"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3" w15:restartNumberingAfterBreak="0">
    <w:nsid w:val="796567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4" w15:restartNumberingAfterBreak="0">
    <w:nsid w:val="79EE73E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5" w15:restartNumberingAfterBreak="0">
    <w:nsid w:val="7AFA2E6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6" w15:restartNumberingAfterBreak="0">
    <w:nsid w:val="7B2763F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7" w15:restartNumberingAfterBreak="0">
    <w:nsid w:val="7B5E195A"/>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8"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9" w15:restartNumberingAfterBreak="0">
    <w:nsid w:val="7E2A61C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num w:numId="1" w16cid:durableId="673455843">
    <w:abstractNumId w:val="40"/>
  </w:num>
  <w:num w:numId="2" w16cid:durableId="1968930195">
    <w:abstractNumId w:val="79"/>
  </w:num>
  <w:num w:numId="3" w16cid:durableId="1437365610">
    <w:abstractNumId w:val="0"/>
  </w:num>
  <w:num w:numId="4" w16cid:durableId="2092042180">
    <w:abstractNumId w:val="33"/>
  </w:num>
  <w:num w:numId="5" w16cid:durableId="167135000">
    <w:abstractNumId w:val="54"/>
  </w:num>
  <w:num w:numId="6" w16cid:durableId="1527712735">
    <w:abstractNumId w:val="80"/>
  </w:num>
  <w:num w:numId="7" w16cid:durableId="1487475346">
    <w:abstractNumId w:val="49"/>
  </w:num>
  <w:num w:numId="8" w16cid:durableId="1916165330">
    <w:abstractNumId w:val="5"/>
  </w:num>
  <w:num w:numId="9" w16cid:durableId="1400329598">
    <w:abstractNumId w:val="39"/>
  </w:num>
  <w:num w:numId="10" w16cid:durableId="856382800">
    <w:abstractNumId w:val="50"/>
  </w:num>
  <w:num w:numId="11" w16cid:durableId="1880819533">
    <w:abstractNumId w:val="92"/>
  </w:num>
  <w:num w:numId="12" w16cid:durableId="1238322177">
    <w:abstractNumId w:val="25"/>
  </w:num>
  <w:num w:numId="13" w16cid:durableId="900410029">
    <w:abstractNumId w:val="93"/>
  </w:num>
  <w:num w:numId="14" w16cid:durableId="51466671">
    <w:abstractNumId w:val="9"/>
  </w:num>
  <w:num w:numId="15" w16cid:durableId="544830384">
    <w:abstractNumId w:val="88"/>
  </w:num>
  <w:num w:numId="16" w16cid:durableId="668599149">
    <w:abstractNumId w:val="83"/>
  </w:num>
  <w:num w:numId="17" w16cid:durableId="1017778183">
    <w:abstractNumId w:val="61"/>
  </w:num>
  <w:num w:numId="18" w16cid:durableId="390737342">
    <w:abstractNumId w:val="68"/>
  </w:num>
  <w:num w:numId="19" w16cid:durableId="507794426">
    <w:abstractNumId w:val="18"/>
  </w:num>
  <w:num w:numId="20" w16cid:durableId="2101634822">
    <w:abstractNumId w:val="45"/>
  </w:num>
  <w:num w:numId="21" w16cid:durableId="215287400">
    <w:abstractNumId w:val="35"/>
  </w:num>
  <w:num w:numId="22" w16cid:durableId="1808014325">
    <w:abstractNumId w:val="24"/>
  </w:num>
  <w:num w:numId="23" w16cid:durableId="1256792464">
    <w:abstractNumId w:val="64"/>
  </w:num>
  <w:num w:numId="24" w16cid:durableId="1368212218">
    <w:abstractNumId w:val="19"/>
  </w:num>
  <w:num w:numId="25" w16cid:durableId="669600427">
    <w:abstractNumId w:val="76"/>
  </w:num>
  <w:num w:numId="26" w16cid:durableId="971985606">
    <w:abstractNumId w:val="99"/>
  </w:num>
  <w:num w:numId="27" w16cid:durableId="1002004001">
    <w:abstractNumId w:val="66"/>
  </w:num>
  <w:num w:numId="28" w16cid:durableId="2175788">
    <w:abstractNumId w:val="87"/>
  </w:num>
  <w:num w:numId="29" w16cid:durableId="819075475">
    <w:abstractNumId w:val="8"/>
  </w:num>
  <w:num w:numId="30" w16cid:durableId="1690520748">
    <w:abstractNumId w:val="98"/>
  </w:num>
  <w:num w:numId="31" w16cid:durableId="932544123">
    <w:abstractNumId w:val="58"/>
  </w:num>
  <w:num w:numId="32" w16cid:durableId="177500970">
    <w:abstractNumId w:val="12"/>
  </w:num>
  <w:num w:numId="33" w16cid:durableId="1866209709">
    <w:abstractNumId w:val="11"/>
  </w:num>
  <w:num w:numId="34" w16cid:durableId="841120600">
    <w:abstractNumId w:val="31"/>
  </w:num>
  <w:num w:numId="35" w16cid:durableId="1029113207">
    <w:abstractNumId w:val="27"/>
  </w:num>
  <w:num w:numId="36" w16cid:durableId="1126705531">
    <w:abstractNumId w:val="15"/>
  </w:num>
  <w:num w:numId="37" w16cid:durableId="16629">
    <w:abstractNumId w:val="37"/>
  </w:num>
  <w:num w:numId="38" w16cid:durableId="710307526">
    <w:abstractNumId w:val="46"/>
  </w:num>
  <w:num w:numId="39" w16cid:durableId="1772046341">
    <w:abstractNumId w:val="47"/>
  </w:num>
  <w:num w:numId="40" w16cid:durableId="749426186">
    <w:abstractNumId w:val="72"/>
  </w:num>
  <w:num w:numId="41" w16cid:durableId="2114090354">
    <w:abstractNumId w:val="42"/>
  </w:num>
  <w:num w:numId="42" w16cid:durableId="2038500518">
    <w:abstractNumId w:val="57"/>
  </w:num>
  <w:num w:numId="43" w16cid:durableId="2121799499">
    <w:abstractNumId w:val="70"/>
  </w:num>
  <w:num w:numId="44" w16cid:durableId="2090154979">
    <w:abstractNumId w:val="60"/>
  </w:num>
  <w:num w:numId="45" w16cid:durableId="785080373">
    <w:abstractNumId w:val="38"/>
  </w:num>
  <w:num w:numId="46" w16cid:durableId="390547000">
    <w:abstractNumId w:val="17"/>
  </w:num>
  <w:num w:numId="47" w16cid:durableId="133106062">
    <w:abstractNumId w:val="62"/>
  </w:num>
  <w:num w:numId="48" w16cid:durableId="1218518722">
    <w:abstractNumId w:val="43"/>
  </w:num>
  <w:num w:numId="49" w16cid:durableId="612129917">
    <w:abstractNumId w:val="71"/>
  </w:num>
  <w:num w:numId="50" w16cid:durableId="1739090607">
    <w:abstractNumId w:val="6"/>
  </w:num>
  <w:num w:numId="51" w16cid:durableId="443496766">
    <w:abstractNumId w:val="3"/>
  </w:num>
  <w:num w:numId="52" w16cid:durableId="803548136">
    <w:abstractNumId w:val="55"/>
  </w:num>
  <w:num w:numId="53" w16cid:durableId="371614526">
    <w:abstractNumId w:val="7"/>
  </w:num>
  <w:num w:numId="54" w16cid:durableId="288707928">
    <w:abstractNumId w:val="90"/>
  </w:num>
  <w:num w:numId="55" w16cid:durableId="1568951123">
    <w:abstractNumId w:val="32"/>
  </w:num>
  <w:num w:numId="56" w16cid:durableId="1802844826">
    <w:abstractNumId w:val="97"/>
  </w:num>
  <w:num w:numId="57" w16cid:durableId="1279994023">
    <w:abstractNumId w:val="48"/>
  </w:num>
  <w:num w:numId="58" w16cid:durableId="937563358">
    <w:abstractNumId w:val="77"/>
  </w:num>
  <w:num w:numId="59" w16cid:durableId="1413118104">
    <w:abstractNumId w:val="85"/>
  </w:num>
  <w:num w:numId="60" w16cid:durableId="1877817778">
    <w:abstractNumId w:val="51"/>
  </w:num>
  <w:num w:numId="61" w16cid:durableId="863136285">
    <w:abstractNumId w:val="41"/>
  </w:num>
  <w:num w:numId="62" w16cid:durableId="1003826273">
    <w:abstractNumId w:val="29"/>
  </w:num>
  <w:num w:numId="63" w16cid:durableId="76560740">
    <w:abstractNumId w:val="82"/>
  </w:num>
  <w:num w:numId="64" w16cid:durableId="1627467820">
    <w:abstractNumId w:val="95"/>
  </w:num>
  <w:num w:numId="65" w16cid:durableId="1388259925">
    <w:abstractNumId w:val="96"/>
  </w:num>
  <w:num w:numId="66" w16cid:durableId="741413320">
    <w:abstractNumId w:val="94"/>
  </w:num>
  <w:num w:numId="67" w16cid:durableId="1496265028">
    <w:abstractNumId w:val="74"/>
  </w:num>
  <w:num w:numId="68" w16cid:durableId="714741739">
    <w:abstractNumId w:val="63"/>
  </w:num>
  <w:num w:numId="69" w16cid:durableId="1350259212">
    <w:abstractNumId w:val="89"/>
  </w:num>
  <w:num w:numId="70" w16cid:durableId="1566574492">
    <w:abstractNumId w:val="13"/>
  </w:num>
  <w:num w:numId="71" w16cid:durableId="273942592">
    <w:abstractNumId w:val="59"/>
  </w:num>
  <w:num w:numId="72" w16cid:durableId="740255685">
    <w:abstractNumId w:val="28"/>
  </w:num>
  <w:num w:numId="73" w16cid:durableId="1348096226">
    <w:abstractNumId w:val="52"/>
  </w:num>
  <w:num w:numId="74" w16cid:durableId="812209702">
    <w:abstractNumId w:val="34"/>
  </w:num>
  <w:num w:numId="75" w16cid:durableId="1026520329">
    <w:abstractNumId w:val="69"/>
  </w:num>
  <w:num w:numId="76" w16cid:durableId="823813630">
    <w:abstractNumId w:val="67"/>
  </w:num>
  <w:num w:numId="77" w16cid:durableId="47607056">
    <w:abstractNumId w:val="91"/>
  </w:num>
  <w:num w:numId="78" w16cid:durableId="1314212822">
    <w:abstractNumId w:val="4"/>
  </w:num>
  <w:num w:numId="79" w16cid:durableId="409692847">
    <w:abstractNumId w:val="21"/>
  </w:num>
  <w:num w:numId="80" w16cid:durableId="856192560">
    <w:abstractNumId w:val="73"/>
  </w:num>
  <w:num w:numId="81" w16cid:durableId="1851606172">
    <w:abstractNumId w:val="26"/>
  </w:num>
  <w:num w:numId="82" w16cid:durableId="219557763">
    <w:abstractNumId w:val="30"/>
  </w:num>
  <w:num w:numId="83" w16cid:durableId="1951742732">
    <w:abstractNumId w:val="78"/>
  </w:num>
  <w:num w:numId="84" w16cid:durableId="988365389">
    <w:abstractNumId w:val="2"/>
  </w:num>
  <w:num w:numId="85" w16cid:durableId="946888390">
    <w:abstractNumId w:val="56"/>
  </w:num>
  <w:num w:numId="86" w16cid:durableId="781996461">
    <w:abstractNumId w:val="75"/>
  </w:num>
  <w:num w:numId="87" w16cid:durableId="764808464">
    <w:abstractNumId w:val="14"/>
  </w:num>
  <w:num w:numId="88" w16cid:durableId="1675842980">
    <w:abstractNumId w:val="16"/>
  </w:num>
  <w:num w:numId="89" w16cid:durableId="754595690">
    <w:abstractNumId w:val="84"/>
  </w:num>
  <w:num w:numId="90" w16cid:durableId="738094920">
    <w:abstractNumId w:val="81"/>
  </w:num>
  <w:num w:numId="91" w16cid:durableId="1920945997">
    <w:abstractNumId w:val="10"/>
  </w:num>
  <w:num w:numId="92" w16cid:durableId="2015035399">
    <w:abstractNumId w:val="20"/>
  </w:num>
  <w:num w:numId="93" w16cid:durableId="1038357382">
    <w:abstractNumId w:val="86"/>
  </w:num>
  <w:num w:numId="94" w16cid:durableId="1013844642">
    <w:abstractNumId w:val="65"/>
  </w:num>
  <w:num w:numId="95" w16cid:durableId="1985549907">
    <w:abstractNumId w:val="53"/>
  </w:num>
  <w:num w:numId="96" w16cid:durableId="879975440">
    <w:abstractNumId w:val="36"/>
  </w:num>
  <w:num w:numId="97" w16cid:durableId="401878589">
    <w:abstractNumId w:val="22"/>
  </w:num>
  <w:num w:numId="98" w16cid:durableId="223951538">
    <w:abstractNumId w:val="1"/>
  </w:num>
  <w:num w:numId="99" w16cid:durableId="801582869">
    <w:abstractNumId w:val="23"/>
  </w:num>
  <w:num w:numId="100" w16cid:durableId="2016151283">
    <w:abstractNumId w:val="4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E98"/>
    <w:rsid w:val="005D1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04CD76A"/>
  <w15:chartTrackingRefBased/>
  <w15:docId w15:val="{5197237A-DF1C-48AD-8C3A-A3B7215C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 w:type="character" w:styleId="Hyperlink">
    <w:name w:val="Hyperlink"/>
    <w:basedOn w:val="DefaultParagraphFont"/>
    <w:semiHidden/>
    <w:rPr>
      <w:color w:val="0000FF"/>
      <w:u w:val="single"/>
    </w:rPr>
  </w:style>
  <w:style w:type="paragraph" w:styleId="PlainText">
    <w:name w:val="Plain Text"/>
    <w:basedOn w:val="Normal"/>
    <w:semiHidden/>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2.bin"/><Relationship Id="rId26" Type="http://schemas.openxmlformats.org/officeDocument/2006/relationships/oleObject" Target="embeddings/Microsoft_Word_97_-_2003_Document7.doc"/><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Microsoft_Word_97_-_2003_Document4.doc"/><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theme" Target="theme/theme1.xml"/><Relationship Id="rId10" Type="http://schemas.openxmlformats.org/officeDocument/2006/relationships/oleObject" Target="embeddings/Microsoft_Word_97_-_2003_Document1.doc"/><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5.doc"/><Relationship Id="rId27" Type="http://schemas.openxmlformats.org/officeDocument/2006/relationships/image" Target="media/image11.wmf"/><Relationship Id="rId30" Type="http://schemas.openxmlformats.org/officeDocument/2006/relationships/oleObject" Target="embeddings/Microsoft_Word_97_-_2003_Document9.doc"/><Relationship Id="rId35" Type="http://schemas.openxmlformats.org/officeDocument/2006/relationships/fontTable" Target="fontTable.xml"/><Relationship Id="rId8"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4624</Words>
  <Characters>26362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30925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2023-01-16T20:47:00Z</dcterms:created>
  <dcterms:modified xsi:type="dcterms:W3CDTF">2023-01-16T20:47:00Z</dcterms:modified>
</cp:coreProperties>
</file>