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122C" w14:textId="77777777" w:rsidR="008C4FA5" w:rsidRDefault="008C4FA5" w:rsidP="0072571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Fall Out Reduction Team (FORT) – </w:t>
      </w:r>
      <w:r w:rsidR="00E43CEF">
        <w:rPr>
          <w:rFonts w:ascii="Arial" w:hAnsi="Arial" w:cs="Arial"/>
          <w:sz w:val="32"/>
          <w:szCs w:val="32"/>
        </w:rPr>
        <w:t>Ju</w:t>
      </w:r>
      <w:r w:rsidR="00725713">
        <w:rPr>
          <w:rFonts w:ascii="Arial" w:hAnsi="Arial" w:cs="Arial"/>
          <w:sz w:val="32"/>
          <w:szCs w:val="32"/>
        </w:rPr>
        <w:t>ly</w:t>
      </w:r>
      <w:r w:rsidR="00E43CEF">
        <w:rPr>
          <w:rFonts w:ascii="Arial" w:hAnsi="Arial" w:cs="Arial"/>
          <w:sz w:val="32"/>
          <w:szCs w:val="32"/>
        </w:rPr>
        <w:t xml:space="preserve"> </w:t>
      </w:r>
      <w:r w:rsidR="00725713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 2004</w:t>
      </w:r>
    </w:p>
    <w:p w14:paraId="10D0E6EC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3937A36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Co-Chairs:</w:t>
      </w:r>
      <w:r>
        <w:rPr>
          <w:rFonts w:ascii="Arial" w:hAnsi="Arial" w:cs="Arial"/>
        </w:rPr>
        <w:tab/>
        <w:t>Craig Bartell, Frank Reed, and Sheena Strickland.</w:t>
      </w:r>
    </w:p>
    <w:p w14:paraId="2684A50C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49BC962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Invitees: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FORT Distribution List</w:t>
      </w:r>
    </w:p>
    <w:p w14:paraId="62D91302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3CBB2073" w14:textId="77777777" w:rsidR="008C4FA5" w:rsidRDefault="008C4FA5" w:rsidP="0072571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Attendees:</w:t>
      </w:r>
      <w:r>
        <w:rPr>
          <w:rFonts w:ascii="Arial" w:hAnsi="Arial" w:cs="Arial"/>
          <w:bCs/>
        </w:rPr>
        <w:tab/>
      </w:r>
      <w:r w:rsidR="00725713" w:rsidRPr="00725713">
        <w:rPr>
          <w:rFonts w:ascii="Arial" w:hAnsi="Arial" w:cs="Arial"/>
          <w:bCs/>
        </w:rPr>
        <w:t xml:space="preserve">Anne </w:t>
      </w:r>
      <w:proofErr w:type="spellStart"/>
      <w:r w:rsidR="00725713" w:rsidRPr="00725713">
        <w:rPr>
          <w:rFonts w:ascii="Arial" w:hAnsi="Arial" w:cs="Arial"/>
          <w:bCs/>
        </w:rPr>
        <w:t>Mardick</w:t>
      </w:r>
      <w:proofErr w:type="spellEnd"/>
      <w:r w:rsidR="00725713" w:rsidRPr="00725713">
        <w:rPr>
          <w:rFonts w:ascii="Arial" w:hAnsi="Arial" w:cs="Arial"/>
          <w:bCs/>
        </w:rPr>
        <w:t xml:space="preserve">, Brad Broughton, Craig Bartell, Dan </w:t>
      </w:r>
      <w:proofErr w:type="spellStart"/>
      <w:r w:rsidR="00725713" w:rsidRPr="00725713">
        <w:rPr>
          <w:rFonts w:ascii="Arial" w:hAnsi="Arial" w:cs="Arial"/>
          <w:bCs/>
        </w:rPr>
        <w:t>Deneweth</w:t>
      </w:r>
      <w:proofErr w:type="spellEnd"/>
      <w:r w:rsidR="00725713" w:rsidRPr="00725713">
        <w:rPr>
          <w:rFonts w:ascii="Arial" w:hAnsi="Arial" w:cs="Arial"/>
          <w:bCs/>
        </w:rPr>
        <w:t xml:space="preserve">, Deb Stevens, </w:t>
      </w:r>
      <w:proofErr w:type="spellStart"/>
      <w:r w:rsidR="00725713" w:rsidRPr="00725713">
        <w:rPr>
          <w:rFonts w:ascii="Arial" w:hAnsi="Arial" w:cs="Arial"/>
          <w:bCs/>
        </w:rPr>
        <w:t>Fawna</w:t>
      </w:r>
      <w:proofErr w:type="spellEnd"/>
      <w:r w:rsidR="00725713" w:rsidRPr="00725713">
        <w:rPr>
          <w:rFonts w:ascii="Arial" w:hAnsi="Arial" w:cs="Arial"/>
          <w:bCs/>
        </w:rPr>
        <w:t xml:space="preserve"> Johnson, Frank Reed, Jean Anthony, Jeff Adrian, Mark Larson, Paul Smith, Rob Smith, Rosalee </w:t>
      </w:r>
      <w:proofErr w:type="spellStart"/>
      <w:r w:rsidR="00725713" w:rsidRPr="00725713">
        <w:rPr>
          <w:rFonts w:ascii="Arial" w:hAnsi="Arial" w:cs="Arial"/>
          <w:bCs/>
        </w:rPr>
        <w:t>Pinnoch</w:t>
      </w:r>
      <w:proofErr w:type="spellEnd"/>
      <w:r w:rsidR="00725713" w:rsidRPr="00725713">
        <w:rPr>
          <w:rFonts w:ascii="Arial" w:hAnsi="Arial" w:cs="Arial"/>
          <w:bCs/>
        </w:rPr>
        <w:t>, Sharon Douglas, Steve Magee, Sue Tiffany, Susan Ortega, Tanya Henson, Tim Wat</w:t>
      </w:r>
      <w:r w:rsidR="00725713">
        <w:rPr>
          <w:rFonts w:ascii="Arial" w:hAnsi="Arial" w:cs="Arial"/>
          <w:bCs/>
        </w:rPr>
        <w:t>ers</w:t>
      </w:r>
      <w:r>
        <w:rPr>
          <w:rFonts w:ascii="Arial" w:hAnsi="Arial" w:cs="Arial"/>
          <w:bCs/>
        </w:rPr>
        <w:t>.</w:t>
      </w:r>
    </w:p>
    <w:p w14:paraId="71D8A4C1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F357D2C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Documentation:</w:t>
      </w:r>
      <w:r>
        <w:rPr>
          <w:rFonts w:ascii="Arial" w:hAnsi="Arial" w:cs="Arial"/>
          <w:bCs/>
        </w:rPr>
        <w:tab/>
        <w:t xml:space="preserve">FORT documentation is stored at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"http://www.npac.com"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Style w:val="Hyperlink"/>
          <w:rFonts w:ascii="Arial" w:hAnsi="Arial" w:cs="Arial"/>
          <w:bCs/>
        </w:rPr>
        <w:t>www.npac.com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 The FORT documents area can be reached the "Wireless" button, then select “FORT”.</w:t>
      </w:r>
    </w:p>
    <w:p w14:paraId="620FBA9A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07699F0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Issues Update</w:t>
      </w:r>
    </w:p>
    <w:p w14:paraId="30FC468F" w14:textId="77777777" w:rsidR="006A49FE" w:rsidRPr="00847C6A" w:rsidRDefault="00847C6A" w:rsidP="00725713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from </w:t>
      </w:r>
      <w:r w:rsidR="00E43CEF">
        <w:rPr>
          <w:rFonts w:ascii="Arial" w:hAnsi="Arial" w:cs="Arial"/>
          <w:b/>
          <w:bCs/>
        </w:rPr>
        <w:t xml:space="preserve">June </w:t>
      </w:r>
      <w:r w:rsidR="00725713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2004</w:t>
      </w:r>
      <w:proofErr w:type="gramEnd"/>
      <w:r>
        <w:rPr>
          <w:rFonts w:ascii="Arial" w:hAnsi="Arial" w:cs="Arial"/>
          <w:b/>
          <w:bCs/>
        </w:rPr>
        <w:t xml:space="preserve"> were accepted.</w:t>
      </w:r>
    </w:p>
    <w:p w14:paraId="592BA288" w14:textId="77777777" w:rsidR="00F33601" w:rsidRPr="0015570A" w:rsidRDefault="00F33601" w:rsidP="00F33601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#11: Multiple FAX Numbers</w:t>
      </w:r>
    </w:p>
    <w:p w14:paraId="7A07194A" w14:textId="77777777" w:rsidR="00F33601" w:rsidRDefault="00175FED" w:rsidP="00F33601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Closed</w:t>
      </w:r>
      <w:r w:rsidR="00F33601">
        <w:rPr>
          <w:rFonts w:ascii="Arial" w:hAnsi="Arial" w:cs="Arial"/>
        </w:rPr>
        <w:t>.</w:t>
      </w:r>
    </w:p>
    <w:p w14:paraId="7D621C92" w14:textId="77777777" w:rsidR="00F33601" w:rsidRPr="0015570A" w:rsidRDefault="00F33601" w:rsidP="00F33601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#13: Port Requests Sent to Wrong Carrier</w:t>
      </w:r>
    </w:p>
    <w:p w14:paraId="37EF146F" w14:textId="77777777" w:rsidR="00F33601" w:rsidRDefault="00693B1E" w:rsidP="00F33601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Frank Reed will follow up with contributor</w:t>
      </w:r>
      <w:r w:rsidR="00F33601">
        <w:rPr>
          <w:rFonts w:ascii="Arial" w:hAnsi="Arial" w:cs="Arial"/>
        </w:rPr>
        <w:t>.</w:t>
      </w:r>
    </w:p>
    <w:p w14:paraId="69EFC8DA" w14:textId="77777777" w:rsidR="00693B1E" w:rsidRDefault="00693B1E" w:rsidP="00F33601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Initial Closure.</w:t>
      </w:r>
    </w:p>
    <w:p w14:paraId="2EF94DEE" w14:textId="77777777" w:rsidR="00F33601" w:rsidRPr="0015570A" w:rsidRDefault="005F5C3B" w:rsidP="00F33601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#14: Incomplete Port Requests</w:t>
      </w:r>
    </w:p>
    <w:p w14:paraId="2D2F6B2B" w14:textId="77777777" w:rsidR="00693B1E" w:rsidRDefault="00693B1E" w:rsidP="00693B1E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Frank Reed will follow up with contributor.</w:t>
      </w:r>
    </w:p>
    <w:p w14:paraId="0F2F23F2" w14:textId="77777777" w:rsidR="00693B1E" w:rsidRDefault="00693B1E" w:rsidP="00693B1E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Initial Closure.</w:t>
      </w:r>
    </w:p>
    <w:p w14:paraId="1E82ADCB" w14:textId="77777777" w:rsidR="000810B1" w:rsidRPr="0015570A" w:rsidRDefault="00BE65F1" w:rsidP="000810B1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#15: Unique Port Request Number</w:t>
      </w:r>
    </w:p>
    <w:p w14:paraId="1652050A" w14:textId="77777777" w:rsidR="00BE65F1" w:rsidRDefault="00175FED" w:rsidP="00175FE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Accepted at OBF as issue 2716</w:t>
      </w:r>
      <w:r w:rsidR="00BE65F1">
        <w:rPr>
          <w:rFonts w:ascii="Arial" w:hAnsi="Arial" w:cs="Arial"/>
        </w:rPr>
        <w:t>.</w:t>
      </w:r>
    </w:p>
    <w:p w14:paraId="6397FE43" w14:textId="77777777" w:rsidR="00175FED" w:rsidRDefault="00175FED" w:rsidP="00175FE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Closed.</w:t>
      </w:r>
    </w:p>
    <w:p w14:paraId="590241EE" w14:textId="77777777" w:rsidR="000810B1" w:rsidRPr="0015570A" w:rsidRDefault="0093573D" w:rsidP="0093573D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FORT Metrics</w:t>
      </w:r>
    </w:p>
    <w:p w14:paraId="46A82F63" w14:textId="77777777" w:rsidR="006D59AD" w:rsidRDefault="0024686E" w:rsidP="0024686E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FORT Metric definitions have been finalized.</w:t>
      </w:r>
    </w:p>
    <w:p w14:paraId="3D2EC055" w14:textId="77777777" w:rsidR="0024686E" w:rsidRDefault="0024686E" w:rsidP="0024686E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Carriers may begin using the metrics at their discretion.</w:t>
      </w:r>
    </w:p>
    <w:p w14:paraId="45954EC7" w14:textId="77777777" w:rsidR="0024686E" w:rsidRDefault="0024686E" w:rsidP="000D0E98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Any carriers with questions regarding the metrics should bring the subject up at the regular FORT calls.</w:t>
      </w:r>
    </w:p>
    <w:p w14:paraId="0BFBF03A" w14:textId="77777777" w:rsidR="0093573D" w:rsidRPr="0015570A" w:rsidRDefault="000C59E2" w:rsidP="0093573D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 w:rsidRPr="000C59E2">
        <w:rPr>
          <w:rFonts w:ascii="Arial" w:hAnsi="Arial" w:cs="Arial"/>
          <w:b/>
          <w:bCs/>
        </w:rPr>
        <w:t>New Business: Wireline LSR Fields that Can’t be Populated from Wireless</w:t>
      </w:r>
    </w:p>
    <w:p w14:paraId="5B3BA2EE" w14:textId="77777777" w:rsidR="0093573D" w:rsidRDefault="00E62904" w:rsidP="0093573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are three fields that do not have a matching input field when using an LSR to port to wireless from wireline.  The three fields are:</w:t>
      </w:r>
    </w:p>
    <w:p w14:paraId="19E677B4" w14:textId="77777777" w:rsidR="00E62904" w:rsidRDefault="00E62904" w:rsidP="00E62904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 User Address</w:t>
      </w:r>
    </w:p>
    <w:p w14:paraId="398AF5CE" w14:textId="77777777" w:rsidR="00E62904" w:rsidRDefault="00E62904" w:rsidP="00E62904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Type of Service</w:t>
      </w:r>
    </w:p>
    <w:p w14:paraId="2304A945" w14:textId="77777777" w:rsidR="00E62904" w:rsidRDefault="00E62904" w:rsidP="00E62904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Migration Indicator</w:t>
      </w:r>
    </w:p>
    <w:p w14:paraId="04DE6FD9" w14:textId="77777777" w:rsidR="00E62904" w:rsidRDefault="00E62904" w:rsidP="00E62904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is recommended that FORT refer this issue to LNPA-WG.  LNPA-WG can send a letter to the LSOG committee to address this difference.</w:t>
      </w:r>
    </w:p>
    <w:p w14:paraId="647578A6" w14:textId="77777777" w:rsidR="00E62904" w:rsidRDefault="00E62904" w:rsidP="00E62904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Craig Bartell will get with Rob Smith to draft the letter to LNPA-WG.</w:t>
      </w:r>
    </w:p>
    <w:p w14:paraId="09A26794" w14:textId="77777777" w:rsidR="0093573D" w:rsidRPr="0015570A" w:rsidRDefault="00B01C34" w:rsidP="0093573D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Fallout Pertaining to SPID Change</w:t>
      </w:r>
    </w:p>
    <w:p w14:paraId="366C4221" w14:textId="77777777" w:rsidR="0093573D" w:rsidRDefault="00734402" w:rsidP="0093573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is possible to experience porting difficulties while the SPID is changing.</w:t>
      </w:r>
    </w:p>
    <w:p w14:paraId="7231A9A7" w14:textId="77777777" w:rsidR="00734402" w:rsidRDefault="00734402" w:rsidP="0073440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possible solution is sending out notification that the SPID is changing to other carriers.</w:t>
      </w:r>
    </w:p>
    <w:p w14:paraId="76465850" w14:textId="77777777" w:rsidR="00734402" w:rsidRDefault="00734402" w:rsidP="0073440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FORT will refer the notification to LNPA-WG as a best practice or part of the service provider check list for NANC 323.</w:t>
      </w:r>
    </w:p>
    <w:p w14:paraId="03B6DD97" w14:textId="77777777" w:rsidR="00734402" w:rsidRDefault="00734402" w:rsidP="0073440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Craig Bartell will contact Deb Stevens to draft the letter.</w:t>
      </w:r>
    </w:p>
    <w:p w14:paraId="195FAC52" w14:textId="77777777" w:rsidR="000810B1" w:rsidRDefault="000810B1" w:rsidP="000810B1">
      <w:pPr>
        <w:autoSpaceDE w:val="0"/>
        <w:autoSpaceDN w:val="0"/>
        <w:adjustRightInd w:val="0"/>
        <w:rPr>
          <w:rFonts w:ascii="Arial" w:hAnsi="Arial" w:cs="Arial"/>
        </w:rPr>
      </w:pPr>
    </w:p>
    <w:p w14:paraId="06627DB0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</w:p>
    <w:p w14:paraId="0B7C8FC0" w14:textId="77777777" w:rsidR="008C4FA5" w:rsidRDefault="008C4FA5" w:rsidP="001D5013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Next call </w:t>
      </w:r>
      <w:r w:rsidR="00C97A5A">
        <w:rPr>
          <w:rFonts w:ascii="Arial" w:hAnsi="Arial" w:cs="Arial"/>
        </w:rPr>
        <w:t>Ju</w:t>
      </w:r>
      <w:r w:rsidR="00BE65F1">
        <w:rPr>
          <w:rFonts w:ascii="Arial" w:hAnsi="Arial" w:cs="Arial"/>
        </w:rPr>
        <w:t>ly</w:t>
      </w:r>
      <w:r w:rsidR="00C97A5A">
        <w:rPr>
          <w:rFonts w:ascii="Arial" w:hAnsi="Arial" w:cs="Arial"/>
        </w:rPr>
        <w:t xml:space="preserve"> </w:t>
      </w:r>
      <w:r w:rsidR="001D501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44A35ED0" w14:textId="77777777" w:rsidR="008C4FA5" w:rsidRDefault="008C4FA5" w:rsidP="001D5013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4A7935E4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7154DFC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775D946F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subscribe or unsubscribe to the FORT distribution list, visit: </w:t>
      </w:r>
      <w:proofErr w:type="gramStart"/>
      <w:r>
        <w:rPr>
          <w:rFonts w:ascii="Arial" w:hAnsi="Arial" w:cs="Arial"/>
          <w:bCs/>
        </w:rPr>
        <w:t>http://lists.neustar.biz/mailman/listinfo.cgi</w:t>
      </w:r>
      <w:proofErr w:type="gramEnd"/>
    </w:p>
    <w:p w14:paraId="5C1468FF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"FORT" to be added or removed from the list.</w:t>
      </w:r>
    </w:p>
    <w:p w14:paraId="160CF673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A575E44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ADVISE OF ANY ERRORS OR OMMISSIONS</w:t>
      </w:r>
    </w:p>
    <w:p w14:paraId="54C80AED" w14:textId="77777777" w:rsidR="00F26718" w:rsidRDefault="00F26718">
      <w:pPr>
        <w:autoSpaceDE w:val="0"/>
        <w:autoSpaceDN w:val="0"/>
        <w:adjustRightInd w:val="0"/>
        <w:rPr>
          <w:rFonts w:ascii="Arial" w:hAnsi="Arial" w:cs="Arial"/>
        </w:rPr>
      </w:pPr>
    </w:p>
    <w:sectPr w:rsidR="00F26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4790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5588042">
    <w:abstractNumId w:val="7"/>
  </w:num>
  <w:num w:numId="3" w16cid:durableId="1508132617">
    <w:abstractNumId w:val="2"/>
  </w:num>
  <w:num w:numId="4" w16cid:durableId="1914197125">
    <w:abstractNumId w:val="4"/>
  </w:num>
  <w:num w:numId="5" w16cid:durableId="891887251">
    <w:abstractNumId w:val="1"/>
  </w:num>
  <w:num w:numId="6" w16cid:durableId="505750278">
    <w:abstractNumId w:val="5"/>
  </w:num>
  <w:num w:numId="7" w16cid:durableId="1520698138">
    <w:abstractNumId w:val="3"/>
  </w:num>
  <w:num w:numId="8" w16cid:durableId="567418452">
    <w:abstractNumId w:val="10"/>
  </w:num>
  <w:num w:numId="9" w16cid:durableId="670721318">
    <w:abstractNumId w:val="8"/>
  </w:num>
  <w:num w:numId="10" w16cid:durableId="941765089">
    <w:abstractNumId w:val="12"/>
  </w:num>
  <w:num w:numId="11" w16cid:durableId="1262181337">
    <w:abstractNumId w:val="9"/>
  </w:num>
  <w:num w:numId="12" w16cid:durableId="1454448317">
    <w:abstractNumId w:val="6"/>
  </w:num>
  <w:num w:numId="13" w16cid:durableId="2059352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A5"/>
    <w:rsid w:val="000008C5"/>
    <w:rsid w:val="000219BF"/>
    <w:rsid w:val="00026783"/>
    <w:rsid w:val="00033E8A"/>
    <w:rsid w:val="00041D70"/>
    <w:rsid w:val="00050558"/>
    <w:rsid w:val="00051DCC"/>
    <w:rsid w:val="00066E5A"/>
    <w:rsid w:val="000810B1"/>
    <w:rsid w:val="000903D4"/>
    <w:rsid w:val="000979AC"/>
    <w:rsid w:val="000A25E4"/>
    <w:rsid w:val="000B6B6A"/>
    <w:rsid w:val="000B720F"/>
    <w:rsid w:val="000C59E2"/>
    <w:rsid w:val="000C7F00"/>
    <w:rsid w:val="000D0E98"/>
    <w:rsid w:val="000E0371"/>
    <w:rsid w:val="000F1D10"/>
    <w:rsid w:val="000F3546"/>
    <w:rsid w:val="000F4BE0"/>
    <w:rsid w:val="00123615"/>
    <w:rsid w:val="00131AF3"/>
    <w:rsid w:val="00141BA5"/>
    <w:rsid w:val="0015570A"/>
    <w:rsid w:val="0016006E"/>
    <w:rsid w:val="00165098"/>
    <w:rsid w:val="0017045C"/>
    <w:rsid w:val="00173CBB"/>
    <w:rsid w:val="00175FED"/>
    <w:rsid w:val="00177F90"/>
    <w:rsid w:val="00183359"/>
    <w:rsid w:val="0019025D"/>
    <w:rsid w:val="001B6261"/>
    <w:rsid w:val="001B7830"/>
    <w:rsid w:val="001C3CAD"/>
    <w:rsid w:val="001D0329"/>
    <w:rsid w:val="001D5013"/>
    <w:rsid w:val="001E1E4B"/>
    <w:rsid w:val="001E5E19"/>
    <w:rsid w:val="001F1D45"/>
    <w:rsid w:val="00200BFE"/>
    <w:rsid w:val="002057B6"/>
    <w:rsid w:val="0021647C"/>
    <w:rsid w:val="002175D6"/>
    <w:rsid w:val="002201DD"/>
    <w:rsid w:val="0024686E"/>
    <w:rsid w:val="00247616"/>
    <w:rsid w:val="00260F5E"/>
    <w:rsid w:val="00277287"/>
    <w:rsid w:val="002B694A"/>
    <w:rsid w:val="002C74A1"/>
    <w:rsid w:val="002D1761"/>
    <w:rsid w:val="002F4807"/>
    <w:rsid w:val="002F5D4B"/>
    <w:rsid w:val="00306649"/>
    <w:rsid w:val="00306EBA"/>
    <w:rsid w:val="00324254"/>
    <w:rsid w:val="00331043"/>
    <w:rsid w:val="00354397"/>
    <w:rsid w:val="00361B21"/>
    <w:rsid w:val="003844A9"/>
    <w:rsid w:val="00387979"/>
    <w:rsid w:val="003942E4"/>
    <w:rsid w:val="003A26B6"/>
    <w:rsid w:val="003D4FED"/>
    <w:rsid w:val="003D772F"/>
    <w:rsid w:val="00412E59"/>
    <w:rsid w:val="00426766"/>
    <w:rsid w:val="00426C2A"/>
    <w:rsid w:val="00442CAA"/>
    <w:rsid w:val="00443572"/>
    <w:rsid w:val="00443CC4"/>
    <w:rsid w:val="004449EE"/>
    <w:rsid w:val="0047671A"/>
    <w:rsid w:val="004873AB"/>
    <w:rsid w:val="0048764B"/>
    <w:rsid w:val="00490EA1"/>
    <w:rsid w:val="004A1446"/>
    <w:rsid w:val="004A55FD"/>
    <w:rsid w:val="004D056F"/>
    <w:rsid w:val="004D4DEF"/>
    <w:rsid w:val="004E617A"/>
    <w:rsid w:val="004F531A"/>
    <w:rsid w:val="004F5AE1"/>
    <w:rsid w:val="00504D1A"/>
    <w:rsid w:val="005372C5"/>
    <w:rsid w:val="00552C27"/>
    <w:rsid w:val="00554156"/>
    <w:rsid w:val="00557E4C"/>
    <w:rsid w:val="00565FFC"/>
    <w:rsid w:val="00575F2F"/>
    <w:rsid w:val="00581D56"/>
    <w:rsid w:val="00592018"/>
    <w:rsid w:val="00596D3E"/>
    <w:rsid w:val="005F5C3B"/>
    <w:rsid w:val="00612362"/>
    <w:rsid w:val="00617857"/>
    <w:rsid w:val="0062538B"/>
    <w:rsid w:val="006259B0"/>
    <w:rsid w:val="00631105"/>
    <w:rsid w:val="00647B87"/>
    <w:rsid w:val="006530F6"/>
    <w:rsid w:val="00653620"/>
    <w:rsid w:val="00693B1E"/>
    <w:rsid w:val="00697E0F"/>
    <w:rsid w:val="006A49FE"/>
    <w:rsid w:val="006B30DE"/>
    <w:rsid w:val="006B4642"/>
    <w:rsid w:val="006C4484"/>
    <w:rsid w:val="006D3AC7"/>
    <w:rsid w:val="006D4EC8"/>
    <w:rsid w:val="006D59AD"/>
    <w:rsid w:val="006E0032"/>
    <w:rsid w:val="006E2057"/>
    <w:rsid w:val="006E79F8"/>
    <w:rsid w:val="006E7D69"/>
    <w:rsid w:val="006E7EC9"/>
    <w:rsid w:val="006F3871"/>
    <w:rsid w:val="00706622"/>
    <w:rsid w:val="0071122F"/>
    <w:rsid w:val="00713588"/>
    <w:rsid w:val="00725713"/>
    <w:rsid w:val="00730DF2"/>
    <w:rsid w:val="0073176C"/>
    <w:rsid w:val="00734402"/>
    <w:rsid w:val="00736828"/>
    <w:rsid w:val="00743E24"/>
    <w:rsid w:val="007766C6"/>
    <w:rsid w:val="007916E8"/>
    <w:rsid w:val="007A1C7A"/>
    <w:rsid w:val="007B1EDB"/>
    <w:rsid w:val="007B5648"/>
    <w:rsid w:val="007B6CF4"/>
    <w:rsid w:val="007D6AEE"/>
    <w:rsid w:val="007E4B94"/>
    <w:rsid w:val="007F524A"/>
    <w:rsid w:val="0080247B"/>
    <w:rsid w:val="00802CD7"/>
    <w:rsid w:val="008251DD"/>
    <w:rsid w:val="00825644"/>
    <w:rsid w:val="008271DC"/>
    <w:rsid w:val="00832913"/>
    <w:rsid w:val="00847C6A"/>
    <w:rsid w:val="0085479A"/>
    <w:rsid w:val="00861FA8"/>
    <w:rsid w:val="00866CF0"/>
    <w:rsid w:val="0088389C"/>
    <w:rsid w:val="00886963"/>
    <w:rsid w:val="008922E4"/>
    <w:rsid w:val="00892A6E"/>
    <w:rsid w:val="008B3252"/>
    <w:rsid w:val="008C3A17"/>
    <w:rsid w:val="008C4FA5"/>
    <w:rsid w:val="008D292E"/>
    <w:rsid w:val="008D409F"/>
    <w:rsid w:val="008F1B2F"/>
    <w:rsid w:val="00907871"/>
    <w:rsid w:val="0091197E"/>
    <w:rsid w:val="009129C7"/>
    <w:rsid w:val="009340BC"/>
    <w:rsid w:val="00934142"/>
    <w:rsid w:val="0093573D"/>
    <w:rsid w:val="00935AA4"/>
    <w:rsid w:val="0094427D"/>
    <w:rsid w:val="00955168"/>
    <w:rsid w:val="00956D85"/>
    <w:rsid w:val="009704DA"/>
    <w:rsid w:val="00971E7A"/>
    <w:rsid w:val="009734B6"/>
    <w:rsid w:val="009913D8"/>
    <w:rsid w:val="009933B4"/>
    <w:rsid w:val="009A561E"/>
    <w:rsid w:val="009A6192"/>
    <w:rsid w:val="009A6DE4"/>
    <w:rsid w:val="009A6F29"/>
    <w:rsid w:val="009A724E"/>
    <w:rsid w:val="009B578C"/>
    <w:rsid w:val="009B5B45"/>
    <w:rsid w:val="009D7C0D"/>
    <w:rsid w:val="009D7E2C"/>
    <w:rsid w:val="009E3DA6"/>
    <w:rsid w:val="009F6F1E"/>
    <w:rsid w:val="00A07E68"/>
    <w:rsid w:val="00A163C3"/>
    <w:rsid w:val="00A24C73"/>
    <w:rsid w:val="00A2773D"/>
    <w:rsid w:val="00A33B84"/>
    <w:rsid w:val="00A42773"/>
    <w:rsid w:val="00A52190"/>
    <w:rsid w:val="00A73103"/>
    <w:rsid w:val="00A7580C"/>
    <w:rsid w:val="00A76A84"/>
    <w:rsid w:val="00A94714"/>
    <w:rsid w:val="00AA7853"/>
    <w:rsid w:val="00AB03FF"/>
    <w:rsid w:val="00AB2A1A"/>
    <w:rsid w:val="00AC33CA"/>
    <w:rsid w:val="00AD0802"/>
    <w:rsid w:val="00AF2761"/>
    <w:rsid w:val="00AF7131"/>
    <w:rsid w:val="00B01C34"/>
    <w:rsid w:val="00B0437E"/>
    <w:rsid w:val="00B047CE"/>
    <w:rsid w:val="00B06E3D"/>
    <w:rsid w:val="00B073C1"/>
    <w:rsid w:val="00B13AA2"/>
    <w:rsid w:val="00B17586"/>
    <w:rsid w:val="00B2635E"/>
    <w:rsid w:val="00B32810"/>
    <w:rsid w:val="00B350A2"/>
    <w:rsid w:val="00B42B61"/>
    <w:rsid w:val="00B52F86"/>
    <w:rsid w:val="00B5328E"/>
    <w:rsid w:val="00B66462"/>
    <w:rsid w:val="00B76F1D"/>
    <w:rsid w:val="00B851D7"/>
    <w:rsid w:val="00B9785C"/>
    <w:rsid w:val="00BA0A73"/>
    <w:rsid w:val="00BA4A03"/>
    <w:rsid w:val="00BA6DF3"/>
    <w:rsid w:val="00BA6F1A"/>
    <w:rsid w:val="00BB76F4"/>
    <w:rsid w:val="00BC491A"/>
    <w:rsid w:val="00BD34FE"/>
    <w:rsid w:val="00BE0F40"/>
    <w:rsid w:val="00BE0F4D"/>
    <w:rsid w:val="00BE5576"/>
    <w:rsid w:val="00BE65F1"/>
    <w:rsid w:val="00BE7E62"/>
    <w:rsid w:val="00BF176D"/>
    <w:rsid w:val="00BF6F56"/>
    <w:rsid w:val="00C11EB4"/>
    <w:rsid w:val="00C15A8C"/>
    <w:rsid w:val="00C4231B"/>
    <w:rsid w:val="00C5261A"/>
    <w:rsid w:val="00C54A97"/>
    <w:rsid w:val="00C61B9D"/>
    <w:rsid w:val="00C7350B"/>
    <w:rsid w:val="00C81F22"/>
    <w:rsid w:val="00C928F0"/>
    <w:rsid w:val="00C93340"/>
    <w:rsid w:val="00C97A5A"/>
    <w:rsid w:val="00CA5CDD"/>
    <w:rsid w:val="00CB39BB"/>
    <w:rsid w:val="00CB4801"/>
    <w:rsid w:val="00CD42AB"/>
    <w:rsid w:val="00CE5686"/>
    <w:rsid w:val="00D00E30"/>
    <w:rsid w:val="00D076A1"/>
    <w:rsid w:val="00D204D6"/>
    <w:rsid w:val="00D23357"/>
    <w:rsid w:val="00D3467C"/>
    <w:rsid w:val="00D40475"/>
    <w:rsid w:val="00D64471"/>
    <w:rsid w:val="00D66F7F"/>
    <w:rsid w:val="00D70C6E"/>
    <w:rsid w:val="00D73063"/>
    <w:rsid w:val="00D742E6"/>
    <w:rsid w:val="00D816D1"/>
    <w:rsid w:val="00D96453"/>
    <w:rsid w:val="00DA5041"/>
    <w:rsid w:val="00DA576D"/>
    <w:rsid w:val="00DA6834"/>
    <w:rsid w:val="00DB3EF1"/>
    <w:rsid w:val="00DC23B3"/>
    <w:rsid w:val="00DC6A72"/>
    <w:rsid w:val="00DD7D80"/>
    <w:rsid w:val="00DE5DC1"/>
    <w:rsid w:val="00DF676E"/>
    <w:rsid w:val="00E06DFB"/>
    <w:rsid w:val="00E073C8"/>
    <w:rsid w:val="00E170E8"/>
    <w:rsid w:val="00E22ACC"/>
    <w:rsid w:val="00E30C2B"/>
    <w:rsid w:val="00E33649"/>
    <w:rsid w:val="00E3565C"/>
    <w:rsid w:val="00E43CEF"/>
    <w:rsid w:val="00E54520"/>
    <w:rsid w:val="00E62904"/>
    <w:rsid w:val="00E70621"/>
    <w:rsid w:val="00EB6F0B"/>
    <w:rsid w:val="00EC66BF"/>
    <w:rsid w:val="00ED6E20"/>
    <w:rsid w:val="00EE465C"/>
    <w:rsid w:val="00EE686D"/>
    <w:rsid w:val="00EF6379"/>
    <w:rsid w:val="00F13499"/>
    <w:rsid w:val="00F21EF0"/>
    <w:rsid w:val="00F26718"/>
    <w:rsid w:val="00F300E9"/>
    <w:rsid w:val="00F32726"/>
    <w:rsid w:val="00F33601"/>
    <w:rsid w:val="00F33898"/>
    <w:rsid w:val="00F34449"/>
    <w:rsid w:val="00F361AF"/>
    <w:rsid w:val="00F42E03"/>
    <w:rsid w:val="00F544E0"/>
    <w:rsid w:val="00F71744"/>
    <w:rsid w:val="00F74643"/>
    <w:rsid w:val="00F81777"/>
    <w:rsid w:val="00F91232"/>
    <w:rsid w:val="00FB012B"/>
    <w:rsid w:val="00FD58A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A3E5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Out Reduction Team (FORT) – April 9, 2004</vt:lpstr>
    </vt:vector>
  </TitlesOfParts>
  <Company>Sprint</Company>
  <LinksUpToDate>false</LinksUpToDate>
  <CharactersWithSpaces>2393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Out Reduction Team (FORT) – April 9, 2004</dc:title>
  <dc:subject/>
  <dc:creator>cjb8780</dc:creator>
  <cp:keywords/>
  <cp:lastModifiedBy>Doherty, Michael</cp:lastModifiedBy>
  <cp:revision>2</cp:revision>
  <dcterms:created xsi:type="dcterms:W3CDTF">2023-02-28T18:23:00Z</dcterms:created>
  <dcterms:modified xsi:type="dcterms:W3CDTF">2023-02-28T18:23:00Z</dcterms:modified>
</cp:coreProperties>
</file>