
<file path=[Content_Types].xml><?xml version="1.0" encoding="utf-8"?>
<Types xmlns="http://schemas.openxmlformats.org/package/2006/content-types">
  <Default Extension="doc" ContentType="application/msword"/>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8687" w14:textId="77777777" w:rsidR="001A606D" w:rsidRDefault="001A606D">
      <w:pPr>
        <w:pStyle w:val="Title"/>
      </w:pPr>
      <w:r>
        <w:t>LNPA WORKING GROUP</w:t>
      </w:r>
    </w:p>
    <w:p w14:paraId="6868B16C" w14:textId="77777777" w:rsidR="001A606D" w:rsidRDefault="003254FC">
      <w:pPr>
        <w:pStyle w:val="Title"/>
      </w:pPr>
      <w:r>
        <w:t>April</w:t>
      </w:r>
      <w:r w:rsidR="00F479A7">
        <w:t xml:space="preserve"> 2007</w:t>
      </w:r>
      <w:r w:rsidR="009A06D9">
        <w:t xml:space="preserve"> Conference Call</w:t>
      </w:r>
    </w:p>
    <w:p w14:paraId="136B67E9" w14:textId="77777777" w:rsidR="001A606D" w:rsidRDefault="00061C5E">
      <w:pPr>
        <w:pStyle w:val="Title"/>
      </w:pPr>
      <w:r>
        <w:t>Final</w:t>
      </w:r>
      <w:r w:rsidR="001A606D">
        <w:t xml:space="preserve"> Minutes</w:t>
      </w:r>
    </w:p>
    <w:p w14:paraId="1A7E09CC" w14:textId="77777777" w:rsidR="001A606D" w:rsidRDefault="001A606D">
      <w:pPr>
        <w:rPr>
          <w:sz w:val="24"/>
        </w:rPr>
      </w:pPr>
    </w:p>
    <w:p w14:paraId="704A9AC4" w14:textId="77777777" w:rsidR="001A606D" w:rsidRDefault="001A606D">
      <w:pPr>
        <w:rPr>
          <w:sz w:val="24"/>
        </w:rPr>
      </w:pPr>
    </w:p>
    <w:p w14:paraId="7920523A" w14:textId="77777777" w:rsidR="001A606D" w:rsidRDefault="005C320F">
      <w:pPr>
        <w:rPr>
          <w:sz w:val="24"/>
        </w:rPr>
      </w:pPr>
      <w:smartTag w:uri="urn:schemas-microsoft-com:office:smarttags" w:element="date">
        <w:smartTagPr>
          <w:attr w:name="Month" w:val="4"/>
          <w:attr w:name="Day" w:val="10"/>
          <w:attr w:name="Year" w:val="2007"/>
        </w:smartTagPr>
        <w:r>
          <w:rPr>
            <w:b/>
            <w:sz w:val="24"/>
            <w:u w:val="single"/>
          </w:rPr>
          <w:t>MONDAY 04/10</w:t>
        </w:r>
        <w:r w:rsidR="001A606D">
          <w:rPr>
            <w:b/>
            <w:sz w:val="24"/>
            <w:u w:val="single"/>
          </w:rPr>
          <w:t>/0</w:t>
        </w:r>
        <w:r w:rsidR="00F479A7">
          <w:rPr>
            <w:b/>
            <w:sz w:val="24"/>
            <w:u w:val="single"/>
          </w:rPr>
          <w:t>7</w:t>
        </w:r>
      </w:smartTag>
    </w:p>
    <w:p w14:paraId="67FF732E" w14:textId="77777777" w:rsidR="00F9238F" w:rsidRPr="00AF205F" w:rsidRDefault="005C320F">
      <w:pPr>
        <w:spacing w:before="160" w:after="80"/>
        <w:rPr>
          <w:color w:val="000000"/>
          <w:sz w:val="24"/>
        </w:rPr>
      </w:pPr>
      <w:r>
        <w:rPr>
          <w:color w:val="000000"/>
          <w:sz w:val="24"/>
        </w:rPr>
        <w:t xml:space="preserve">Monday, </w:t>
      </w:r>
      <w:smartTag w:uri="urn:schemas-microsoft-com:office:smarttags" w:element="date">
        <w:smartTagPr>
          <w:attr w:name="Month" w:val="4"/>
          <w:attr w:name="Day" w:val="10"/>
          <w:attr w:name="Year" w:val="2007"/>
        </w:smartTagPr>
        <w:r>
          <w:rPr>
            <w:color w:val="000000"/>
            <w:sz w:val="24"/>
          </w:rPr>
          <w:t>04/10</w:t>
        </w:r>
        <w:r w:rsidR="00F479A7">
          <w:rPr>
            <w:color w:val="000000"/>
            <w:sz w:val="24"/>
          </w:rPr>
          <w:t>/07</w:t>
        </w:r>
      </w:smartTag>
      <w:r w:rsidR="001A606D">
        <w:rPr>
          <w:color w:val="000000"/>
          <w:sz w:val="24"/>
        </w:rPr>
        <w:t xml:space="preserve">, </w:t>
      </w:r>
      <w:r w:rsidR="00C52567">
        <w:rPr>
          <w:color w:val="000000"/>
          <w:sz w:val="24"/>
        </w:rPr>
        <w:t xml:space="preserve">Conference Call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4E7BFA27" w14:textId="77777777">
        <w:tblPrEx>
          <w:tblCellMar>
            <w:top w:w="0" w:type="dxa"/>
            <w:bottom w:w="0" w:type="dxa"/>
          </w:tblCellMar>
        </w:tblPrEx>
        <w:trPr>
          <w:trHeight w:val="408"/>
        </w:trPr>
        <w:tc>
          <w:tcPr>
            <w:tcW w:w="1758" w:type="dxa"/>
            <w:shd w:val="solid" w:color="000080" w:fill="FFFFFF"/>
          </w:tcPr>
          <w:p w14:paraId="4DF28C25" w14:textId="77777777" w:rsidR="001A606D" w:rsidRDefault="001A606D">
            <w:pPr>
              <w:rPr>
                <w:b/>
                <w:color w:val="FFFFFF"/>
              </w:rPr>
            </w:pPr>
            <w:r>
              <w:rPr>
                <w:b/>
                <w:color w:val="FFFFFF"/>
              </w:rPr>
              <w:t>Name</w:t>
            </w:r>
          </w:p>
        </w:tc>
        <w:tc>
          <w:tcPr>
            <w:tcW w:w="2590" w:type="dxa"/>
            <w:shd w:val="solid" w:color="000080" w:fill="FFFFFF"/>
          </w:tcPr>
          <w:p w14:paraId="6CF73883" w14:textId="77777777" w:rsidR="001A606D" w:rsidRDefault="001A606D">
            <w:pPr>
              <w:rPr>
                <w:b/>
                <w:color w:val="FFFFFF"/>
              </w:rPr>
            </w:pPr>
            <w:r>
              <w:rPr>
                <w:b/>
                <w:color w:val="FFFFFF"/>
              </w:rPr>
              <w:t>Company</w:t>
            </w:r>
          </w:p>
        </w:tc>
        <w:tc>
          <w:tcPr>
            <w:tcW w:w="2582" w:type="dxa"/>
            <w:shd w:val="solid" w:color="000080" w:fill="FFFFFF"/>
          </w:tcPr>
          <w:p w14:paraId="633FE7F5" w14:textId="77777777" w:rsidR="001A606D" w:rsidRDefault="001A606D">
            <w:pPr>
              <w:rPr>
                <w:b/>
                <w:color w:val="FFFFFF"/>
              </w:rPr>
            </w:pPr>
            <w:r>
              <w:rPr>
                <w:b/>
                <w:color w:val="FFFFFF"/>
              </w:rPr>
              <w:t>Name</w:t>
            </w:r>
          </w:p>
        </w:tc>
        <w:tc>
          <w:tcPr>
            <w:tcW w:w="2610" w:type="dxa"/>
            <w:gridSpan w:val="3"/>
            <w:shd w:val="solid" w:color="000080" w:fill="FFFFFF"/>
          </w:tcPr>
          <w:p w14:paraId="25B29146" w14:textId="77777777" w:rsidR="001A606D" w:rsidRDefault="001A606D">
            <w:pPr>
              <w:rPr>
                <w:b/>
                <w:color w:val="FFFFFF"/>
              </w:rPr>
            </w:pPr>
            <w:r>
              <w:rPr>
                <w:b/>
                <w:color w:val="FFFFFF"/>
              </w:rPr>
              <w:t>Company</w:t>
            </w:r>
          </w:p>
        </w:tc>
      </w:tr>
      <w:tr w:rsidR="00805E41" w14:paraId="57474C83" w14:textId="77777777">
        <w:tblPrEx>
          <w:tblCellMar>
            <w:top w:w="0" w:type="dxa"/>
            <w:bottom w:w="0" w:type="dxa"/>
          </w:tblCellMar>
        </w:tblPrEx>
        <w:trPr>
          <w:gridAfter w:val="1"/>
          <w:wAfter w:w="12" w:type="dxa"/>
          <w:trHeight w:val="319"/>
        </w:trPr>
        <w:tc>
          <w:tcPr>
            <w:tcW w:w="1758" w:type="dxa"/>
          </w:tcPr>
          <w:p w14:paraId="05388E33" w14:textId="77777777" w:rsidR="00805E41" w:rsidRDefault="00805E41" w:rsidP="008B1EBA">
            <w:r>
              <w:t>Mark Lancaster</w:t>
            </w:r>
          </w:p>
        </w:tc>
        <w:tc>
          <w:tcPr>
            <w:tcW w:w="2590" w:type="dxa"/>
          </w:tcPr>
          <w:p w14:paraId="65B400CF" w14:textId="77777777" w:rsidR="00805E41" w:rsidRDefault="00805E41" w:rsidP="008B1EBA">
            <w:r>
              <w:t>at&amp;t</w:t>
            </w:r>
          </w:p>
        </w:tc>
        <w:tc>
          <w:tcPr>
            <w:tcW w:w="2590" w:type="dxa"/>
            <w:gridSpan w:val="2"/>
          </w:tcPr>
          <w:p w14:paraId="458FED93" w14:textId="77777777" w:rsidR="00805E41" w:rsidRDefault="00805E41" w:rsidP="008B1EBA">
            <w:pPr>
              <w:tabs>
                <w:tab w:val="right" w:pos="2116"/>
              </w:tabs>
            </w:pPr>
            <w:r>
              <w:t>Mike Whaley</w:t>
            </w:r>
          </w:p>
        </w:tc>
        <w:tc>
          <w:tcPr>
            <w:tcW w:w="2590" w:type="dxa"/>
          </w:tcPr>
          <w:p w14:paraId="3D99FB37" w14:textId="77777777" w:rsidR="00805E41" w:rsidRDefault="00805E41" w:rsidP="008B1EBA">
            <w:r>
              <w:t>Qwest</w:t>
            </w:r>
          </w:p>
        </w:tc>
      </w:tr>
      <w:tr w:rsidR="00805E41" w14:paraId="75729A61" w14:textId="77777777">
        <w:tblPrEx>
          <w:tblCellMar>
            <w:top w:w="0" w:type="dxa"/>
            <w:bottom w:w="0" w:type="dxa"/>
          </w:tblCellMar>
        </w:tblPrEx>
        <w:trPr>
          <w:gridAfter w:val="1"/>
          <w:wAfter w:w="12" w:type="dxa"/>
          <w:trHeight w:val="319"/>
        </w:trPr>
        <w:tc>
          <w:tcPr>
            <w:tcW w:w="1758" w:type="dxa"/>
          </w:tcPr>
          <w:p w14:paraId="654F2E21" w14:textId="77777777" w:rsidR="00805E41" w:rsidRDefault="00805E41" w:rsidP="008B1EBA">
            <w:r>
              <w:t>Ron Steen</w:t>
            </w:r>
          </w:p>
        </w:tc>
        <w:tc>
          <w:tcPr>
            <w:tcW w:w="2590" w:type="dxa"/>
          </w:tcPr>
          <w:p w14:paraId="29A9A173" w14:textId="77777777" w:rsidR="00805E41" w:rsidRDefault="00805E41" w:rsidP="008B1EBA">
            <w:r>
              <w:t>at&amp;t</w:t>
            </w:r>
          </w:p>
        </w:tc>
        <w:tc>
          <w:tcPr>
            <w:tcW w:w="2590" w:type="dxa"/>
            <w:gridSpan w:val="2"/>
          </w:tcPr>
          <w:p w14:paraId="6BA37D1C" w14:textId="77777777" w:rsidR="00805E41" w:rsidRDefault="00805E41" w:rsidP="008B1EBA">
            <w:pPr>
              <w:tabs>
                <w:tab w:val="right" w:pos="2116"/>
              </w:tabs>
            </w:pPr>
            <w:r>
              <w:t>Mary Retka</w:t>
            </w:r>
          </w:p>
        </w:tc>
        <w:tc>
          <w:tcPr>
            <w:tcW w:w="2590" w:type="dxa"/>
          </w:tcPr>
          <w:p w14:paraId="7A038E2F" w14:textId="77777777" w:rsidR="00805E41" w:rsidRDefault="00805E41" w:rsidP="008B1EBA">
            <w:r>
              <w:t>Qwest</w:t>
            </w:r>
          </w:p>
        </w:tc>
      </w:tr>
      <w:tr w:rsidR="00805E41" w14:paraId="715A83E9" w14:textId="77777777">
        <w:tblPrEx>
          <w:tblCellMar>
            <w:top w:w="0" w:type="dxa"/>
            <w:bottom w:w="0" w:type="dxa"/>
          </w:tblCellMar>
        </w:tblPrEx>
        <w:trPr>
          <w:gridAfter w:val="1"/>
          <w:wAfter w:w="12" w:type="dxa"/>
          <w:trHeight w:val="319"/>
        </w:trPr>
        <w:tc>
          <w:tcPr>
            <w:tcW w:w="1758" w:type="dxa"/>
          </w:tcPr>
          <w:p w14:paraId="48997E70" w14:textId="77777777" w:rsidR="00805E41" w:rsidRDefault="00805E41" w:rsidP="008B1EBA">
            <w:r>
              <w:t>Susan Smith</w:t>
            </w:r>
          </w:p>
        </w:tc>
        <w:tc>
          <w:tcPr>
            <w:tcW w:w="2590" w:type="dxa"/>
          </w:tcPr>
          <w:p w14:paraId="43946AA0" w14:textId="77777777" w:rsidR="00805E41" w:rsidRDefault="00805E41" w:rsidP="008B1EBA">
            <w:r>
              <w:t>Century Tel</w:t>
            </w:r>
          </w:p>
        </w:tc>
        <w:tc>
          <w:tcPr>
            <w:tcW w:w="2590" w:type="dxa"/>
            <w:gridSpan w:val="2"/>
          </w:tcPr>
          <w:p w14:paraId="2FCB5118" w14:textId="77777777" w:rsidR="00805E41" w:rsidRDefault="00805E41" w:rsidP="008850EB">
            <w:pPr>
              <w:tabs>
                <w:tab w:val="right" w:pos="2116"/>
              </w:tabs>
            </w:pPr>
            <w:r>
              <w:t>Matt Kohly</w:t>
            </w:r>
          </w:p>
        </w:tc>
        <w:tc>
          <w:tcPr>
            <w:tcW w:w="2590" w:type="dxa"/>
          </w:tcPr>
          <w:p w14:paraId="25F2DECF" w14:textId="77777777" w:rsidR="00805E41" w:rsidRDefault="00805E41" w:rsidP="008850EB">
            <w:r>
              <w:t>Socket Telecom</w:t>
            </w:r>
          </w:p>
        </w:tc>
      </w:tr>
      <w:tr w:rsidR="00805E41" w14:paraId="03F6DBDF" w14:textId="77777777">
        <w:tblPrEx>
          <w:tblCellMar>
            <w:top w:w="0" w:type="dxa"/>
            <w:bottom w:w="0" w:type="dxa"/>
          </w:tblCellMar>
        </w:tblPrEx>
        <w:trPr>
          <w:gridAfter w:val="1"/>
          <w:wAfter w:w="12" w:type="dxa"/>
          <w:trHeight w:val="319"/>
        </w:trPr>
        <w:tc>
          <w:tcPr>
            <w:tcW w:w="1758" w:type="dxa"/>
          </w:tcPr>
          <w:p w14:paraId="3883843F" w14:textId="77777777" w:rsidR="00805E41" w:rsidRDefault="00805E41" w:rsidP="008B1EBA">
            <w:r>
              <w:t>Cal Shimshaw</w:t>
            </w:r>
          </w:p>
        </w:tc>
        <w:tc>
          <w:tcPr>
            <w:tcW w:w="2590" w:type="dxa"/>
          </w:tcPr>
          <w:p w14:paraId="28752F71" w14:textId="77777777" w:rsidR="00805E41" w:rsidRDefault="00805E41" w:rsidP="008B1EBA">
            <w:r>
              <w:t>Century Tel</w:t>
            </w:r>
          </w:p>
        </w:tc>
        <w:tc>
          <w:tcPr>
            <w:tcW w:w="2590" w:type="dxa"/>
            <w:gridSpan w:val="2"/>
          </w:tcPr>
          <w:p w14:paraId="32A9D1A0" w14:textId="77777777" w:rsidR="00805E41" w:rsidRDefault="00805E41" w:rsidP="008B1EBA">
            <w:pPr>
              <w:tabs>
                <w:tab w:val="right" w:pos="2116"/>
              </w:tabs>
            </w:pPr>
            <w:r>
              <w:t>Lavinia Rotaru</w:t>
            </w:r>
          </w:p>
        </w:tc>
        <w:tc>
          <w:tcPr>
            <w:tcW w:w="2590" w:type="dxa"/>
          </w:tcPr>
          <w:p w14:paraId="37DBBD38" w14:textId="77777777" w:rsidR="00805E41" w:rsidRDefault="00805E41" w:rsidP="008B1EBA">
            <w:r>
              <w:t>Sprint Nextel</w:t>
            </w:r>
          </w:p>
        </w:tc>
      </w:tr>
      <w:tr w:rsidR="00805E41" w14:paraId="375708A5" w14:textId="77777777">
        <w:tblPrEx>
          <w:tblCellMar>
            <w:top w:w="0" w:type="dxa"/>
            <w:bottom w:w="0" w:type="dxa"/>
          </w:tblCellMar>
        </w:tblPrEx>
        <w:trPr>
          <w:gridAfter w:val="1"/>
          <w:wAfter w:w="12" w:type="dxa"/>
          <w:trHeight w:val="319"/>
        </w:trPr>
        <w:tc>
          <w:tcPr>
            <w:tcW w:w="1758" w:type="dxa"/>
          </w:tcPr>
          <w:p w14:paraId="305DBB47" w14:textId="77777777" w:rsidR="00805E41" w:rsidRDefault="00805E41" w:rsidP="008B1EBA">
            <w:r>
              <w:t>Guy Miller</w:t>
            </w:r>
          </w:p>
        </w:tc>
        <w:tc>
          <w:tcPr>
            <w:tcW w:w="2590" w:type="dxa"/>
          </w:tcPr>
          <w:p w14:paraId="16E64E4A" w14:textId="77777777" w:rsidR="00805E41" w:rsidRDefault="00805E41" w:rsidP="008B1EBA">
            <w:r>
              <w:t>Century Tel</w:t>
            </w:r>
          </w:p>
        </w:tc>
        <w:tc>
          <w:tcPr>
            <w:tcW w:w="2590" w:type="dxa"/>
            <w:gridSpan w:val="2"/>
          </w:tcPr>
          <w:p w14:paraId="1C5628E7" w14:textId="77777777" w:rsidR="00805E41" w:rsidRDefault="00805E41" w:rsidP="008B1EBA">
            <w:r>
              <w:t>Susan Tiffany</w:t>
            </w:r>
          </w:p>
        </w:tc>
        <w:tc>
          <w:tcPr>
            <w:tcW w:w="2590" w:type="dxa"/>
          </w:tcPr>
          <w:p w14:paraId="306BEC5A" w14:textId="77777777" w:rsidR="00805E41" w:rsidRDefault="00805E41" w:rsidP="008B1EBA">
            <w:r>
              <w:t>Sprint Nextel</w:t>
            </w:r>
          </w:p>
        </w:tc>
      </w:tr>
      <w:tr w:rsidR="00805E41" w14:paraId="17F83A44" w14:textId="77777777">
        <w:tblPrEx>
          <w:tblCellMar>
            <w:top w:w="0" w:type="dxa"/>
            <w:bottom w:w="0" w:type="dxa"/>
          </w:tblCellMar>
        </w:tblPrEx>
        <w:trPr>
          <w:gridAfter w:val="1"/>
          <w:wAfter w:w="12" w:type="dxa"/>
          <w:trHeight w:val="319"/>
        </w:trPr>
        <w:tc>
          <w:tcPr>
            <w:tcW w:w="1758" w:type="dxa"/>
          </w:tcPr>
          <w:p w14:paraId="20F37484" w14:textId="77777777" w:rsidR="00805E41" w:rsidRDefault="00805E41" w:rsidP="008B1EBA">
            <w:r>
              <w:t>Adele Johnson</w:t>
            </w:r>
          </w:p>
        </w:tc>
        <w:tc>
          <w:tcPr>
            <w:tcW w:w="2590" w:type="dxa"/>
          </w:tcPr>
          <w:p w14:paraId="36C9A5E0" w14:textId="77777777" w:rsidR="00805E41" w:rsidRDefault="00805E41" w:rsidP="008B1EBA">
            <w:r>
              <w:t>Cingular</w:t>
            </w:r>
          </w:p>
        </w:tc>
        <w:tc>
          <w:tcPr>
            <w:tcW w:w="2590" w:type="dxa"/>
            <w:gridSpan w:val="2"/>
          </w:tcPr>
          <w:p w14:paraId="70ED4582" w14:textId="77777777" w:rsidR="00805E41" w:rsidRDefault="00805E41" w:rsidP="008B1EBA">
            <w:r>
              <w:t>Michael Klappa</w:t>
            </w:r>
          </w:p>
        </w:tc>
        <w:tc>
          <w:tcPr>
            <w:tcW w:w="2590" w:type="dxa"/>
          </w:tcPr>
          <w:p w14:paraId="599082D6" w14:textId="77777777" w:rsidR="00805E41" w:rsidRDefault="00805E41" w:rsidP="008B1EBA">
            <w:r>
              <w:t>Sprint Nextel</w:t>
            </w:r>
          </w:p>
        </w:tc>
      </w:tr>
      <w:tr w:rsidR="00805E41" w14:paraId="38364E20" w14:textId="77777777">
        <w:tblPrEx>
          <w:tblCellMar>
            <w:top w:w="0" w:type="dxa"/>
            <w:bottom w:w="0" w:type="dxa"/>
          </w:tblCellMar>
        </w:tblPrEx>
        <w:trPr>
          <w:gridAfter w:val="1"/>
          <w:wAfter w:w="12" w:type="dxa"/>
          <w:trHeight w:val="319"/>
        </w:trPr>
        <w:tc>
          <w:tcPr>
            <w:tcW w:w="1758" w:type="dxa"/>
          </w:tcPr>
          <w:p w14:paraId="28DFF31C" w14:textId="77777777" w:rsidR="00805E41" w:rsidRDefault="00805E41" w:rsidP="008B1EBA">
            <w:smartTag w:uri="urn:schemas-microsoft-com:office:smarttags" w:element="place">
              <w:smartTag w:uri="urn:schemas-microsoft-com:office:smarttags" w:element="City">
                <w:r>
                  <w:t>Nancy</w:t>
                </w:r>
              </w:smartTag>
            </w:smartTag>
            <w:r>
              <w:t xml:space="preserve"> Sanders</w:t>
            </w:r>
          </w:p>
        </w:tc>
        <w:tc>
          <w:tcPr>
            <w:tcW w:w="2590" w:type="dxa"/>
          </w:tcPr>
          <w:p w14:paraId="327E39B0" w14:textId="77777777" w:rsidR="00805E41" w:rsidRDefault="00805E41" w:rsidP="008B1EBA">
            <w:r>
              <w:t>Comcast</w:t>
            </w:r>
          </w:p>
        </w:tc>
        <w:tc>
          <w:tcPr>
            <w:tcW w:w="2590" w:type="dxa"/>
            <w:gridSpan w:val="2"/>
          </w:tcPr>
          <w:p w14:paraId="2F77D77A" w14:textId="77777777" w:rsidR="00805E41" w:rsidRDefault="00805E41" w:rsidP="008B1EBA">
            <w:r>
              <w:t>Carol Frike</w:t>
            </w:r>
          </w:p>
        </w:tc>
        <w:tc>
          <w:tcPr>
            <w:tcW w:w="2590" w:type="dxa"/>
          </w:tcPr>
          <w:p w14:paraId="23922230" w14:textId="77777777" w:rsidR="00805E41" w:rsidRDefault="00805E41" w:rsidP="008B1EBA">
            <w:r>
              <w:t>Sprint Nextel</w:t>
            </w:r>
          </w:p>
        </w:tc>
      </w:tr>
      <w:tr w:rsidR="00805E41" w14:paraId="53EDF984" w14:textId="77777777">
        <w:tblPrEx>
          <w:tblCellMar>
            <w:top w:w="0" w:type="dxa"/>
            <w:bottom w:w="0" w:type="dxa"/>
          </w:tblCellMar>
        </w:tblPrEx>
        <w:trPr>
          <w:gridAfter w:val="1"/>
          <w:wAfter w:w="12" w:type="dxa"/>
          <w:trHeight w:val="319"/>
        </w:trPr>
        <w:tc>
          <w:tcPr>
            <w:tcW w:w="1758" w:type="dxa"/>
          </w:tcPr>
          <w:p w14:paraId="165FEE6E" w14:textId="77777777" w:rsidR="00805E41" w:rsidRDefault="00805E41" w:rsidP="008B1EBA">
            <w:r>
              <w:t>Chris Brown</w:t>
            </w:r>
          </w:p>
        </w:tc>
        <w:tc>
          <w:tcPr>
            <w:tcW w:w="2590" w:type="dxa"/>
          </w:tcPr>
          <w:p w14:paraId="794AAC67" w14:textId="77777777" w:rsidR="00805E41" w:rsidRDefault="00805E41" w:rsidP="008B1EBA">
            <w:r>
              <w:t>Cox</w:t>
            </w:r>
          </w:p>
        </w:tc>
        <w:tc>
          <w:tcPr>
            <w:tcW w:w="2590" w:type="dxa"/>
            <w:gridSpan w:val="2"/>
          </w:tcPr>
          <w:p w14:paraId="40C4DF55" w14:textId="77777777" w:rsidR="00805E41" w:rsidRDefault="00805E41" w:rsidP="008B1EBA">
            <w:r>
              <w:t>Doug Babcock</w:t>
            </w:r>
          </w:p>
        </w:tc>
        <w:tc>
          <w:tcPr>
            <w:tcW w:w="2590" w:type="dxa"/>
          </w:tcPr>
          <w:p w14:paraId="5BB899B7" w14:textId="77777777" w:rsidR="00805E41" w:rsidRDefault="00805E41" w:rsidP="008B1EBA">
            <w:r>
              <w:t>Syniverse</w:t>
            </w:r>
          </w:p>
        </w:tc>
      </w:tr>
      <w:tr w:rsidR="00805E41" w14:paraId="1A578B38" w14:textId="77777777">
        <w:tblPrEx>
          <w:tblCellMar>
            <w:top w:w="0" w:type="dxa"/>
            <w:bottom w:w="0" w:type="dxa"/>
          </w:tblCellMar>
        </w:tblPrEx>
        <w:trPr>
          <w:gridAfter w:val="1"/>
          <w:wAfter w:w="12" w:type="dxa"/>
          <w:trHeight w:val="319"/>
        </w:trPr>
        <w:tc>
          <w:tcPr>
            <w:tcW w:w="1758" w:type="dxa"/>
          </w:tcPr>
          <w:p w14:paraId="6B8A1657" w14:textId="77777777" w:rsidR="00805E41" w:rsidRDefault="00805E41" w:rsidP="008B1EBA">
            <w:r>
              <w:t>Vicki Goth</w:t>
            </w:r>
          </w:p>
        </w:tc>
        <w:tc>
          <w:tcPr>
            <w:tcW w:w="2590" w:type="dxa"/>
          </w:tcPr>
          <w:p w14:paraId="2B87FC32" w14:textId="77777777" w:rsidR="00805E41" w:rsidRDefault="00805E41" w:rsidP="008B1EBA">
            <w:r>
              <w:t>Embarq</w:t>
            </w:r>
          </w:p>
        </w:tc>
        <w:tc>
          <w:tcPr>
            <w:tcW w:w="2590" w:type="dxa"/>
            <w:gridSpan w:val="2"/>
          </w:tcPr>
          <w:p w14:paraId="1AE2D5EB" w14:textId="77777777" w:rsidR="00805E41" w:rsidRDefault="00805E41" w:rsidP="008B1EBA">
            <w:r>
              <w:t>Colleen Collard</w:t>
            </w:r>
          </w:p>
        </w:tc>
        <w:tc>
          <w:tcPr>
            <w:tcW w:w="2590" w:type="dxa"/>
          </w:tcPr>
          <w:p w14:paraId="0B35645A" w14:textId="77777777" w:rsidR="00805E41" w:rsidRDefault="00805E41" w:rsidP="008B1EBA">
            <w:r>
              <w:t>Tekelec</w:t>
            </w:r>
          </w:p>
        </w:tc>
      </w:tr>
      <w:tr w:rsidR="00805E41" w14:paraId="1CE63306" w14:textId="77777777">
        <w:tblPrEx>
          <w:tblCellMar>
            <w:top w:w="0" w:type="dxa"/>
            <w:bottom w:w="0" w:type="dxa"/>
          </w:tblCellMar>
        </w:tblPrEx>
        <w:trPr>
          <w:gridAfter w:val="1"/>
          <w:wAfter w:w="12" w:type="dxa"/>
          <w:trHeight w:val="319"/>
        </w:trPr>
        <w:tc>
          <w:tcPr>
            <w:tcW w:w="1758" w:type="dxa"/>
          </w:tcPr>
          <w:p w14:paraId="2B849180" w14:textId="77777777" w:rsidR="00805E41" w:rsidRDefault="00805E41" w:rsidP="008B1EBA">
            <w:r>
              <w:t>Kathee Glodowski</w:t>
            </w:r>
          </w:p>
        </w:tc>
        <w:tc>
          <w:tcPr>
            <w:tcW w:w="2590" w:type="dxa"/>
          </w:tcPr>
          <w:p w14:paraId="17CEB125" w14:textId="77777777" w:rsidR="00805E41" w:rsidRDefault="00805E41" w:rsidP="008B1EBA">
            <w:r>
              <w:t>EmBarq</w:t>
            </w:r>
          </w:p>
        </w:tc>
        <w:tc>
          <w:tcPr>
            <w:tcW w:w="2590" w:type="dxa"/>
            <w:gridSpan w:val="2"/>
          </w:tcPr>
          <w:p w14:paraId="6F6EA384" w14:textId="77777777" w:rsidR="00805E41" w:rsidRDefault="00805E41" w:rsidP="008B1EBA">
            <w:r>
              <w:t>Adam Newman</w:t>
            </w:r>
          </w:p>
        </w:tc>
        <w:tc>
          <w:tcPr>
            <w:tcW w:w="2590" w:type="dxa"/>
          </w:tcPr>
          <w:p w14:paraId="0283FF4F" w14:textId="77777777" w:rsidR="00805E41" w:rsidRDefault="00805E41" w:rsidP="008B1EBA">
            <w:r>
              <w:t>Telcordia</w:t>
            </w:r>
          </w:p>
        </w:tc>
      </w:tr>
      <w:tr w:rsidR="00805E41" w14:paraId="4CE3649E" w14:textId="77777777">
        <w:tblPrEx>
          <w:tblCellMar>
            <w:top w:w="0" w:type="dxa"/>
            <w:bottom w:w="0" w:type="dxa"/>
          </w:tblCellMar>
        </w:tblPrEx>
        <w:trPr>
          <w:gridAfter w:val="1"/>
          <w:wAfter w:w="12" w:type="dxa"/>
          <w:trHeight w:val="319"/>
        </w:trPr>
        <w:tc>
          <w:tcPr>
            <w:tcW w:w="1758" w:type="dxa"/>
          </w:tcPr>
          <w:p w14:paraId="46401EEF" w14:textId="77777777" w:rsidR="00805E41" w:rsidRDefault="00805E41" w:rsidP="008B1EBA">
            <w:r>
              <w:t>Jane Jackson</w:t>
            </w:r>
          </w:p>
        </w:tc>
        <w:tc>
          <w:tcPr>
            <w:tcW w:w="2590" w:type="dxa"/>
          </w:tcPr>
          <w:p w14:paraId="24EF98AF" w14:textId="77777777" w:rsidR="00805E41" w:rsidRDefault="00805E41" w:rsidP="008B1EBA">
            <w:r>
              <w:t>Evolving Systems</w:t>
            </w:r>
          </w:p>
        </w:tc>
        <w:tc>
          <w:tcPr>
            <w:tcW w:w="2590" w:type="dxa"/>
            <w:gridSpan w:val="2"/>
          </w:tcPr>
          <w:p w14:paraId="16C12D98" w14:textId="77777777" w:rsidR="00805E41" w:rsidRDefault="00805E41" w:rsidP="008B1EBA">
            <w:r>
              <w:t>Dave Cochran</w:t>
            </w:r>
          </w:p>
        </w:tc>
        <w:tc>
          <w:tcPr>
            <w:tcW w:w="2590" w:type="dxa"/>
          </w:tcPr>
          <w:p w14:paraId="0BFEE6A8" w14:textId="77777777" w:rsidR="00805E41" w:rsidRDefault="00805E41" w:rsidP="008B1EBA">
            <w:r>
              <w:t>TelComm Systems</w:t>
            </w:r>
          </w:p>
        </w:tc>
      </w:tr>
      <w:tr w:rsidR="00805E41" w14:paraId="5AB23BC8" w14:textId="77777777">
        <w:tblPrEx>
          <w:tblCellMar>
            <w:top w:w="0" w:type="dxa"/>
            <w:bottom w:w="0" w:type="dxa"/>
          </w:tblCellMar>
        </w:tblPrEx>
        <w:trPr>
          <w:gridAfter w:val="1"/>
          <w:wAfter w:w="12" w:type="dxa"/>
          <w:trHeight w:val="319"/>
        </w:trPr>
        <w:tc>
          <w:tcPr>
            <w:tcW w:w="1758" w:type="dxa"/>
          </w:tcPr>
          <w:p w14:paraId="4A97D3F8" w14:textId="77777777" w:rsidR="00805E41" w:rsidRDefault="00805E41" w:rsidP="008B1EBA">
            <w:r>
              <w:t>Mubeen Saifullah</w:t>
            </w:r>
          </w:p>
        </w:tc>
        <w:tc>
          <w:tcPr>
            <w:tcW w:w="2590" w:type="dxa"/>
          </w:tcPr>
          <w:p w14:paraId="3DABB161" w14:textId="77777777" w:rsidR="00805E41" w:rsidRDefault="00805E41" w:rsidP="008B1EBA">
            <w:r>
              <w:t>NeuStar Clearinghouse</w:t>
            </w:r>
          </w:p>
        </w:tc>
        <w:tc>
          <w:tcPr>
            <w:tcW w:w="2590" w:type="dxa"/>
            <w:gridSpan w:val="2"/>
          </w:tcPr>
          <w:p w14:paraId="7EC0995F" w14:textId="77777777" w:rsidR="00805E41" w:rsidRDefault="00805E41" w:rsidP="008B1EBA">
            <w:r>
              <w:t>Mohamed Samater</w:t>
            </w:r>
          </w:p>
        </w:tc>
        <w:tc>
          <w:tcPr>
            <w:tcW w:w="2590" w:type="dxa"/>
          </w:tcPr>
          <w:p w14:paraId="3DC8C820" w14:textId="77777777" w:rsidR="00805E41" w:rsidRDefault="00805E41" w:rsidP="008B1EBA">
            <w:r>
              <w:t>T-Mobile</w:t>
            </w:r>
          </w:p>
        </w:tc>
      </w:tr>
      <w:tr w:rsidR="00805E41" w14:paraId="685FDA8C" w14:textId="77777777">
        <w:tblPrEx>
          <w:tblCellMar>
            <w:top w:w="0" w:type="dxa"/>
            <w:bottom w:w="0" w:type="dxa"/>
          </w:tblCellMar>
        </w:tblPrEx>
        <w:trPr>
          <w:gridAfter w:val="1"/>
          <w:wAfter w:w="12" w:type="dxa"/>
          <w:trHeight w:val="319"/>
        </w:trPr>
        <w:tc>
          <w:tcPr>
            <w:tcW w:w="1758" w:type="dxa"/>
          </w:tcPr>
          <w:p w14:paraId="02AC3E6D" w14:textId="77777777" w:rsidR="00805E41" w:rsidRDefault="00805E41" w:rsidP="008B1EBA">
            <w:r>
              <w:t>Shannon Sevigny</w:t>
            </w:r>
          </w:p>
        </w:tc>
        <w:tc>
          <w:tcPr>
            <w:tcW w:w="2590" w:type="dxa"/>
          </w:tcPr>
          <w:p w14:paraId="24E39C1D" w14:textId="77777777" w:rsidR="00805E41" w:rsidRDefault="00805E41" w:rsidP="008B1EBA">
            <w:r>
              <w:t>NeuStar Pooling</w:t>
            </w:r>
          </w:p>
        </w:tc>
        <w:tc>
          <w:tcPr>
            <w:tcW w:w="2590" w:type="dxa"/>
            <w:gridSpan w:val="2"/>
          </w:tcPr>
          <w:p w14:paraId="4AE8C713" w14:textId="77777777" w:rsidR="00805E41" w:rsidRDefault="00805E41" w:rsidP="008B1EBA">
            <w:r>
              <w:t>Paula Jordan</w:t>
            </w:r>
          </w:p>
        </w:tc>
        <w:tc>
          <w:tcPr>
            <w:tcW w:w="2590" w:type="dxa"/>
          </w:tcPr>
          <w:p w14:paraId="5F29F9C5" w14:textId="77777777" w:rsidR="00805E41" w:rsidRDefault="00805E41" w:rsidP="008B1EBA">
            <w:r>
              <w:t>T-Mobile</w:t>
            </w:r>
          </w:p>
        </w:tc>
      </w:tr>
      <w:tr w:rsidR="00805E41" w14:paraId="5581679D" w14:textId="77777777">
        <w:tblPrEx>
          <w:tblCellMar>
            <w:top w:w="0" w:type="dxa"/>
            <w:bottom w:w="0" w:type="dxa"/>
          </w:tblCellMar>
        </w:tblPrEx>
        <w:trPr>
          <w:gridAfter w:val="1"/>
          <w:wAfter w:w="12" w:type="dxa"/>
          <w:trHeight w:val="319"/>
        </w:trPr>
        <w:tc>
          <w:tcPr>
            <w:tcW w:w="1758" w:type="dxa"/>
          </w:tcPr>
          <w:p w14:paraId="405020D9" w14:textId="77777777" w:rsidR="00805E41" w:rsidRDefault="00805E41" w:rsidP="008B1EBA">
            <w:r>
              <w:t>Dave Garner</w:t>
            </w:r>
          </w:p>
        </w:tc>
        <w:tc>
          <w:tcPr>
            <w:tcW w:w="2590" w:type="dxa"/>
          </w:tcPr>
          <w:p w14:paraId="5D090590" w14:textId="77777777" w:rsidR="00805E41" w:rsidRDefault="00805E41" w:rsidP="008B1EBA">
            <w:r>
              <w:t>NeuStar</w:t>
            </w:r>
          </w:p>
        </w:tc>
        <w:tc>
          <w:tcPr>
            <w:tcW w:w="2590" w:type="dxa"/>
            <w:gridSpan w:val="2"/>
          </w:tcPr>
          <w:p w14:paraId="3E275242" w14:textId="77777777" w:rsidR="00805E41" w:rsidRDefault="00805E41" w:rsidP="008B1EBA">
            <w:r>
              <w:t>Jason Lee</w:t>
            </w:r>
          </w:p>
        </w:tc>
        <w:tc>
          <w:tcPr>
            <w:tcW w:w="2590" w:type="dxa"/>
          </w:tcPr>
          <w:p w14:paraId="058B8BDE" w14:textId="77777777" w:rsidR="00805E41" w:rsidRDefault="00805E41" w:rsidP="008B1EBA">
            <w:r>
              <w:t>Verizon</w:t>
            </w:r>
          </w:p>
        </w:tc>
      </w:tr>
      <w:tr w:rsidR="00805E41" w14:paraId="26C2A400" w14:textId="77777777">
        <w:tblPrEx>
          <w:tblCellMar>
            <w:top w:w="0" w:type="dxa"/>
            <w:bottom w:w="0" w:type="dxa"/>
          </w:tblCellMar>
        </w:tblPrEx>
        <w:trPr>
          <w:gridAfter w:val="1"/>
          <w:wAfter w:w="12" w:type="dxa"/>
          <w:trHeight w:val="319"/>
        </w:trPr>
        <w:tc>
          <w:tcPr>
            <w:tcW w:w="1758" w:type="dxa"/>
          </w:tcPr>
          <w:p w14:paraId="6070D311" w14:textId="77777777" w:rsidR="00805E41" w:rsidRDefault="00805E41" w:rsidP="008B1EBA">
            <w:r>
              <w:t>Stephen Addicks</w:t>
            </w:r>
          </w:p>
        </w:tc>
        <w:tc>
          <w:tcPr>
            <w:tcW w:w="2590" w:type="dxa"/>
          </w:tcPr>
          <w:p w14:paraId="635E15A1" w14:textId="77777777" w:rsidR="00805E41" w:rsidRDefault="00805E41" w:rsidP="008B1EBA">
            <w:r>
              <w:t xml:space="preserve">NeuStar </w:t>
            </w:r>
          </w:p>
        </w:tc>
        <w:tc>
          <w:tcPr>
            <w:tcW w:w="2590" w:type="dxa"/>
            <w:gridSpan w:val="2"/>
          </w:tcPr>
          <w:p w14:paraId="2B70B541" w14:textId="77777777" w:rsidR="00805E41" w:rsidRDefault="00805E41" w:rsidP="008B1EBA">
            <w:smartTag w:uri="urn:schemas-microsoft-com:office:smarttags" w:element="place">
              <w:smartTag w:uri="urn:schemas-microsoft-com:office:smarttags" w:element="City">
                <w:r>
                  <w:t>Gary</w:t>
                </w:r>
              </w:smartTag>
            </w:smartTag>
            <w:r>
              <w:t xml:space="preserve"> Sacra</w:t>
            </w:r>
          </w:p>
        </w:tc>
        <w:tc>
          <w:tcPr>
            <w:tcW w:w="2590" w:type="dxa"/>
          </w:tcPr>
          <w:p w14:paraId="1DE64A71" w14:textId="77777777" w:rsidR="00805E41" w:rsidRDefault="00805E41" w:rsidP="008B1EBA">
            <w:r>
              <w:t>Verizon</w:t>
            </w:r>
          </w:p>
        </w:tc>
      </w:tr>
      <w:tr w:rsidR="00805E41" w14:paraId="3B4B8EB1" w14:textId="77777777">
        <w:tblPrEx>
          <w:tblCellMar>
            <w:top w:w="0" w:type="dxa"/>
            <w:bottom w:w="0" w:type="dxa"/>
          </w:tblCellMar>
        </w:tblPrEx>
        <w:trPr>
          <w:gridAfter w:val="1"/>
          <w:wAfter w:w="12" w:type="dxa"/>
          <w:trHeight w:val="319"/>
        </w:trPr>
        <w:tc>
          <w:tcPr>
            <w:tcW w:w="1758" w:type="dxa"/>
          </w:tcPr>
          <w:p w14:paraId="141A4A67" w14:textId="77777777" w:rsidR="00805E41" w:rsidRDefault="00805E41" w:rsidP="008B1EBA">
            <w:pPr>
              <w:tabs>
                <w:tab w:val="right" w:pos="2116"/>
              </w:tabs>
            </w:pPr>
            <w:r>
              <w:t>Ed Barker</w:t>
            </w:r>
          </w:p>
        </w:tc>
        <w:tc>
          <w:tcPr>
            <w:tcW w:w="2590" w:type="dxa"/>
          </w:tcPr>
          <w:p w14:paraId="4FA4FFF3" w14:textId="77777777" w:rsidR="00805E41" w:rsidRDefault="00805E41" w:rsidP="008B1EBA">
            <w:r>
              <w:t>NeuStar</w:t>
            </w:r>
          </w:p>
        </w:tc>
        <w:tc>
          <w:tcPr>
            <w:tcW w:w="2590" w:type="dxa"/>
            <w:gridSpan w:val="2"/>
          </w:tcPr>
          <w:p w14:paraId="07FBDF67" w14:textId="77777777" w:rsidR="00805E41" w:rsidRDefault="00805E41" w:rsidP="008B1EBA">
            <w:r>
              <w:t>Earl Scott</w:t>
            </w:r>
          </w:p>
        </w:tc>
        <w:tc>
          <w:tcPr>
            <w:tcW w:w="2590" w:type="dxa"/>
          </w:tcPr>
          <w:p w14:paraId="64B628E4" w14:textId="77777777" w:rsidR="00805E41" w:rsidRDefault="00805E41" w:rsidP="008B1EBA">
            <w:r>
              <w:t>Verizon</w:t>
            </w:r>
          </w:p>
        </w:tc>
      </w:tr>
      <w:tr w:rsidR="00805E41" w14:paraId="679DD1C9" w14:textId="77777777">
        <w:tblPrEx>
          <w:tblCellMar>
            <w:top w:w="0" w:type="dxa"/>
            <w:bottom w:w="0" w:type="dxa"/>
          </w:tblCellMar>
        </w:tblPrEx>
        <w:trPr>
          <w:gridAfter w:val="1"/>
          <w:wAfter w:w="12" w:type="dxa"/>
          <w:trHeight w:val="319"/>
        </w:trPr>
        <w:tc>
          <w:tcPr>
            <w:tcW w:w="1758" w:type="dxa"/>
          </w:tcPr>
          <w:p w14:paraId="5CADEA4D" w14:textId="77777777" w:rsidR="00805E41" w:rsidRDefault="00805E41" w:rsidP="008B1EBA">
            <w:r>
              <w:t>Charles Ryburn</w:t>
            </w:r>
          </w:p>
        </w:tc>
        <w:tc>
          <w:tcPr>
            <w:tcW w:w="2590" w:type="dxa"/>
          </w:tcPr>
          <w:p w14:paraId="17026930" w14:textId="77777777" w:rsidR="00805E41" w:rsidRDefault="00805E41" w:rsidP="008B1EBA">
            <w:r>
              <w:t>NeuStar</w:t>
            </w:r>
          </w:p>
        </w:tc>
        <w:tc>
          <w:tcPr>
            <w:tcW w:w="2590" w:type="dxa"/>
            <w:gridSpan w:val="2"/>
          </w:tcPr>
          <w:p w14:paraId="528A086A" w14:textId="77777777" w:rsidR="00805E41" w:rsidRDefault="00805E41" w:rsidP="008B1EBA">
            <w:r>
              <w:t>Deb Tucker</w:t>
            </w:r>
          </w:p>
        </w:tc>
        <w:tc>
          <w:tcPr>
            <w:tcW w:w="2590" w:type="dxa"/>
          </w:tcPr>
          <w:p w14:paraId="1471AA45" w14:textId="77777777" w:rsidR="00805E41" w:rsidRDefault="00805E41" w:rsidP="008B1EBA">
            <w:r>
              <w:t>Verizon Wireless</w:t>
            </w:r>
          </w:p>
        </w:tc>
      </w:tr>
      <w:tr w:rsidR="00805E41" w14:paraId="4A18B124" w14:textId="77777777">
        <w:tblPrEx>
          <w:tblCellMar>
            <w:top w:w="0" w:type="dxa"/>
            <w:bottom w:w="0" w:type="dxa"/>
          </w:tblCellMar>
        </w:tblPrEx>
        <w:trPr>
          <w:gridAfter w:val="1"/>
          <w:wAfter w:w="12" w:type="dxa"/>
          <w:trHeight w:val="319"/>
        </w:trPr>
        <w:tc>
          <w:tcPr>
            <w:tcW w:w="1758" w:type="dxa"/>
          </w:tcPr>
          <w:p w14:paraId="2C85F91E" w14:textId="77777777" w:rsidR="00805E41" w:rsidRDefault="00805E41" w:rsidP="008B1EBA">
            <w:r>
              <w:t>John Nakamura</w:t>
            </w:r>
          </w:p>
        </w:tc>
        <w:tc>
          <w:tcPr>
            <w:tcW w:w="2590" w:type="dxa"/>
          </w:tcPr>
          <w:p w14:paraId="2AB2B95C" w14:textId="77777777" w:rsidR="00805E41" w:rsidRDefault="00805E41" w:rsidP="008B1EBA">
            <w:r>
              <w:t>NeuStar</w:t>
            </w:r>
          </w:p>
        </w:tc>
        <w:tc>
          <w:tcPr>
            <w:tcW w:w="2590" w:type="dxa"/>
            <w:gridSpan w:val="2"/>
          </w:tcPr>
          <w:p w14:paraId="257DC083" w14:textId="77777777" w:rsidR="00805E41" w:rsidRDefault="00805E41" w:rsidP="008B1EBA">
            <w:r>
              <w:t>Tom Zablocki</w:t>
            </w:r>
          </w:p>
        </w:tc>
        <w:tc>
          <w:tcPr>
            <w:tcW w:w="2590" w:type="dxa"/>
          </w:tcPr>
          <w:p w14:paraId="644F1D02" w14:textId="77777777" w:rsidR="00805E41" w:rsidRDefault="00805E41" w:rsidP="008B1EBA">
            <w:r>
              <w:t>Vonage</w:t>
            </w:r>
          </w:p>
        </w:tc>
      </w:tr>
      <w:tr w:rsidR="00805E41" w14:paraId="2D167748" w14:textId="77777777">
        <w:tblPrEx>
          <w:tblCellMar>
            <w:top w:w="0" w:type="dxa"/>
            <w:bottom w:w="0" w:type="dxa"/>
          </w:tblCellMar>
        </w:tblPrEx>
        <w:trPr>
          <w:gridAfter w:val="1"/>
          <w:wAfter w:w="12" w:type="dxa"/>
          <w:trHeight w:val="319"/>
        </w:trPr>
        <w:tc>
          <w:tcPr>
            <w:tcW w:w="1758" w:type="dxa"/>
          </w:tcPr>
          <w:p w14:paraId="30507CA2" w14:textId="77777777" w:rsidR="00805E41" w:rsidRDefault="00805E41" w:rsidP="008B1EBA">
            <w:pPr>
              <w:tabs>
                <w:tab w:val="right" w:pos="2116"/>
              </w:tabs>
            </w:pPr>
            <w:r>
              <w:t>Jim Rooks</w:t>
            </w:r>
          </w:p>
        </w:tc>
        <w:tc>
          <w:tcPr>
            <w:tcW w:w="2590" w:type="dxa"/>
          </w:tcPr>
          <w:p w14:paraId="1ACA226E" w14:textId="77777777" w:rsidR="00805E41" w:rsidRDefault="00805E41" w:rsidP="008B1EBA">
            <w:r>
              <w:t>NeuStar</w:t>
            </w:r>
          </w:p>
        </w:tc>
        <w:tc>
          <w:tcPr>
            <w:tcW w:w="2590" w:type="dxa"/>
            <w:gridSpan w:val="2"/>
          </w:tcPr>
          <w:p w14:paraId="579785B0" w14:textId="77777777" w:rsidR="00805E41" w:rsidRDefault="00805E41" w:rsidP="008B1EBA">
            <w:r>
              <w:t>Bob Priebe</w:t>
            </w:r>
          </w:p>
        </w:tc>
        <w:tc>
          <w:tcPr>
            <w:tcW w:w="2590" w:type="dxa"/>
          </w:tcPr>
          <w:p w14:paraId="6AF0A5D3" w14:textId="77777777" w:rsidR="00805E41" w:rsidRDefault="00805E41" w:rsidP="008B1EBA">
            <w:r>
              <w:t>Windstream</w:t>
            </w:r>
          </w:p>
        </w:tc>
      </w:tr>
      <w:tr w:rsidR="00805E41" w14:paraId="525914CE" w14:textId="77777777">
        <w:tblPrEx>
          <w:tblCellMar>
            <w:top w:w="0" w:type="dxa"/>
            <w:bottom w:w="0" w:type="dxa"/>
          </w:tblCellMar>
        </w:tblPrEx>
        <w:trPr>
          <w:gridAfter w:val="1"/>
          <w:wAfter w:w="12" w:type="dxa"/>
          <w:trHeight w:val="319"/>
        </w:trPr>
        <w:tc>
          <w:tcPr>
            <w:tcW w:w="1758" w:type="dxa"/>
          </w:tcPr>
          <w:p w14:paraId="51EAC0B9" w14:textId="77777777" w:rsidR="00805E41" w:rsidRDefault="00805E41" w:rsidP="008B1EBA">
            <w:r>
              <w:t>Paul LaGattuta</w:t>
            </w:r>
          </w:p>
        </w:tc>
        <w:tc>
          <w:tcPr>
            <w:tcW w:w="2590" w:type="dxa"/>
          </w:tcPr>
          <w:p w14:paraId="35F0628F" w14:textId="77777777" w:rsidR="00805E41" w:rsidRDefault="00805E41" w:rsidP="008B1EBA">
            <w:r>
              <w:t>NeuStar</w:t>
            </w:r>
          </w:p>
        </w:tc>
        <w:tc>
          <w:tcPr>
            <w:tcW w:w="2590" w:type="dxa"/>
            <w:gridSpan w:val="2"/>
          </w:tcPr>
          <w:p w14:paraId="6201CA42" w14:textId="77777777" w:rsidR="00805E41" w:rsidRDefault="00805E41" w:rsidP="008B1EBA"/>
        </w:tc>
        <w:tc>
          <w:tcPr>
            <w:tcW w:w="2590" w:type="dxa"/>
          </w:tcPr>
          <w:p w14:paraId="79B93CA9" w14:textId="77777777" w:rsidR="00805E41" w:rsidRDefault="00805E41" w:rsidP="008B1EBA"/>
        </w:tc>
      </w:tr>
    </w:tbl>
    <w:p w14:paraId="3E8014F4" w14:textId="77777777" w:rsidR="001A606D" w:rsidRDefault="001A606D">
      <w:pPr>
        <w:rPr>
          <w:sz w:val="24"/>
        </w:rPr>
      </w:pPr>
    </w:p>
    <w:p w14:paraId="52B0A09E" w14:textId="77777777" w:rsidR="00AF205F" w:rsidRDefault="00AF205F">
      <w:pPr>
        <w:rPr>
          <w:sz w:val="24"/>
        </w:rPr>
      </w:pPr>
    </w:p>
    <w:p w14:paraId="5D0EAE47" w14:textId="77777777" w:rsidR="001A606D" w:rsidRDefault="007E4664">
      <w:pPr>
        <w:rPr>
          <w:sz w:val="24"/>
        </w:rPr>
      </w:pPr>
      <w:r>
        <w:rPr>
          <w:sz w:val="24"/>
        </w:rPr>
        <w:t xml:space="preserve">No </w:t>
      </w:r>
      <w:r w:rsidR="001A606D">
        <w:rPr>
          <w:sz w:val="24"/>
        </w:rPr>
        <w:t xml:space="preserve">Action </w:t>
      </w:r>
      <w:r w:rsidR="006D7AF0">
        <w:rPr>
          <w:sz w:val="24"/>
        </w:rPr>
        <w:t>I</w:t>
      </w:r>
      <w:r w:rsidR="00482B2E">
        <w:rPr>
          <w:sz w:val="24"/>
        </w:rPr>
        <w:t xml:space="preserve">tems </w:t>
      </w:r>
      <w:r>
        <w:rPr>
          <w:sz w:val="24"/>
        </w:rPr>
        <w:t>were assigned on the April</w:t>
      </w:r>
      <w:r w:rsidR="00482B2E">
        <w:rPr>
          <w:sz w:val="24"/>
        </w:rPr>
        <w:t xml:space="preserve"> 2007</w:t>
      </w:r>
      <w:r w:rsidR="00E223A7">
        <w:rPr>
          <w:sz w:val="24"/>
        </w:rPr>
        <w:t xml:space="preserve"> LNPA WG conference call.</w:t>
      </w:r>
    </w:p>
    <w:p w14:paraId="1740D4AE" w14:textId="77777777" w:rsidR="00DE3972" w:rsidRDefault="00DE3972">
      <w:pPr>
        <w:rPr>
          <w:b/>
          <w:sz w:val="24"/>
        </w:rPr>
      </w:pPr>
    </w:p>
    <w:p w14:paraId="2D2BC67E" w14:textId="77777777" w:rsidR="001A606D" w:rsidRDefault="00E223A7">
      <w:pPr>
        <w:rPr>
          <w:b/>
          <w:sz w:val="24"/>
        </w:rPr>
      </w:pPr>
      <w:r>
        <w:rPr>
          <w:b/>
          <w:sz w:val="24"/>
          <w:u w:val="single"/>
        </w:rPr>
        <w:t>CONFERENCE CALL</w:t>
      </w:r>
      <w:r w:rsidR="001A606D">
        <w:rPr>
          <w:b/>
          <w:sz w:val="24"/>
          <w:u w:val="single"/>
        </w:rPr>
        <w:t xml:space="preserve"> MINUTES:</w:t>
      </w:r>
    </w:p>
    <w:p w14:paraId="036A9ADB" w14:textId="77777777" w:rsidR="001A606D" w:rsidRDefault="001A606D">
      <w:pPr>
        <w:rPr>
          <w:sz w:val="24"/>
          <w:u w:val="single"/>
        </w:rPr>
      </w:pPr>
    </w:p>
    <w:p w14:paraId="2BC37730" w14:textId="77777777" w:rsidR="002302F6" w:rsidRDefault="002302F6" w:rsidP="002302F6">
      <w:pPr>
        <w:rPr>
          <w:sz w:val="24"/>
        </w:rPr>
      </w:pPr>
      <w:r>
        <w:rPr>
          <w:sz w:val="24"/>
          <w:u w:val="single"/>
        </w:rPr>
        <w:t>2007 LNPA WG Meeting/Call Schedule:</w:t>
      </w:r>
    </w:p>
    <w:p w14:paraId="04C025B0" w14:textId="77777777" w:rsidR="002302F6" w:rsidRDefault="002302F6" w:rsidP="002302F6">
      <w:pPr>
        <w:rPr>
          <w:sz w:val="24"/>
        </w:rPr>
      </w:pPr>
    </w:p>
    <w:p w14:paraId="5A727BB8" w14:textId="77777777" w:rsidR="002302F6" w:rsidRDefault="002302F6" w:rsidP="002302F6">
      <w:pPr>
        <w:rPr>
          <w:sz w:val="24"/>
        </w:rPr>
      </w:pPr>
      <w:r>
        <w:rPr>
          <w:sz w:val="24"/>
        </w:rPr>
        <w:t>Following is the meeting schedule for the 2007 LNPA Meetings and calls.</w:t>
      </w:r>
    </w:p>
    <w:p w14:paraId="7501372E" w14:textId="77777777" w:rsidR="002302F6" w:rsidRDefault="002302F6" w:rsidP="002302F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50"/>
        <w:gridCol w:w="3123"/>
        <w:gridCol w:w="1577"/>
        <w:gridCol w:w="1736"/>
      </w:tblGrid>
      <w:tr w:rsidR="002302F6" w14:paraId="2C320571" w14:textId="77777777">
        <w:tblPrEx>
          <w:tblCellMar>
            <w:top w:w="0" w:type="dxa"/>
            <w:bottom w:w="0" w:type="dxa"/>
          </w:tblCellMar>
        </w:tblPrEx>
        <w:tc>
          <w:tcPr>
            <w:tcW w:w="0" w:type="auto"/>
          </w:tcPr>
          <w:p w14:paraId="4AAECAC8" w14:textId="77777777" w:rsidR="002302F6" w:rsidRDefault="002302F6" w:rsidP="00C82285">
            <w:pPr>
              <w:jc w:val="center"/>
              <w:rPr>
                <w:b/>
                <w:sz w:val="24"/>
              </w:rPr>
            </w:pPr>
            <w:r>
              <w:rPr>
                <w:b/>
                <w:sz w:val="24"/>
              </w:rPr>
              <w:t>MONTH/</w:t>
            </w:r>
          </w:p>
          <w:p w14:paraId="2EA64A3A" w14:textId="77777777" w:rsidR="002302F6" w:rsidRDefault="002302F6" w:rsidP="00C82285">
            <w:pPr>
              <w:jc w:val="center"/>
              <w:rPr>
                <w:b/>
                <w:sz w:val="24"/>
              </w:rPr>
            </w:pPr>
            <w:r>
              <w:rPr>
                <w:b/>
                <w:sz w:val="24"/>
              </w:rPr>
              <w:t>DATE</w:t>
            </w:r>
          </w:p>
          <w:p w14:paraId="3C7A584E" w14:textId="77777777" w:rsidR="002302F6" w:rsidRDefault="002302F6" w:rsidP="00C82285">
            <w:pPr>
              <w:jc w:val="center"/>
              <w:rPr>
                <w:sz w:val="24"/>
              </w:rPr>
            </w:pPr>
            <w:r>
              <w:rPr>
                <w:b/>
                <w:sz w:val="24"/>
              </w:rPr>
              <w:t>(2007)</w:t>
            </w:r>
          </w:p>
        </w:tc>
        <w:tc>
          <w:tcPr>
            <w:tcW w:w="0" w:type="auto"/>
          </w:tcPr>
          <w:p w14:paraId="3C9A7BE2" w14:textId="77777777" w:rsidR="002302F6" w:rsidRDefault="002302F6" w:rsidP="00C82285">
            <w:pPr>
              <w:pStyle w:val="Heading7"/>
              <w:jc w:val="center"/>
            </w:pPr>
            <w:r>
              <w:t>NANC</w:t>
            </w:r>
          </w:p>
        </w:tc>
        <w:tc>
          <w:tcPr>
            <w:tcW w:w="0" w:type="auto"/>
          </w:tcPr>
          <w:p w14:paraId="0D8F54E3" w14:textId="77777777" w:rsidR="002302F6" w:rsidRDefault="002302F6" w:rsidP="00C82285">
            <w:pPr>
              <w:pStyle w:val="Heading7"/>
              <w:jc w:val="center"/>
            </w:pPr>
            <w:r>
              <w:t>LNPA-WG</w:t>
            </w:r>
          </w:p>
        </w:tc>
        <w:tc>
          <w:tcPr>
            <w:tcW w:w="0" w:type="auto"/>
          </w:tcPr>
          <w:p w14:paraId="4EB83C64" w14:textId="77777777" w:rsidR="002302F6" w:rsidRDefault="002302F6" w:rsidP="00C82285">
            <w:pPr>
              <w:pStyle w:val="Heading9"/>
            </w:pPr>
            <w:r>
              <w:t>HOST</w:t>
            </w:r>
          </w:p>
        </w:tc>
        <w:tc>
          <w:tcPr>
            <w:tcW w:w="0" w:type="auto"/>
          </w:tcPr>
          <w:p w14:paraId="0CF19D73" w14:textId="77777777" w:rsidR="002302F6" w:rsidRDefault="002302F6" w:rsidP="00C82285">
            <w:pPr>
              <w:pStyle w:val="Heading9"/>
            </w:pPr>
            <w:r>
              <w:t>LOCATION</w:t>
            </w:r>
          </w:p>
        </w:tc>
      </w:tr>
      <w:tr w:rsidR="002302F6" w14:paraId="7A7231C6" w14:textId="77777777">
        <w:tblPrEx>
          <w:tblCellMar>
            <w:top w:w="0" w:type="dxa"/>
            <w:bottom w:w="0" w:type="dxa"/>
          </w:tblCellMar>
        </w:tblPrEx>
        <w:tc>
          <w:tcPr>
            <w:tcW w:w="0" w:type="auto"/>
          </w:tcPr>
          <w:p w14:paraId="16079087" w14:textId="77777777" w:rsidR="002302F6" w:rsidRDefault="002302F6" w:rsidP="00C82285">
            <w:pPr>
              <w:rPr>
                <w:sz w:val="24"/>
              </w:rPr>
            </w:pPr>
          </w:p>
        </w:tc>
        <w:tc>
          <w:tcPr>
            <w:tcW w:w="0" w:type="auto"/>
          </w:tcPr>
          <w:p w14:paraId="3B4041AB" w14:textId="77777777" w:rsidR="002302F6" w:rsidRDefault="002302F6" w:rsidP="00C82285">
            <w:pPr>
              <w:rPr>
                <w:sz w:val="24"/>
              </w:rPr>
            </w:pPr>
          </w:p>
        </w:tc>
        <w:tc>
          <w:tcPr>
            <w:tcW w:w="0" w:type="auto"/>
          </w:tcPr>
          <w:p w14:paraId="2B24008F" w14:textId="77777777" w:rsidR="002302F6" w:rsidRDefault="002302F6" w:rsidP="00C82285">
            <w:pPr>
              <w:rPr>
                <w:sz w:val="24"/>
              </w:rPr>
            </w:pPr>
          </w:p>
        </w:tc>
        <w:tc>
          <w:tcPr>
            <w:tcW w:w="0" w:type="auto"/>
          </w:tcPr>
          <w:p w14:paraId="1F3633B6" w14:textId="77777777" w:rsidR="002302F6" w:rsidRDefault="002302F6" w:rsidP="00C82285">
            <w:pPr>
              <w:rPr>
                <w:sz w:val="24"/>
              </w:rPr>
            </w:pPr>
          </w:p>
        </w:tc>
        <w:tc>
          <w:tcPr>
            <w:tcW w:w="0" w:type="auto"/>
          </w:tcPr>
          <w:p w14:paraId="7D6A84B6" w14:textId="77777777" w:rsidR="002302F6" w:rsidRDefault="002302F6" w:rsidP="00C82285">
            <w:pPr>
              <w:rPr>
                <w:sz w:val="24"/>
              </w:rPr>
            </w:pPr>
          </w:p>
        </w:tc>
      </w:tr>
      <w:tr w:rsidR="002302F6" w14:paraId="14C0E2EC" w14:textId="77777777">
        <w:tblPrEx>
          <w:tblCellMar>
            <w:top w:w="0" w:type="dxa"/>
            <w:bottom w:w="0" w:type="dxa"/>
          </w:tblCellMar>
        </w:tblPrEx>
        <w:tc>
          <w:tcPr>
            <w:tcW w:w="0" w:type="auto"/>
          </w:tcPr>
          <w:p w14:paraId="09EC7C48" w14:textId="77777777" w:rsidR="002302F6" w:rsidRDefault="002302F6" w:rsidP="00C82285">
            <w:pPr>
              <w:rPr>
                <w:sz w:val="24"/>
              </w:rPr>
            </w:pPr>
            <w:r>
              <w:rPr>
                <w:sz w:val="24"/>
              </w:rPr>
              <w:t xml:space="preserve">January </w:t>
            </w:r>
          </w:p>
        </w:tc>
        <w:tc>
          <w:tcPr>
            <w:tcW w:w="0" w:type="auto"/>
          </w:tcPr>
          <w:p w14:paraId="506899AA" w14:textId="77777777" w:rsidR="002302F6" w:rsidRDefault="002302F6" w:rsidP="00C82285">
            <w:pPr>
              <w:rPr>
                <w:sz w:val="24"/>
              </w:rPr>
            </w:pPr>
            <w:r>
              <w:rPr>
                <w:sz w:val="24"/>
              </w:rPr>
              <w:t>TBD</w:t>
            </w:r>
          </w:p>
        </w:tc>
        <w:tc>
          <w:tcPr>
            <w:tcW w:w="0" w:type="auto"/>
          </w:tcPr>
          <w:p w14:paraId="57DC01D9" w14:textId="77777777" w:rsidR="002302F6" w:rsidRDefault="002302F6" w:rsidP="00C82285">
            <w:pPr>
              <w:rPr>
                <w:sz w:val="24"/>
                <w:highlight w:val="yellow"/>
              </w:rPr>
            </w:pPr>
            <w:r>
              <w:rPr>
                <w:sz w:val="24"/>
                <w:highlight w:val="yellow"/>
              </w:rPr>
              <w:t>9</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2E3FBBAC" w14:textId="77777777" w:rsidR="002302F6" w:rsidRDefault="002302F6" w:rsidP="00C82285">
            <w:pPr>
              <w:rPr>
                <w:sz w:val="24"/>
              </w:rPr>
            </w:pPr>
            <w:r>
              <w:rPr>
                <w:sz w:val="24"/>
              </w:rPr>
              <w:t>Cingular</w:t>
            </w:r>
          </w:p>
        </w:tc>
        <w:tc>
          <w:tcPr>
            <w:tcW w:w="0" w:type="auto"/>
          </w:tcPr>
          <w:p w14:paraId="5E0F8728" w14:textId="77777777" w:rsidR="002302F6" w:rsidRDefault="002302F6" w:rsidP="00C82285">
            <w:pPr>
              <w:rPr>
                <w:sz w:val="24"/>
              </w:rPr>
            </w:pPr>
            <w:smartTag w:uri="urn:schemas-microsoft-com:office:smarttags" w:element="place">
              <w:smartTag w:uri="urn:schemas-microsoft-com:office:smarttags" w:element="City">
                <w:r>
                  <w:rPr>
                    <w:sz w:val="24"/>
                  </w:rPr>
                  <w:t>Jackson</w:t>
                </w:r>
              </w:smartTag>
              <w:r>
                <w:rPr>
                  <w:sz w:val="24"/>
                </w:rPr>
                <w:t xml:space="preserve">, </w:t>
              </w:r>
              <w:smartTag w:uri="urn:schemas-microsoft-com:office:smarttags" w:element="State">
                <w:r>
                  <w:rPr>
                    <w:sz w:val="24"/>
                  </w:rPr>
                  <w:t>Mississippi</w:t>
                </w:r>
              </w:smartTag>
            </w:smartTag>
          </w:p>
        </w:tc>
      </w:tr>
      <w:tr w:rsidR="002302F6" w14:paraId="3EA7B811" w14:textId="77777777">
        <w:tblPrEx>
          <w:tblCellMar>
            <w:top w:w="0" w:type="dxa"/>
            <w:bottom w:w="0" w:type="dxa"/>
          </w:tblCellMar>
        </w:tblPrEx>
        <w:tc>
          <w:tcPr>
            <w:tcW w:w="0" w:type="auto"/>
          </w:tcPr>
          <w:p w14:paraId="46CE45F6" w14:textId="77777777" w:rsidR="002302F6" w:rsidRDefault="002302F6" w:rsidP="00C82285">
            <w:pPr>
              <w:rPr>
                <w:sz w:val="24"/>
              </w:rPr>
            </w:pPr>
            <w:r>
              <w:rPr>
                <w:sz w:val="24"/>
              </w:rPr>
              <w:t xml:space="preserve">February </w:t>
            </w:r>
          </w:p>
        </w:tc>
        <w:tc>
          <w:tcPr>
            <w:tcW w:w="0" w:type="auto"/>
          </w:tcPr>
          <w:p w14:paraId="725EBA1E" w14:textId="77777777" w:rsidR="002302F6" w:rsidRDefault="009504FD" w:rsidP="00C82285">
            <w:pPr>
              <w:rPr>
                <w:sz w:val="24"/>
              </w:rPr>
            </w:pPr>
            <w:r>
              <w:rPr>
                <w:sz w:val="24"/>
              </w:rPr>
              <w:t>2/13/07</w:t>
            </w:r>
          </w:p>
        </w:tc>
        <w:tc>
          <w:tcPr>
            <w:tcW w:w="0" w:type="auto"/>
          </w:tcPr>
          <w:p w14:paraId="3717033D" w14:textId="77777777" w:rsidR="002302F6" w:rsidRDefault="002302F6" w:rsidP="00C82285">
            <w:pPr>
              <w:rPr>
                <w:sz w:val="24"/>
                <w:highlight w:val="yellow"/>
              </w:rPr>
            </w:pPr>
            <w:r>
              <w:rPr>
                <w:sz w:val="24"/>
                <w:highlight w:val="yellow"/>
              </w:rPr>
              <w:t>No meeting.</w:t>
            </w:r>
          </w:p>
          <w:p w14:paraId="08E41C32" w14:textId="77777777" w:rsidR="002302F6" w:rsidRDefault="00C41482" w:rsidP="00C82285">
            <w:pPr>
              <w:rPr>
                <w:sz w:val="24"/>
                <w:highlight w:val="yellow"/>
              </w:rPr>
            </w:pPr>
            <w:smartTag w:uri="urn:schemas-microsoft-com:office:smarttags" w:element="date">
              <w:smartTagPr>
                <w:attr w:name="Month" w:val="2"/>
                <w:attr w:name="Day" w:val="12"/>
                <w:attr w:name="Year" w:val="2007"/>
              </w:smartTagPr>
              <w:r>
                <w:rPr>
                  <w:sz w:val="24"/>
                </w:rPr>
                <w:t>2/12/07</w:t>
              </w:r>
            </w:smartTag>
            <w:r>
              <w:rPr>
                <w:sz w:val="24"/>
              </w:rPr>
              <w:t xml:space="preserve"> call from </w:t>
            </w:r>
            <w:smartTag w:uri="urn:schemas-microsoft-com:office:smarttags" w:element="time">
              <w:smartTagPr>
                <w:attr w:name="Hour" w:val="15"/>
                <w:attr w:name="Minute" w:val="0"/>
              </w:smartTagPr>
              <w:r>
                <w:rPr>
                  <w:color w:val="000000"/>
                  <w:sz w:val="24"/>
                  <w:szCs w:val="24"/>
                </w:rPr>
                <w:t>3p</w:t>
              </w:r>
              <w:r w:rsidRPr="004D5AEF">
                <w:rPr>
                  <w:color w:val="000000"/>
                  <w:sz w:val="24"/>
                  <w:szCs w:val="24"/>
                </w:rPr>
                <w:t>m</w:t>
              </w:r>
            </w:smartTag>
            <w:r>
              <w:rPr>
                <w:color w:val="000000"/>
                <w:sz w:val="24"/>
                <w:szCs w:val="24"/>
              </w:rPr>
              <w:t xml:space="preserve"> to </w:t>
            </w:r>
            <w:smartTag w:uri="urn:schemas-microsoft-com:office:smarttags" w:element="time">
              <w:smartTagPr>
                <w:attr w:name="Hour" w:val="17"/>
                <w:attr w:name="Minute" w:val="0"/>
              </w:smartTagPr>
              <w:r>
                <w:rPr>
                  <w:color w:val="000000"/>
                  <w:sz w:val="24"/>
                  <w:szCs w:val="24"/>
                </w:rPr>
                <w:t>5</w:t>
              </w:r>
              <w:r w:rsidRPr="004D5AEF">
                <w:rPr>
                  <w:color w:val="000000"/>
                  <w:sz w:val="24"/>
                  <w:szCs w:val="24"/>
                </w:rPr>
                <w:t>pm</w:t>
              </w:r>
            </w:smartTag>
            <w:r>
              <w:rPr>
                <w:color w:val="000000"/>
                <w:sz w:val="24"/>
                <w:szCs w:val="24"/>
              </w:rPr>
              <w:t xml:space="preserve"> Eastern time, </w:t>
            </w:r>
            <w:r w:rsidRPr="004D5AEF">
              <w:rPr>
                <w:color w:val="000000"/>
                <w:sz w:val="24"/>
                <w:szCs w:val="24"/>
              </w:rPr>
              <w:t>dial-in bridge number is 888-412-7808, pin 23272#</w:t>
            </w:r>
          </w:p>
        </w:tc>
        <w:tc>
          <w:tcPr>
            <w:tcW w:w="0" w:type="auto"/>
          </w:tcPr>
          <w:p w14:paraId="321A6642" w14:textId="77777777" w:rsidR="002302F6" w:rsidRDefault="002302F6" w:rsidP="00C82285">
            <w:pPr>
              <w:rPr>
                <w:sz w:val="24"/>
              </w:rPr>
            </w:pPr>
          </w:p>
        </w:tc>
        <w:tc>
          <w:tcPr>
            <w:tcW w:w="0" w:type="auto"/>
          </w:tcPr>
          <w:p w14:paraId="39D1BF61" w14:textId="77777777" w:rsidR="002302F6" w:rsidRDefault="002302F6" w:rsidP="00C82285">
            <w:pPr>
              <w:rPr>
                <w:sz w:val="24"/>
              </w:rPr>
            </w:pPr>
          </w:p>
        </w:tc>
      </w:tr>
      <w:tr w:rsidR="002302F6" w14:paraId="0B614352" w14:textId="77777777">
        <w:tblPrEx>
          <w:tblCellMar>
            <w:top w:w="0" w:type="dxa"/>
            <w:bottom w:w="0" w:type="dxa"/>
          </w:tblCellMar>
        </w:tblPrEx>
        <w:tc>
          <w:tcPr>
            <w:tcW w:w="0" w:type="auto"/>
          </w:tcPr>
          <w:p w14:paraId="434D371F" w14:textId="77777777" w:rsidR="002302F6" w:rsidRDefault="002302F6" w:rsidP="00C82285">
            <w:pPr>
              <w:rPr>
                <w:sz w:val="24"/>
              </w:rPr>
            </w:pPr>
            <w:r>
              <w:rPr>
                <w:sz w:val="24"/>
              </w:rPr>
              <w:t>March</w:t>
            </w:r>
          </w:p>
        </w:tc>
        <w:tc>
          <w:tcPr>
            <w:tcW w:w="0" w:type="auto"/>
          </w:tcPr>
          <w:p w14:paraId="04487D07" w14:textId="77777777" w:rsidR="002302F6" w:rsidRDefault="002302F6" w:rsidP="00C82285">
            <w:pPr>
              <w:rPr>
                <w:sz w:val="24"/>
              </w:rPr>
            </w:pPr>
            <w:r>
              <w:rPr>
                <w:sz w:val="24"/>
              </w:rPr>
              <w:t>TBD</w:t>
            </w:r>
          </w:p>
        </w:tc>
        <w:tc>
          <w:tcPr>
            <w:tcW w:w="0" w:type="auto"/>
          </w:tcPr>
          <w:p w14:paraId="6BF12412" w14:textId="77777777" w:rsidR="002302F6" w:rsidRPr="001C1AD9" w:rsidRDefault="002302F6" w:rsidP="00C82285">
            <w:pPr>
              <w:rPr>
                <w:sz w:val="24"/>
                <w:highlight w:val="yellow"/>
                <w:vertAlign w:val="superscript"/>
              </w:rPr>
            </w:pPr>
            <w:r>
              <w:rPr>
                <w:sz w:val="24"/>
                <w:highlight w:val="yellow"/>
              </w:rPr>
              <w:t>13</w:t>
            </w:r>
            <w:r w:rsidRPr="005C6210">
              <w:rPr>
                <w:sz w:val="24"/>
                <w:highlight w:val="yellow"/>
                <w:vertAlign w:val="superscript"/>
              </w:rPr>
              <w:t>th</w:t>
            </w:r>
            <w:r>
              <w:rPr>
                <w:sz w:val="24"/>
                <w:highlight w:val="yellow"/>
              </w:rPr>
              <w:t>-15</w:t>
            </w:r>
            <w:r>
              <w:rPr>
                <w:sz w:val="24"/>
                <w:highlight w:val="yellow"/>
                <w:vertAlign w:val="superscript"/>
              </w:rPr>
              <w:t>th</w:t>
            </w:r>
          </w:p>
        </w:tc>
        <w:tc>
          <w:tcPr>
            <w:tcW w:w="0" w:type="auto"/>
          </w:tcPr>
          <w:p w14:paraId="1D01BF07" w14:textId="77777777" w:rsidR="002302F6" w:rsidRDefault="002302F6" w:rsidP="00C82285">
            <w:pPr>
              <w:rPr>
                <w:sz w:val="24"/>
              </w:rPr>
            </w:pPr>
            <w:r>
              <w:rPr>
                <w:sz w:val="24"/>
              </w:rPr>
              <w:t>Comcast</w:t>
            </w:r>
          </w:p>
        </w:tc>
        <w:tc>
          <w:tcPr>
            <w:tcW w:w="0" w:type="auto"/>
          </w:tcPr>
          <w:p w14:paraId="670A2604" w14:textId="77777777" w:rsidR="002302F6" w:rsidRPr="00FE75F1" w:rsidRDefault="002302F6" w:rsidP="00C82285">
            <w:pPr>
              <w:rPr>
                <w:sz w:val="24"/>
              </w:rPr>
            </w:pPr>
            <w:smartTag w:uri="urn:schemas-microsoft-com:office:smarttags" w:element="place">
              <w:smartTag w:uri="urn:schemas-microsoft-com:office:smarttags" w:element="City">
                <w:r>
                  <w:rPr>
                    <w:sz w:val="24"/>
                  </w:rPr>
                  <w:t>Denver</w:t>
                </w:r>
              </w:smartTag>
              <w:r>
                <w:rPr>
                  <w:sz w:val="24"/>
                </w:rPr>
                <w:t xml:space="preserve">, </w:t>
              </w:r>
              <w:smartTag w:uri="urn:schemas-microsoft-com:office:smarttags" w:element="State">
                <w:r>
                  <w:rPr>
                    <w:sz w:val="24"/>
                  </w:rPr>
                  <w:t>Colorado</w:t>
                </w:r>
              </w:smartTag>
            </w:smartTag>
          </w:p>
        </w:tc>
      </w:tr>
      <w:tr w:rsidR="002302F6" w14:paraId="5F37EA7B" w14:textId="77777777">
        <w:tblPrEx>
          <w:tblCellMar>
            <w:top w:w="0" w:type="dxa"/>
            <w:bottom w:w="0" w:type="dxa"/>
          </w:tblCellMar>
        </w:tblPrEx>
        <w:tc>
          <w:tcPr>
            <w:tcW w:w="0" w:type="auto"/>
          </w:tcPr>
          <w:p w14:paraId="2D60486D" w14:textId="77777777" w:rsidR="002302F6" w:rsidRDefault="002302F6" w:rsidP="00C82285">
            <w:pPr>
              <w:rPr>
                <w:sz w:val="24"/>
              </w:rPr>
            </w:pPr>
            <w:r>
              <w:rPr>
                <w:sz w:val="24"/>
              </w:rPr>
              <w:t>April</w:t>
            </w:r>
          </w:p>
        </w:tc>
        <w:tc>
          <w:tcPr>
            <w:tcW w:w="0" w:type="auto"/>
          </w:tcPr>
          <w:p w14:paraId="61C75ACF" w14:textId="77777777" w:rsidR="002302F6" w:rsidRDefault="002302F6" w:rsidP="00C82285">
            <w:pPr>
              <w:rPr>
                <w:sz w:val="24"/>
              </w:rPr>
            </w:pPr>
            <w:r>
              <w:rPr>
                <w:sz w:val="24"/>
              </w:rPr>
              <w:t>TBD</w:t>
            </w:r>
          </w:p>
        </w:tc>
        <w:tc>
          <w:tcPr>
            <w:tcW w:w="0" w:type="auto"/>
          </w:tcPr>
          <w:p w14:paraId="37F38F8A" w14:textId="77777777" w:rsidR="002302F6" w:rsidRDefault="002302F6" w:rsidP="00C82285">
            <w:pPr>
              <w:rPr>
                <w:sz w:val="24"/>
                <w:highlight w:val="yellow"/>
              </w:rPr>
            </w:pPr>
            <w:r>
              <w:rPr>
                <w:sz w:val="24"/>
                <w:highlight w:val="yellow"/>
              </w:rPr>
              <w:t>No meeting.</w:t>
            </w:r>
          </w:p>
          <w:p w14:paraId="15D680E5" w14:textId="77777777" w:rsidR="002302F6" w:rsidRDefault="002302F6" w:rsidP="00C82285">
            <w:pPr>
              <w:rPr>
                <w:sz w:val="24"/>
                <w:highlight w:val="yellow"/>
              </w:rPr>
            </w:pPr>
            <w:smartTag w:uri="urn:schemas-microsoft-com:office:smarttags" w:element="date">
              <w:smartTagPr>
                <w:attr w:name="Year" w:val="2007"/>
                <w:attr w:name="Day" w:val="10"/>
                <w:attr w:name="Month" w:val="4"/>
              </w:smartTagPr>
              <w:r>
                <w:rPr>
                  <w:sz w:val="24"/>
                </w:rPr>
                <w:t>4/10/07</w:t>
              </w:r>
            </w:smartTag>
            <w:r>
              <w:rPr>
                <w:sz w:val="24"/>
              </w:rPr>
              <w:t xml:space="preserve"> </w:t>
            </w:r>
            <w:r w:rsidR="00635B6D">
              <w:rPr>
                <w:sz w:val="24"/>
              </w:rPr>
              <w:t xml:space="preserve">call from </w:t>
            </w:r>
            <w:smartTag w:uri="urn:schemas-microsoft-com:office:smarttags" w:element="time">
              <w:smartTagPr>
                <w:attr w:name="Minute" w:val="0"/>
                <w:attr w:name="Hour" w:val="10"/>
              </w:smartTagPr>
              <w:r w:rsidR="00635B6D">
                <w:rPr>
                  <w:color w:val="000000"/>
                  <w:sz w:val="24"/>
                  <w:szCs w:val="24"/>
                </w:rPr>
                <w:t>10a</w:t>
              </w:r>
              <w:r w:rsidR="00635B6D" w:rsidRPr="004D5AEF">
                <w:rPr>
                  <w:color w:val="000000"/>
                  <w:sz w:val="24"/>
                  <w:szCs w:val="24"/>
                </w:rPr>
                <w:t>m</w:t>
              </w:r>
            </w:smartTag>
            <w:r w:rsidR="00635B6D">
              <w:rPr>
                <w:color w:val="000000"/>
                <w:sz w:val="24"/>
                <w:szCs w:val="24"/>
              </w:rPr>
              <w:t xml:space="preserve"> to </w:t>
            </w:r>
            <w:smartTag w:uri="urn:schemas-microsoft-com:office:smarttags" w:element="time">
              <w:smartTagPr>
                <w:attr w:name="Minute" w:val="0"/>
                <w:attr w:name="Hour" w:val="18"/>
              </w:smartTagPr>
              <w:r w:rsidR="00635B6D">
                <w:rPr>
                  <w:color w:val="000000"/>
                  <w:sz w:val="24"/>
                  <w:szCs w:val="24"/>
                </w:rPr>
                <w:t>6</w:t>
              </w:r>
              <w:r w:rsidR="00635B6D" w:rsidRPr="004D5AEF">
                <w:rPr>
                  <w:color w:val="000000"/>
                  <w:sz w:val="24"/>
                  <w:szCs w:val="24"/>
                </w:rPr>
                <w:t>pm</w:t>
              </w:r>
            </w:smartTag>
            <w:r w:rsidR="00635B6D">
              <w:rPr>
                <w:color w:val="000000"/>
                <w:sz w:val="24"/>
                <w:szCs w:val="24"/>
              </w:rPr>
              <w:t xml:space="preserve"> Eastern time, </w:t>
            </w:r>
            <w:r w:rsidR="00635B6D" w:rsidRPr="004D5AEF">
              <w:rPr>
                <w:color w:val="000000"/>
                <w:sz w:val="24"/>
                <w:szCs w:val="24"/>
              </w:rPr>
              <w:t>dial-in bridge number is 888-412-7808, pin 23272#</w:t>
            </w:r>
          </w:p>
        </w:tc>
        <w:tc>
          <w:tcPr>
            <w:tcW w:w="0" w:type="auto"/>
          </w:tcPr>
          <w:p w14:paraId="611B89E9" w14:textId="77777777" w:rsidR="002302F6" w:rsidRDefault="002302F6" w:rsidP="00C82285">
            <w:pPr>
              <w:rPr>
                <w:sz w:val="24"/>
              </w:rPr>
            </w:pPr>
          </w:p>
        </w:tc>
        <w:tc>
          <w:tcPr>
            <w:tcW w:w="0" w:type="auto"/>
          </w:tcPr>
          <w:p w14:paraId="78869CBD" w14:textId="77777777" w:rsidR="002302F6" w:rsidRDefault="002302F6" w:rsidP="00C82285">
            <w:pPr>
              <w:pStyle w:val="Heading7"/>
              <w:rPr>
                <w:b w:val="0"/>
              </w:rPr>
            </w:pPr>
          </w:p>
        </w:tc>
      </w:tr>
      <w:tr w:rsidR="002302F6" w14:paraId="05223522" w14:textId="77777777">
        <w:tblPrEx>
          <w:tblCellMar>
            <w:top w:w="0" w:type="dxa"/>
            <w:bottom w:w="0" w:type="dxa"/>
          </w:tblCellMar>
        </w:tblPrEx>
        <w:tc>
          <w:tcPr>
            <w:tcW w:w="0" w:type="auto"/>
          </w:tcPr>
          <w:p w14:paraId="7F2B5934" w14:textId="77777777" w:rsidR="002302F6" w:rsidRDefault="002302F6" w:rsidP="00C82285">
            <w:pPr>
              <w:rPr>
                <w:sz w:val="24"/>
              </w:rPr>
            </w:pPr>
            <w:r>
              <w:rPr>
                <w:sz w:val="24"/>
              </w:rPr>
              <w:t>May</w:t>
            </w:r>
          </w:p>
        </w:tc>
        <w:tc>
          <w:tcPr>
            <w:tcW w:w="0" w:type="auto"/>
          </w:tcPr>
          <w:p w14:paraId="3D0A2F01" w14:textId="77777777" w:rsidR="002302F6" w:rsidRDefault="002302F6" w:rsidP="00C82285">
            <w:pPr>
              <w:rPr>
                <w:sz w:val="24"/>
              </w:rPr>
            </w:pPr>
            <w:r>
              <w:rPr>
                <w:sz w:val="24"/>
              </w:rPr>
              <w:t>TBD</w:t>
            </w:r>
          </w:p>
        </w:tc>
        <w:tc>
          <w:tcPr>
            <w:tcW w:w="0" w:type="auto"/>
          </w:tcPr>
          <w:p w14:paraId="4ABA10CE" w14:textId="77777777" w:rsidR="002302F6" w:rsidRDefault="002302F6" w:rsidP="00C82285">
            <w:pPr>
              <w:rPr>
                <w:sz w:val="24"/>
                <w:highlight w:val="yellow"/>
              </w:rPr>
            </w:pPr>
            <w:r>
              <w:rPr>
                <w:sz w:val="24"/>
                <w:highlight w:val="yellow"/>
              </w:rPr>
              <w:t>8</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5F2387B3" w14:textId="77777777" w:rsidR="002302F6" w:rsidRDefault="002302F6" w:rsidP="00C82285">
            <w:pPr>
              <w:rPr>
                <w:sz w:val="24"/>
              </w:rPr>
            </w:pPr>
            <w:r>
              <w:rPr>
                <w:sz w:val="24"/>
              </w:rPr>
              <w:t>Canadian Consortium</w:t>
            </w:r>
          </w:p>
        </w:tc>
        <w:tc>
          <w:tcPr>
            <w:tcW w:w="0" w:type="auto"/>
          </w:tcPr>
          <w:p w14:paraId="7119C833" w14:textId="77777777" w:rsidR="002302F6" w:rsidRDefault="002302F6" w:rsidP="00C82285">
            <w:pPr>
              <w:rPr>
                <w:sz w:val="24"/>
              </w:rPr>
            </w:pPr>
            <w:smartTag w:uri="urn:schemas-microsoft-com:office:smarttags" w:element="place">
              <w:smartTag w:uri="urn:schemas-microsoft-com:office:smarttags" w:element="City">
                <w:r>
                  <w:rPr>
                    <w:sz w:val="24"/>
                  </w:rPr>
                  <w:t>Banff</w:t>
                </w:r>
              </w:smartTag>
              <w:r>
                <w:rPr>
                  <w:sz w:val="24"/>
                </w:rPr>
                <w:t xml:space="preserve">, </w:t>
              </w:r>
              <w:smartTag w:uri="urn:schemas-microsoft-com:office:smarttags" w:element="country-region">
                <w:r>
                  <w:rPr>
                    <w:sz w:val="24"/>
                  </w:rPr>
                  <w:t>Canada</w:t>
                </w:r>
              </w:smartTag>
            </w:smartTag>
          </w:p>
        </w:tc>
      </w:tr>
      <w:tr w:rsidR="002302F6" w14:paraId="4FA746D7" w14:textId="77777777">
        <w:tblPrEx>
          <w:tblCellMar>
            <w:top w:w="0" w:type="dxa"/>
            <w:bottom w:w="0" w:type="dxa"/>
          </w:tblCellMar>
        </w:tblPrEx>
        <w:tc>
          <w:tcPr>
            <w:tcW w:w="0" w:type="auto"/>
          </w:tcPr>
          <w:p w14:paraId="0C5CFC59" w14:textId="77777777" w:rsidR="002302F6" w:rsidRDefault="002302F6" w:rsidP="00C82285">
            <w:pPr>
              <w:rPr>
                <w:sz w:val="24"/>
              </w:rPr>
            </w:pPr>
            <w:r>
              <w:rPr>
                <w:sz w:val="24"/>
              </w:rPr>
              <w:t>June</w:t>
            </w:r>
          </w:p>
        </w:tc>
        <w:tc>
          <w:tcPr>
            <w:tcW w:w="0" w:type="auto"/>
          </w:tcPr>
          <w:p w14:paraId="66498F23" w14:textId="77777777" w:rsidR="002302F6" w:rsidRDefault="002302F6" w:rsidP="00C82285">
            <w:pPr>
              <w:rPr>
                <w:sz w:val="24"/>
              </w:rPr>
            </w:pPr>
            <w:r>
              <w:rPr>
                <w:sz w:val="24"/>
              </w:rPr>
              <w:t>TBD</w:t>
            </w:r>
          </w:p>
        </w:tc>
        <w:tc>
          <w:tcPr>
            <w:tcW w:w="0" w:type="auto"/>
          </w:tcPr>
          <w:p w14:paraId="2F052362" w14:textId="77777777" w:rsidR="002302F6" w:rsidRDefault="002302F6" w:rsidP="00C82285">
            <w:pPr>
              <w:rPr>
                <w:sz w:val="24"/>
                <w:highlight w:val="yellow"/>
              </w:rPr>
            </w:pPr>
            <w:r>
              <w:rPr>
                <w:sz w:val="24"/>
                <w:highlight w:val="yellow"/>
              </w:rPr>
              <w:t>No meeting.</w:t>
            </w:r>
          </w:p>
          <w:p w14:paraId="732B2F21" w14:textId="77777777" w:rsidR="002302F6" w:rsidRDefault="002302F6" w:rsidP="00C82285">
            <w:pPr>
              <w:rPr>
                <w:sz w:val="24"/>
                <w:highlight w:val="yellow"/>
              </w:rPr>
            </w:pPr>
            <w:smartTag w:uri="urn:schemas-microsoft-com:office:smarttags" w:element="date">
              <w:smartTagPr>
                <w:attr w:name="Month" w:val="6"/>
                <w:attr w:name="Day" w:val="12"/>
                <w:attr w:name="Year" w:val="2007"/>
              </w:smartTagPr>
              <w:r>
                <w:rPr>
                  <w:sz w:val="24"/>
                </w:rPr>
                <w:t>6/12/07</w:t>
              </w:r>
            </w:smartTag>
            <w:r>
              <w:rPr>
                <w:sz w:val="24"/>
              </w:rPr>
              <w:t xml:space="preserve"> call if necessary </w:t>
            </w:r>
          </w:p>
        </w:tc>
        <w:tc>
          <w:tcPr>
            <w:tcW w:w="0" w:type="auto"/>
          </w:tcPr>
          <w:p w14:paraId="5ABBFE98" w14:textId="77777777" w:rsidR="002302F6" w:rsidRDefault="002302F6" w:rsidP="00C82285">
            <w:pPr>
              <w:rPr>
                <w:sz w:val="24"/>
              </w:rPr>
            </w:pPr>
          </w:p>
        </w:tc>
        <w:tc>
          <w:tcPr>
            <w:tcW w:w="0" w:type="auto"/>
          </w:tcPr>
          <w:p w14:paraId="792305ED" w14:textId="77777777" w:rsidR="002302F6" w:rsidRDefault="002302F6" w:rsidP="00C82285">
            <w:pPr>
              <w:rPr>
                <w:sz w:val="24"/>
              </w:rPr>
            </w:pPr>
          </w:p>
        </w:tc>
      </w:tr>
      <w:tr w:rsidR="002302F6" w14:paraId="49E7FEA8" w14:textId="77777777">
        <w:tblPrEx>
          <w:tblCellMar>
            <w:top w:w="0" w:type="dxa"/>
            <w:bottom w:w="0" w:type="dxa"/>
          </w:tblCellMar>
        </w:tblPrEx>
        <w:tc>
          <w:tcPr>
            <w:tcW w:w="0" w:type="auto"/>
          </w:tcPr>
          <w:p w14:paraId="5F5575C1" w14:textId="77777777" w:rsidR="002302F6" w:rsidRDefault="002302F6" w:rsidP="00C82285">
            <w:pPr>
              <w:rPr>
                <w:sz w:val="24"/>
              </w:rPr>
            </w:pPr>
            <w:r>
              <w:rPr>
                <w:sz w:val="24"/>
              </w:rPr>
              <w:t>July</w:t>
            </w:r>
          </w:p>
        </w:tc>
        <w:tc>
          <w:tcPr>
            <w:tcW w:w="0" w:type="auto"/>
          </w:tcPr>
          <w:p w14:paraId="6C934A2C" w14:textId="77777777" w:rsidR="002302F6" w:rsidRDefault="002302F6" w:rsidP="00C82285">
            <w:pPr>
              <w:rPr>
                <w:sz w:val="24"/>
              </w:rPr>
            </w:pPr>
            <w:r>
              <w:rPr>
                <w:sz w:val="24"/>
              </w:rPr>
              <w:t>TBD</w:t>
            </w:r>
          </w:p>
        </w:tc>
        <w:tc>
          <w:tcPr>
            <w:tcW w:w="0" w:type="auto"/>
          </w:tcPr>
          <w:p w14:paraId="69916AC0" w14:textId="77777777" w:rsidR="002302F6" w:rsidRDefault="002302F6" w:rsidP="00C82285">
            <w:pPr>
              <w:rPr>
                <w:sz w:val="24"/>
                <w:highlight w:val="yellow"/>
              </w:rPr>
            </w:pPr>
            <w:r>
              <w:rPr>
                <w:sz w:val="24"/>
                <w:highlight w:val="yellow"/>
              </w:rPr>
              <w:t>10</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0AB92FD4" w14:textId="77777777" w:rsidR="002302F6" w:rsidRDefault="002302F6" w:rsidP="00C82285">
            <w:pPr>
              <w:rPr>
                <w:sz w:val="24"/>
              </w:rPr>
            </w:pPr>
            <w:r>
              <w:rPr>
                <w:sz w:val="24"/>
              </w:rPr>
              <w:t>NeuStar</w:t>
            </w:r>
          </w:p>
        </w:tc>
        <w:tc>
          <w:tcPr>
            <w:tcW w:w="0" w:type="auto"/>
          </w:tcPr>
          <w:p w14:paraId="7D6C96F4" w14:textId="77777777" w:rsidR="002302F6" w:rsidRPr="00635B6D" w:rsidRDefault="00635B6D" w:rsidP="00C82285">
            <w:pPr>
              <w:rPr>
                <w:sz w:val="24"/>
              </w:rPr>
            </w:pPr>
            <w:smartTag w:uri="urn:schemas-microsoft-com:office:smarttags" w:element="place">
              <w:smartTag w:uri="urn:schemas-microsoft-com:office:smarttags" w:element="City">
                <w:r>
                  <w:rPr>
                    <w:sz w:val="24"/>
                  </w:rPr>
                  <w:t>Monterey</w:t>
                </w:r>
              </w:smartTag>
              <w:r>
                <w:rPr>
                  <w:sz w:val="24"/>
                </w:rPr>
                <w:t xml:space="preserve">, </w:t>
              </w:r>
              <w:smartTag w:uri="urn:schemas-microsoft-com:office:smarttags" w:element="State">
                <w:r>
                  <w:rPr>
                    <w:sz w:val="24"/>
                  </w:rPr>
                  <w:t>California</w:t>
                </w:r>
              </w:smartTag>
            </w:smartTag>
          </w:p>
        </w:tc>
      </w:tr>
      <w:tr w:rsidR="002302F6" w14:paraId="33B53618" w14:textId="77777777">
        <w:tblPrEx>
          <w:tblCellMar>
            <w:top w:w="0" w:type="dxa"/>
            <w:bottom w:w="0" w:type="dxa"/>
          </w:tblCellMar>
        </w:tblPrEx>
        <w:tc>
          <w:tcPr>
            <w:tcW w:w="0" w:type="auto"/>
          </w:tcPr>
          <w:p w14:paraId="64216226" w14:textId="77777777" w:rsidR="002302F6" w:rsidRDefault="002302F6" w:rsidP="00C82285">
            <w:pPr>
              <w:rPr>
                <w:sz w:val="24"/>
              </w:rPr>
            </w:pPr>
            <w:r>
              <w:rPr>
                <w:sz w:val="24"/>
              </w:rPr>
              <w:t>August</w:t>
            </w:r>
          </w:p>
        </w:tc>
        <w:tc>
          <w:tcPr>
            <w:tcW w:w="0" w:type="auto"/>
          </w:tcPr>
          <w:p w14:paraId="6FBF33F4" w14:textId="77777777" w:rsidR="002302F6" w:rsidRDefault="002302F6" w:rsidP="00C82285">
            <w:pPr>
              <w:rPr>
                <w:sz w:val="24"/>
              </w:rPr>
            </w:pPr>
            <w:r>
              <w:rPr>
                <w:sz w:val="24"/>
              </w:rPr>
              <w:t>TBD</w:t>
            </w:r>
          </w:p>
        </w:tc>
        <w:tc>
          <w:tcPr>
            <w:tcW w:w="0" w:type="auto"/>
          </w:tcPr>
          <w:p w14:paraId="153903EA" w14:textId="77777777" w:rsidR="002302F6" w:rsidRDefault="002302F6" w:rsidP="00C82285">
            <w:pPr>
              <w:rPr>
                <w:sz w:val="24"/>
                <w:highlight w:val="yellow"/>
              </w:rPr>
            </w:pPr>
            <w:r>
              <w:rPr>
                <w:sz w:val="24"/>
                <w:highlight w:val="yellow"/>
              </w:rPr>
              <w:t>No meeting.</w:t>
            </w:r>
          </w:p>
          <w:p w14:paraId="4757ED9E" w14:textId="77777777" w:rsidR="002302F6" w:rsidRDefault="00733754" w:rsidP="00C82285">
            <w:pPr>
              <w:rPr>
                <w:sz w:val="24"/>
                <w:highlight w:val="yellow"/>
              </w:rPr>
            </w:pPr>
            <w:smartTag w:uri="urn:schemas-microsoft-com:office:smarttags" w:element="date">
              <w:smartTagPr>
                <w:attr w:name="Year" w:val="2007"/>
                <w:attr w:name="Day" w:val="7"/>
                <w:attr w:name="Month" w:val="8"/>
              </w:smartTagPr>
              <w:r>
                <w:rPr>
                  <w:sz w:val="24"/>
                </w:rPr>
                <w:t>8/7</w:t>
              </w:r>
              <w:r w:rsidR="002302F6">
                <w:rPr>
                  <w:sz w:val="24"/>
                </w:rPr>
                <w:t>/07</w:t>
              </w:r>
            </w:smartTag>
            <w:r w:rsidR="002302F6">
              <w:rPr>
                <w:sz w:val="24"/>
              </w:rPr>
              <w:t xml:space="preserve"> call if necessary </w:t>
            </w:r>
          </w:p>
        </w:tc>
        <w:tc>
          <w:tcPr>
            <w:tcW w:w="0" w:type="auto"/>
          </w:tcPr>
          <w:p w14:paraId="1343966D" w14:textId="77777777" w:rsidR="002302F6" w:rsidRDefault="002302F6" w:rsidP="00C82285">
            <w:pPr>
              <w:rPr>
                <w:sz w:val="24"/>
              </w:rPr>
            </w:pPr>
          </w:p>
        </w:tc>
        <w:tc>
          <w:tcPr>
            <w:tcW w:w="0" w:type="auto"/>
          </w:tcPr>
          <w:p w14:paraId="22EE86C7" w14:textId="77777777" w:rsidR="002302F6" w:rsidRDefault="002302F6" w:rsidP="00C82285">
            <w:pPr>
              <w:rPr>
                <w:sz w:val="24"/>
              </w:rPr>
            </w:pPr>
          </w:p>
        </w:tc>
      </w:tr>
      <w:tr w:rsidR="002302F6" w14:paraId="3B716B46" w14:textId="77777777">
        <w:tblPrEx>
          <w:tblCellMar>
            <w:top w:w="0" w:type="dxa"/>
            <w:bottom w:w="0" w:type="dxa"/>
          </w:tblCellMar>
        </w:tblPrEx>
        <w:tc>
          <w:tcPr>
            <w:tcW w:w="0" w:type="auto"/>
          </w:tcPr>
          <w:p w14:paraId="49E8FA3B" w14:textId="77777777" w:rsidR="002302F6" w:rsidRDefault="002302F6" w:rsidP="00C82285">
            <w:pPr>
              <w:rPr>
                <w:sz w:val="24"/>
              </w:rPr>
            </w:pPr>
            <w:r>
              <w:rPr>
                <w:sz w:val="24"/>
              </w:rPr>
              <w:t>September</w:t>
            </w:r>
          </w:p>
        </w:tc>
        <w:tc>
          <w:tcPr>
            <w:tcW w:w="0" w:type="auto"/>
          </w:tcPr>
          <w:p w14:paraId="09D4762A" w14:textId="77777777" w:rsidR="002302F6" w:rsidRDefault="002302F6" w:rsidP="00C82285">
            <w:pPr>
              <w:rPr>
                <w:sz w:val="24"/>
              </w:rPr>
            </w:pPr>
            <w:r>
              <w:rPr>
                <w:sz w:val="24"/>
              </w:rPr>
              <w:t>TBD</w:t>
            </w:r>
          </w:p>
        </w:tc>
        <w:tc>
          <w:tcPr>
            <w:tcW w:w="0" w:type="auto"/>
          </w:tcPr>
          <w:p w14:paraId="36C5DCBC" w14:textId="77777777" w:rsidR="002302F6" w:rsidRDefault="002302F6" w:rsidP="00C82285">
            <w:pPr>
              <w:rPr>
                <w:sz w:val="24"/>
                <w:highlight w:val="yellow"/>
              </w:rPr>
            </w:pPr>
            <w:r>
              <w:rPr>
                <w:sz w:val="24"/>
                <w:highlight w:val="yellow"/>
              </w:rPr>
              <w:t>11</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5FB1E9F8" w14:textId="77777777" w:rsidR="002302F6" w:rsidRDefault="002302F6" w:rsidP="00C82285">
            <w:pPr>
              <w:rPr>
                <w:sz w:val="24"/>
              </w:rPr>
            </w:pPr>
            <w:r>
              <w:rPr>
                <w:sz w:val="24"/>
              </w:rPr>
              <w:t>Verizon Wireless</w:t>
            </w:r>
          </w:p>
        </w:tc>
        <w:tc>
          <w:tcPr>
            <w:tcW w:w="0" w:type="auto"/>
          </w:tcPr>
          <w:p w14:paraId="4769A87C" w14:textId="77777777" w:rsidR="002302F6" w:rsidRDefault="00635B6D" w:rsidP="00C82285">
            <w:pPr>
              <w:rPr>
                <w:sz w:val="24"/>
              </w:rPr>
            </w:pPr>
            <w:smartTag w:uri="urn:schemas-microsoft-com:office:smarttags" w:element="place">
              <w:smartTag w:uri="urn:schemas-microsoft-com:office:smarttags" w:element="City">
                <w:r>
                  <w:rPr>
                    <w:sz w:val="24"/>
                  </w:rPr>
                  <w:t>Franklin</w:t>
                </w:r>
              </w:smartTag>
              <w:r w:rsidR="002302F6">
                <w:rPr>
                  <w:sz w:val="24"/>
                </w:rPr>
                <w:t xml:space="preserve">, </w:t>
              </w:r>
              <w:smartTag w:uri="urn:schemas-microsoft-com:office:smarttags" w:element="State">
                <w:r w:rsidR="002302F6">
                  <w:rPr>
                    <w:sz w:val="24"/>
                  </w:rPr>
                  <w:t>Tennessee</w:t>
                </w:r>
              </w:smartTag>
            </w:smartTag>
          </w:p>
        </w:tc>
      </w:tr>
      <w:tr w:rsidR="002302F6" w14:paraId="17F147F3" w14:textId="77777777">
        <w:tblPrEx>
          <w:tblCellMar>
            <w:top w:w="0" w:type="dxa"/>
            <w:bottom w:w="0" w:type="dxa"/>
          </w:tblCellMar>
        </w:tblPrEx>
        <w:tc>
          <w:tcPr>
            <w:tcW w:w="0" w:type="auto"/>
          </w:tcPr>
          <w:p w14:paraId="092D2830" w14:textId="77777777" w:rsidR="002302F6" w:rsidRDefault="002302F6" w:rsidP="00C82285">
            <w:pPr>
              <w:rPr>
                <w:sz w:val="24"/>
              </w:rPr>
            </w:pPr>
            <w:r>
              <w:rPr>
                <w:sz w:val="24"/>
              </w:rPr>
              <w:t>October</w:t>
            </w:r>
          </w:p>
        </w:tc>
        <w:tc>
          <w:tcPr>
            <w:tcW w:w="0" w:type="auto"/>
          </w:tcPr>
          <w:p w14:paraId="246B5F0E" w14:textId="77777777" w:rsidR="002302F6" w:rsidRDefault="002302F6" w:rsidP="00C82285">
            <w:pPr>
              <w:rPr>
                <w:sz w:val="24"/>
              </w:rPr>
            </w:pPr>
            <w:r>
              <w:rPr>
                <w:sz w:val="24"/>
              </w:rPr>
              <w:t>TBD</w:t>
            </w:r>
          </w:p>
        </w:tc>
        <w:tc>
          <w:tcPr>
            <w:tcW w:w="0" w:type="auto"/>
          </w:tcPr>
          <w:p w14:paraId="462A569B" w14:textId="77777777" w:rsidR="002302F6" w:rsidRDefault="002302F6" w:rsidP="00C82285">
            <w:pPr>
              <w:rPr>
                <w:sz w:val="24"/>
                <w:highlight w:val="yellow"/>
              </w:rPr>
            </w:pPr>
            <w:r>
              <w:rPr>
                <w:sz w:val="24"/>
                <w:highlight w:val="yellow"/>
              </w:rPr>
              <w:t>No meeting.</w:t>
            </w:r>
          </w:p>
          <w:p w14:paraId="61494CD3" w14:textId="77777777" w:rsidR="002302F6" w:rsidRDefault="002302F6" w:rsidP="00C82285">
            <w:pPr>
              <w:rPr>
                <w:sz w:val="24"/>
                <w:highlight w:val="yellow"/>
              </w:rPr>
            </w:pPr>
            <w:smartTag w:uri="urn:schemas-microsoft-com:office:smarttags" w:element="date">
              <w:smartTagPr>
                <w:attr w:name="Month" w:val="10"/>
                <w:attr w:name="Day" w:val="9"/>
                <w:attr w:name="Year" w:val="2007"/>
              </w:smartTagPr>
              <w:r w:rsidRPr="0052172E">
                <w:rPr>
                  <w:sz w:val="24"/>
                </w:rPr>
                <w:t>10/9/07</w:t>
              </w:r>
            </w:smartTag>
            <w:r w:rsidRPr="0052172E">
              <w:rPr>
                <w:sz w:val="24"/>
              </w:rPr>
              <w:t xml:space="preserve"> call if necessary</w:t>
            </w:r>
          </w:p>
        </w:tc>
        <w:tc>
          <w:tcPr>
            <w:tcW w:w="0" w:type="auto"/>
          </w:tcPr>
          <w:p w14:paraId="541536A8" w14:textId="77777777" w:rsidR="002302F6" w:rsidRDefault="002302F6" w:rsidP="00C82285">
            <w:pPr>
              <w:rPr>
                <w:sz w:val="24"/>
              </w:rPr>
            </w:pPr>
          </w:p>
        </w:tc>
        <w:tc>
          <w:tcPr>
            <w:tcW w:w="0" w:type="auto"/>
          </w:tcPr>
          <w:p w14:paraId="4CDEBC79" w14:textId="77777777" w:rsidR="002302F6" w:rsidRDefault="002302F6" w:rsidP="00C82285">
            <w:pPr>
              <w:rPr>
                <w:sz w:val="24"/>
              </w:rPr>
            </w:pPr>
          </w:p>
        </w:tc>
      </w:tr>
      <w:tr w:rsidR="002302F6" w14:paraId="5FDE4B7A" w14:textId="77777777">
        <w:tblPrEx>
          <w:tblCellMar>
            <w:top w:w="0" w:type="dxa"/>
            <w:bottom w:w="0" w:type="dxa"/>
          </w:tblCellMar>
        </w:tblPrEx>
        <w:tc>
          <w:tcPr>
            <w:tcW w:w="0" w:type="auto"/>
          </w:tcPr>
          <w:p w14:paraId="1E61EE86" w14:textId="77777777" w:rsidR="002302F6" w:rsidRDefault="002302F6" w:rsidP="00C82285">
            <w:pPr>
              <w:rPr>
                <w:sz w:val="24"/>
              </w:rPr>
            </w:pPr>
            <w:r>
              <w:rPr>
                <w:sz w:val="24"/>
              </w:rPr>
              <w:t>November</w:t>
            </w:r>
          </w:p>
        </w:tc>
        <w:tc>
          <w:tcPr>
            <w:tcW w:w="0" w:type="auto"/>
          </w:tcPr>
          <w:p w14:paraId="2E085BD4" w14:textId="77777777" w:rsidR="002302F6" w:rsidRDefault="002302F6" w:rsidP="00C82285">
            <w:pPr>
              <w:rPr>
                <w:sz w:val="24"/>
              </w:rPr>
            </w:pPr>
            <w:r>
              <w:rPr>
                <w:sz w:val="24"/>
              </w:rPr>
              <w:t>TBD</w:t>
            </w:r>
          </w:p>
        </w:tc>
        <w:tc>
          <w:tcPr>
            <w:tcW w:w="0" w:type="auto"/>
          </w:tcPr>
          <w:p w14:paraId="11B7A2FE" w14:textId="77777777" w:rsidR="002302F6" w:rsidRDefault="002302F6" w:rsidP="00C82285">
            <w:pPr>
              <w:rPr>
                <w:sz w:val="24"/>
                <w:highlight w:val="yellow"/>
              </w:rPr>
            </w:pPr>
            <w:r>
              <w:rPr>
                <w:sz w:val="24"/>
                <w:highlight w:val="yellow"/>
              </w:rPr>
              <w:t>13</w:t>
            </w:r>
            <w:r w:rsidRPr="000F1DBD">
              <w:rPr>
                <w:sz w:val="24"/>
                <w:highlight w:val="yellow"/>
                <w:vertAlign w:val="superscript"/>
              </w:rPr>
              <w:t>th</w:t>
            </w:r>
            <w:r>
              <w:rPr>
                <w:sz w:val="24"/>
                <w:highlight w:val="yellow"/>
              </w:rPr>
              <w:t>-15</w:t>
            </w:r>
            <w:r w:rsidRPr="00B263FA">
              <w:rPr>
                <w:sz w:val="24"/>
                <w:highlight w:val="yellow"/>
                <w:vertAlign w:val="superscript"/>
              </w:rPr>
              <w:t>th</w:t>
            </w:r>
            <w:r>
              <w:rPr>
                <w:sz w:val="24"/>
                <w:highlight w:val="yellow"/>
              </w:rPr>
              <w:t xml:space="preserve"> </w:t>
            </w:r>
          </w:p>
        </w:tc>
        <w:tc>
          <w:tcPr>
            <w:tcW w:w="0" w:type="auto"/>
          </w:tcPr>
          <w:p w14:paraId="4CF4AEFB" w14:textId="77777777" w:rsidR="002302F6" w:rsidRDefault="002302F6" w:rsidP="00C82285">
            <w:pPr>
              <w:rPr>
                <w:sz w:val="24"/>
              </w:rPr>
            </w:pPr>
            <w:r>
              <w:rPr>
                <w:sz w:val="24"/>
              </w:rPr>
              <w:t>Sprint Nextel</w:t>
            </w:r>
          </w:p>
        </w:tc>
        <w:tc>
          <w:tcPr>
            <w:tcW w:w="0" w:type="auto"/>
          </w:tcPr>
          <w:p w14:paraId="61E9C2AD" w14:textId="77777777" w:rsidR="002302F6" w:rsidRPr="007B68A5" w:rsidRDefault="002302F6" w:rsidP="00C82285">
            <w:pPr>
              <w:rPr>
                <w:sz w:val="24"/>
              </w:rPr>
            </w:pPr>
            <w:smartTag w:uri="urn:schemas-microsoft-com:office:smarttags" w:element="place">
              <w:smartTag w:uri="urn:schemas-microsoft-com:office:smarttags" w:element="City">
                <w:r>
                  <w:rPr>
                    <w:sz w:val="24"/>
                  </w:rPr>
                  <w:t>Ft. Lauderdale</w:t>
                </w:r>
              </w:smartTag>
              <w:r>
                <w:rPr>
                  <w:sz w:val="24"/>
                </w:rPr>
                <w:t xml:space="preserve">, </w:t>
              </w:r>
              <w:smartTag w:uri="urn:schemas-microsoft-com:office:smarttags" w:element="State">
                <w:r>
                  <w:rPr>
                    <w:sz w:val="24"/>
                  </w:rPr>
                  <w:t>Florida</w:t>
                </w:r>
              </w:smartTag>
            </w:smartTag>
          </w:p>
        </w:tc>
      </w:tr>
      <w:tr w:rsidR="002302F6" w14:paraId="17E03858" w14:textId="77777777">
        <w:tblPrEx>
          <w:tblCellMar>
            <w:top w:w="0" w:type="dxa"/>
            <w:bottom w:w="0" w:type="dxa"/>
          </w:tblCellMar>
        </w:tblPrEx>
        <w:tc>
          <w:tcPr>
            <w:tcW w:w="0" w:type="auto"/>
          </w:tcPr>
          <w:p w14:paraId="6E025EFC" w14:textId="77777777" w:rsidR="002302F6" w:rsidRDefault="002302F6" w:rsidP="00C82285">
            <w:pPr>
              <w:rPr>
                <w:sz w:val="24"/>
              </w:rPr>
            </w:pPr>
            <w:r>
              <w:rPr>
                <w:sz w:val="24"/>
              </w:rPr>
              <w:t>December</w:t>
            </w:r>
          </w:p>
        </w:tc>
        <w:tc>
          <w:tcPr>
            <w:tcW w:w="0" w:type="auto"/>
          </w:tcPr>
          <w:p w14:paraId="6C02D751" w14:textId="77777777" w:rsidR="002302F6" w:rsidRDefault="002302F6" w:rsidP="00C82285">
            <w:pPr>
              <w:rPr>
                <w:sz w:val="24"/>
              </w:rPr>
            </w:pPr>
            <w:r>
              <w:rPr>
                <w:sz w:val="24"/>
              </w:rPr>
              <w:t>TBD</w:t>
            </w:r>
          </w:p>
        </w:tc>
        <w:tc>
          <w:tcPr>
            <w:tcW w:w="0" w:type="auto"/>
          </w:tcPr>
          <w:p w14:paraId="440B1C50" w14:textId="77777777" w:rsidR="002302F6" w:rsidRDefault="002302F6" w:rsidP="00C82285">
            <w:pPr>
              <w:rPr>
                <w:sz w:val="24"/>
                <w:highlight w:val="yellow"/>
              </w:rPr>
            </w:pPr>
            <w:r>
              <w:rPr>
                <w:sz w:val="24"/>
                <w:highlight w:val="yellow"/>
              </w:rPr>
              <w:t>No meeting.</w:t>
            </w:r>
          </w:p>
          <w:p w14:paraId="7949F377" w14:textId="77777777" w:rsidR="002302F6" w:rsidRDefault="002302F6" w:rsidP="00C82285">
            <w:pPr>
              <w:rPr>
                <w:sz w:val="24"/>
                <w:highlight w:val="yellow"/>
              </w:rPr>
            </w:pPr>
            <w:smartTag w:uri="urn:schemas-microsoft-com:office:smarttags" w:element="date">
              <w:smartTagPr>
                <w:attr w:name="Month" w:val="12"/>
                <w:attr w:name="Day" w:val="11"/>
                <w:attr w:name="Year" w:val="2007"/>
              </w:smartTagPr>
              <w:r>
                <w:rPr>
                  <w:sz w:val="24"/>
                </w:rPr>
                <w:t>12/11/07</w:t>
              </w:r>
            </w:smartTag>
            <w:r>
              <w:rPr>
                <w:sz w:val="24"/>
              </w:rPr>
              <w:t xml:space="preserve"> call if necessary</w:t>
            </w:r>
          </w:p>
        </w:tc>
        <w:tc>
          <w:tcPr>
            <w:tcW w:w="0" w:type="auto"/>
          </w:tcPr>
          <w:p w14:paraId="250E043C" w14:textId="77777777" w:rsidR="002302F6" w:rsidRDefault="002302F6" w:rsidP="00C82285">
            <w:pPr>
              <w:rPr>
                <w:sz w:val="24"/>
              </w:rPr>
            </w:pPr>
          </w:p>
        </w:tc>
        <w:tc>
          <w:tcPr>
            <w:tcW w:w="0" w:type="auto"/>
          </w:tcPr>
          <w:p w14:paraId="25C529C5" w14:textId="77777777" w:rsidR="002302F6" w:rsidRDefault="002302F6" w:rsidP="00C82285">
            <w:pPr>
              <w:rPr>
                <w:sz w:val="24"/>
              </w:rPr>
            </w:pPr>
          </w:p>
        </w:tc>
      </w:tr>
      <w:tr w:rsidR="002302F6" w14:paraId="3A495D89" w14:textId="77777777">
        <w:tblPrEx>
          <w:tblCellMar>
            <w:top w:w="0" w:type="dxa"/>
            <w:bottom w:w="0" w:type="dxa"/>
          </w:tblCellMar>
        </w:tblPrEx>
        <w:tc>
          <w:tcPr>
            <w:tcW w:w="0" w:type="auto"/>
          </w:tcPr>
          <w:p w14:paraId="0FDE5047" w14:textId="77777777" w:rsidR="002302F6" w:rsidRDefault="002302F6" w:rsidP="00C82285">
            <w:pPr>
              <w:rPr>
                <w:sz w:val="24"/>
              </w:rPr>
            </w:pPr>
          </w:p>
        </w:tc>
        <w:tc>
          <w:tcPr>
            <w:tcW w:w="0" w:type="auto"/>
          </w:tcPr>
          <w:p w14:paraId="5EBA7222" w14:textId="77777777" w:rsidR="002302F6" w:rsidRDefault="002302F6" w:rsidP="00C82285">
            <w:pPr>
              <w:rPr>
                <w:sz w:val="24"/>
              </w:rPr>
            </w:pPr>
          </w:p>
        </w:tc>
        <w:tc>
          <w:tcPr>
            <w:tcW w:w="0" w:type="auto"/>
          </w:tcPr>
          <w:p w14:paraId="31B960FD" w14:textId="77777777" w:rsidR="002302F6" w:rsidRDefault="002302F6" w:rsidP="00C82285">
            <w:pPr>
              <w:rPr>
                <w:sz w:val="24"/>
              </w:rPr>
            </w:pPr>
          </w:p>
        </w:tc>
        <w:tc>
          <w:tcPr>
            <w:tcW w:w="0" w:type="auto"/>
          </w:tcPr>
          <w:p w14:paraId="2FCA8D32" w14:textId="77777777" w:rsidR="002302F6" w:rsidRDefault="002302F6" w:rsidP="00C82285">
            <w:pPr>
              <w:rPr>
                <w:sz w:val="24"/>
              </w:rPr>
            </w:pPr>
          </w:p>
        </w:tc>
        <w:tc>
          <w:tcPr>
            <w:tcW w:w="0" w:type="auto"/>
          </w:tcPr>
          <w:p w14:paraId="0897955A" w14:textId="77777777" w:rsidR="002302F6" w:rsidRDefault="002302F6" w:rsidP="00C82285">
            <w:pPr>
              <w:rPr>
                <w:sz w:val="24"/>
              </w:rPr>
            </w:pPr>
          </w:p>
        </w:tc>
      </w:tr>
    </w:tbl>
    <w:p w14:paraId="2B962152" w14:textId="77777777" w:rsidR="002302F6" w:rsidRDefault="002302F6" w:rsidP="002302F6">
      <w:pPr>
        <w:rPr>
          <w:sz w:val="24"/>
        </w:rPr>
      </w:pPr>
    </w:p>
    <w:p w14:paraId="39890461" w14:textId="77777777" w:rsidR="002302F6" w:rsidRPr="00E30592" w:rsidRDefault="002302F6" w:rsidP="008B41E5">
      <w:pPr>
        <w:numPr>
          <w:ilvl w:val="0"/>
          <w:numId w:val="1"/>
        </w:numPr>
        <w:rPr>
          <w:color w:val="000000"/>
          <w:sz w:val="24"/>
          <w:szCs w:val="24"/>
        </w:rPr>
      </w:pPr>
      <w:r w:rsidRPr="00E30592">
        <w:rPr>
          <w:snapToGrid w:val="0"/>
          <w:sz w:val="24"/>
          <w:szCs w:val="24"/>
        </w:rPr>
        <w:t xml:space="preserve">Continuing evaluation </w:t>
      </w:r>
      <w:r>
        <w:rPr>
          <w:snapToGrid w:val="0"/>
          <w:sz w:val="24"/>
          <w:szCs w:val="24"/>
        </w:rPr>
        <w:t xml:space="preserve">during 2007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5879E2EA" w14:textId="77777777" w:rsidR="00544562" w:rsidRDefault="00544562">
      <w:pPr>
        <w:rPr>
          <w:sz w:val="24"/>
          <w:u w:val="single"/>
        </w:rPr>
      </w:pPr>
    </w:p>
    <w:p w14:paraId="57031781" w14:textId="77777777" w:rsidR="005339CE" w:rsidRPr="005339CE" w:rsidRDefault="00635B6D" w:rsidP="00635B6D">
      <w:pPr>
        <w:rPr>
          <w:sz w:val="24"/>
          <w:u w:val="single"/>
        </w:rPr>
      </w:pPr>
      <w:r w:rsidRPr="005339CE">
        <w:rPr>
          <w:sz w:val="24"/>
          <w:u w:val="single"/>
        </w:rPr>
        <w:t>Review and Finalizatio</w:t>
      </w:r>
      <w:r w:rsidR="005339CE">
        <w:rPr>
          <w:sz w:val="24"/>
          <w:u w:val="single"/>
        </w:rPr>
        <w:t xml:space="preserve">n of LNPA WG Issues Matrix </w:t>
      </w:r>
      <w:r w:rsidRPr="005339CE">
        <w:rPr>
          <w:sz w:val="24"/>
          <w:u w:val="single"/>
        </w:rPr>
        <w:t>(Action Items 0307-07 and 0307-14)</w:t>
      </w:r>
      <w:r w:rsidR="005339CE">
        <w:rPr>
          <w:sz w:val="24"/>
          <w:u w:val="single"/>
        </w:rPr>
        <w:t xml:space="preserve"> – All:</w:t>
      </w:r>
    </w:p>
    <w:p w14:paraId="2CA98A4E" w14:textId="77777777" w:rsidR="00635B6D" w:rsidRDefault="00635B6D">
      <w:pPr>
        <w:rPr>
          <w:sz w:val="24"/>
          <w:u w:val="single"/>
        </w:rPr>
      </w:pPr>
    </w:p>
    <w:p w14:paraId="7F2B8F06" w14:textId="77777777" w:rsidR="005339CE" w:rsidRDefault="005339CE" w:rsidP="005339CE">
      <w:pPr>
        <w:rPr>
          <w:sz w:val="24"/>
        </w:rPr>
      </w:pPr>
      <w:r w:rsidRPr="005339CE">
        <w:rPr>
          <w:sz w:val="24"/>
          <w:highlight w:val="yellow"/>
        </w:rPr>
        <w:t xml:space="preserve">Action Item 0307-07:  Regarding the attached DRAFT LNPA WG Issues Matrix for submission to the NANC, </w:t>
      </w:r>
      <w:r w:rsidRPr="005339CE">
        <w:rPr>
          <w:color w:val="FF0000"/>
          <w:sz w:val="24"/>
          <w:highlight w:val="yellow"/>
        </w:rPr>
        <w:t>Gary Sacra and Paula Jordan</w:t>
      </w:r>
      <w:r w:rsidRPr="005339CE">
        <w:rPr>
          <w:sz w:val="24"/>
          <w:highlight w:val="yellow"/>
        </w:rPr>
        <w:t>, LNPA WG Co-Chairs, will complete the matrix and include issues submitted to the LNPA WG as PIMs, NANC Change Orders, and NP Best Practices, and distribute to the LNPA WG in time for discussion on the April 10</w:t>
      </w:r>
      <w:r w:rsidRPr="005339CE">
        <w:rPr>
          <w:sz w:val="24"/>
          <w:highlight w:val="yellow"/>
          <w:vertAlign w:val="superscript"/>
        </w:rPr>
        <w:t>th</w:t>
      </w:r>
      <w:r w:rsidRPr="005339CE">
        <w:rPr>
          <w:sz w:val="24"/>
          <w:highlight w:val="yellow"/>
        </w:rPr>
        <w:t xml:space="preserve"> conference call.  See related Action Item 0307-14.</w:t>
      </w:r>
    </w:p>
    <w:p w14:paraId="451ADE54" w14:textId="77777777" w:rsidR="005339CE" w:rsidRDefault="005339CE" w:rsidP="005339CE">
      <w:pPr>
        <w:rPr>
          <w:sz w:val="24"/>
        </w:rPr>
      </w:pPr>
    </w:p>
    <w:p w14:paraId="32D00DD0" w14:textId="77777777" w:rsidR="005339CE" w:rsidRDefault="005339CE" w:rsidP="005339CE">
      <w:pPr>
        <w:rPr>
          <w:sz w:val="24"/>
        </w:rPr>
      </w:pPr>
      <w:r w:rsidRPr="005339CE">
        <w:rPr>
          <w:sz w:val="24"/>
          <w:highlight w:val="yellow"/>
        </w:rPr>
        <w:t xml:space="preserve">Action Item 0307-14:  Upon receipt of the completed LNPA WG Issues Matrix from Gary Sacra and Paula Jordan, LNPA WG Co-Chairs, </w:t>
      </w:r>
      <w:r w:rsidRPr="005339CE">
        <w:rPr>
          <w:color w:val="FF0000"/>
          <w:sz w:val="24"/>
          <w:highlight w:val="yellow"/>
        </w:rPr>
        <w:t>LNPA Working Group Participants</w:t>
      </w:r>
      <w:r w:rsidRPr="005339CE">
        <w:rPr>
          <w:sz w:val="24"/>
          <w:highlight w:val="yellow"/>
        </w:rPr>
        <w:t xml:space="preserve"> will review the document and be prepared to discuss and finalize on the April 10</w:t>
      </w:r>
      <w:r w:rsidRPr="005339CE">
        <w:rPr>
          <w:sz w:val="24"/>
          <w:highlight w:val="yellow"/>
          <w:vertAlign w:val="superscript"/>
        </w:rPr>
        <w:t>th</w:t>
      </w:r>
      <w:r w:rsidRPr="005339CE">
        <w:rPr>
          <w:sz w:val="24"/>
          <w:highlight w:val="yellow"/>
        </w:rPr>
        <w:t xml:space="preserve"> LNPA WG conference call.  See attached DRAFT matrix, which will be complete per Action Item 0307-07.</w:t>
      </w:r>
    </w:p>
    <w:p w14:paraId="72AEC179" w14:textId="77777777" w:rsidR="005339CE" w:rsidRDefault="005339CE" w:rsidP="005339CE">
      <w:pPr>
        <w:rPr>
          <w:sz w:val="24"/>
        </w:rPr>
      </w:pPr>
    </w:p>
    <w:p w14:paraId="354121CA" w14:textId="77777777" w:rsidR="004C2D8B" w:rsidRDefault="00A02F65" w:rsidP="008B41E5">
      <w:pPr>
        <w:numPr>
          <w:ilvl w:val="0"/>
          <w:numId w:val="1"/>
        </w:numPr>
        <w:rPr>
          <w:sz w:val="24"/>
        </w:rPr>
      </w:pPr>
      <w:r>
        <w:rPr>
          <w:sz w:val="24"/>
        </w:rPr>
        <w:t>The group reviewed each item of the draft LNPA WG Issues Matrix and made revisions.  Attached is the final approved matrix</w:t>
      </w:r>
      <w:r w:rsidR="004C2D8B">
        <w:rPr>
          <w:sz w:val="24"/>
        </w:rPr>
        <w:t xml:space="preserve"> that will be presented at the April 11</w:t>
      </w:r>
      <w:r w:rsidR="004C2D8B" w:rsidRPr="004C2D8B">
        <w:rPr>
          <w:sz w:val="24"/>
          <w:vertAlign w:val="superscript"/>
        </w:rPr>
        <w:t>th</w:t>
      </w:r>
      <w:r w:rsidR="004C2D8B">
        <w:rPr>
          <w:sz w:val="24"/>
        </w:rPr>
        <w:t xml:space="preserve"> NANC meeting.</w:t>
      </w:r>
    </w:p>
    <w:bookmarkStart w:id="0" w:name="_MON_1239778142"/>
    <w:bookmarkEnd w:id="0"/>
    <w:p w14:paraId="1EBA0C57" w14:textId="77777777" w:rsidR="005339CE" w:rsidRDefault="004C2D8B" w:rsidP="004C2D8B">
      <w:pPr>
        <w:ind w:left="2160"/>
        <w:rPr>
          <w:sz w:val="24"/>
        </w:rPr>
      </w:pPr>
      <w:r w:rsidRPr="004C2D8B">
        <w:rPr>
          <w:sz w:val="24"/>
        </w:rPr>
        <w:object w:dxaOrig="1536" w:dyaOrig="994" w14:anchorId="3EE68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988553" r:id="rId8">
            <o:FieldCodes>\s</o:FieldCodes>
          </o:OLEObject>
        </w:object>
      </w:r>
      <w:r w:rsidR="00A02F65">
        <w:rPr>
          <w:sz w:val="24"/>
        </w:rPr>
        <w:t xml:space="preserve"> </w:t>
      </w:r>
    </w:p>
    <w:p w14:paraId="627823CB" w14:textId="77777777" w:rsidR="007856C7" w:rsidRDefault="007856C7" w:rsidP="004C2D8B">
      <w:pPr>
        <w:ind w:left="2160"/>
        <w:rPr>
          <w:sz w:val="24"/>
        </w:rPr>
      </w:pPr>
    </w:p>
    <w:p w14:paraId="360219CF" w14:textId="77777777" w:rsidR="007856C7" w:rsidRPr="008F1BBE" w:rsidRDefault="007856C7" w:rsidP="008B41E5">
      <w:pPr>
        <w:numPr>
          <w:ilvl w:val="0"/>
          <w:numId w:val="1"/>
        </w:numPr>
        <w:rPr>
          <w:sz w:val="24"/>
        </w:rPr>
      </w:pPr>
      <w:r>
        <w:rPr>
          <w:sz w:val="24"/>
        </w:rPr>
        <w:t>Action Items 0307-07 and 0307-14 are closed.</w:t>
      </w:r>
    </w:p>
    <w:p w14:paraId="09A4E5BB" w14:textId="77777777" w:rsidR="005339CE" w:rsidRDefault="005339CE" w:rsidP="005339CE">
      <w:pPr>
        <w:rPr>
          <w:sz w:val="24"/>
        </w:rPr>
      </w:pPr>
    </w:p>
    <w:p w14:paraId="160DEE02" w14:textId="77777777" w:rsidR="007856C7" w:rsidRPr="007856C7" w:rsidRDefault="007856C7" w:rsidP="007856C7">
      <w:pPr>
        <w:rPr>
          <w:sz w:val="24"/>
          <w:szCs w:val="24"/>
          <w:u w:val="single"/>
        </w:rPr>
      </w:pPr>
      <w:r w:rsidRPr="007856C7">
        <w:rPr>
          <w:sz w:val="24"/>
          <w:szCs w:val="24"/>
          <w:u w:val="single"/>
        </w:rPr>
        <w:t>Discussion of PIM 60 (Action Item 0307-18)</w:t>
      </w:r>
      <w:r>
        <w:rPr>
          <w:sz w:val="24"/>
          <w:szCs w:val="24"/>
          <w:u w:val="single"/>
        </w:rPr>
        <w:t xml:space="preserve"> – All:</w:t>
      </w:r>
    </w:p>
    <w:p w14:paraId="2F70899C" w14:textId="77777777" w:rsidR="007856C7" w:rsidRDefault="007856C7" w:rsidP="007856C7">
      <w:pPr>
        <w:pStyle w:val="BodyText2"/>
        <w:spacing w:line="240" w:lineRule="auto"/>
        <w:ind w:left="2160" w:hanging="1905"/>
      </w:pPr>
      <w:r>
        <w:tab/>
      </w:r>
      <w:bookmarkStart w:id="1" w:name="_MON_1235991768"/>
      <w:bookmarkEnd w:id="1"/>
      <w:r w:rsidRPr="00E82965">
        <w:object w:dxaOrig="1536" w:dyaOrig="994" w14:anchorId="2C0D8CCE">
          <v:shape id="_x0000_i1026" type="#_x0000_t75" style="width:77pt;height:49.45pt" o:ole="">
            <v:imagedata r:id="rId9" o:title=""/>
          </v:shape>
          <o:OLEObject Type="Embed" ProgID="Word.Document.8" ShapeID="_x0000_i1026" DrawAspect="Icon" ObjectID="_1740988554" r:id="rId10">
            <o:FieldCodes>\s</o:FieldCodes>
          </o:OLEObject>
        </w:object>
      </w:r>
      <w:bookmarkStart w:id="2" w:name="_MON_1235991834"/>
      <w:bookmarkEnd w:id="2"/>
      <w:r w:rsidRPr="00E82965">
        <w:object w:dxaOrig="1536" w:dyaOrig="994" w14:anchorId="1EDF88B0">
          <v:shape id="_x0000_i1027" type="#_x0000_t75" style="width:77pt;height:49.45pt" o:ole="">
            <v:imagedata r:id="rId11" o:title=""/>
          </v:shape>
          <o:OLEObject Type="Embed" ProgID="PowerPoint.Show.8" ShapeID="_x0000_i1027" DrawAspect="Icon" ObjectID="_1740988555" r:id="rId12"/>
        </w:object>
      </w:r>
    </w:p>
    <w:p w14:paraId="0B5BF912" w14:textId="77777777" w:rsidR="007856C7" w:rsidRDefault="004B480E" w:rsidP="008B41E5">
      <w:pPr>
        <w:pStyle w:val="BodyText2"/>
        <w:numPr>
          <w:ilvl w:val="0"/>
          <w:numId w:val="1"/>
        </w:numPr>
        <w:spacing w:line="240" w:lineRule="auto"/>
      </w:pPr>
      <w:r>
        <w:t xml:space="preserve">PIM 60, </w:t>
      </w:r>
      <w:r w:rsidRPr="00412F42">
        <w:rPr>
          <w:szCs w:val="24"/>
        </w:rPr>
        <w:t>submi</w:t>
      </w:r>
      <w:r>
        <w:rPr>
          <w:szCs w:val="24"/>
        </w:rPr>
        <w:t xml:space="preserve">tted by Socket Telecom, requests that the LNPA </w:t>
      </w:r>
      <w:r w:rsidRPr="00412F42">
        <w:rPr>
          <w:szCs w:val="24"/>
        </w:rPr>
        <w:t xml:space="preserve">WG provide an opinion on </w:t>
      </w:r>
      <w:proofErr w:type="gramStart"/>
      <w:r w:rsidRPr="00412F42">
        <w:rPr>
          <w:szCs w:val="24"/>
        </w:rPr>
        <w:t>whether or not</w:t>
      </w:r>
      <w:proofErr w:type="gramEnd"/>
      <w:r w:rsidRPr="00412F42">
        <w:rPr>
          <w:szCs w:val="24"/>
        </w:rPr>
        <w:t xml:space="preserve"> a customer, who is physically relocating to a different Rate Center, should be allowed to port their number.</w:t>
      </w:r>
      <w:r w:rsidR="00D34AEF">
        <w:rPr>
          <w:szCs w:val="24"/>
        </w:rPr>
        <w:t xml:space="preserve">  </w:t>
      </w:r>
      <w:r w:rsidR="00D34AEF">
        <w:t>Socket wants to port a customer from another provider and add an FX component to the customer’s service.  The customer is relocating to a different rate center but wants to keep their number associated with the old rate center.</w:t>
      </w:r>
    </w:p>
    <w:p w14:paraId="626EE162" w14:textId="77777777" w:rsidR="00D34AEF" w:rsidRDefault="00D34AEF" w:rsidP="00D34AEF">
      <w:pPr>
        <w:rPr>
          <w:snapToGrid w:val="0"/>
          <w:sz w:val="24"/>
        </w:rPr>
      </w:pPr>
    </w:p>
    <w:p w14:paraId="52C94F22" w14:textId="77777777" w:rsidR="00D34AEF" w:rsidRPr="00D34AEF" w:rsidRDefault="00D34AEF" w:rsidP="00D34AEF">
      <w:pPr>
        <w:rPr>
          <w:snapToGrid w:val="0"/>
          <w:color w:val="FF0000"/>
          <w:sz w:val="24"/>
          <w:szCs w:val="24"/>
        </w:rPr>
      </w:pPr>
      <w:r w:rsidRPr="00D34AEF">
        <w:rPr>
          <w:snapToGrid w:val="0"/>
          <w:sz w:val="24"/>
          <w:szCs w:val="24"/>
          <w:highlight w:val="yellow"/>
        </w:rPr>
        <w:t xml:space="preserve">Action Item 0307-18:  Regarding the attached PIM 60 and associated presentation, </w:t>
      </w:r>
      <w:r w:rsidRPr="00D34AEF">
        <w:rPr>
          <w:snapToGrid w:val="0"/>
          <w:color w:val="FF0000"/>
          <w:sz w:val="24"/>
          <w:szCs w:val="24"/>
          <w:highlight w:val="yellow"/>
        </w:rPr>
        <w:t xml:space="preserve">Service Providers </w:t>
      </w:r>
      <w:r w:rsidRPr="00D34AEF">
        <w:rPr>
          <w:snapToGrid w:val="0"/>
          <w:sz w:val="24"/>
          <w:szCs w:val="24"/>
          <w:highlight w:val="yellow"/>
        </w:rPr>
        <w:t>are to review the documents internally and come prepared to discuss on the April 10</w:t>
      </w:r>
      <w:r w:rsidRPr="00D34AEF">
        <w:rPr>
          <w:snapToGrid w:val="0"/>
          <w:sz w:val="24"/>
          <w:szCs w:val="24"/>
          <w:highlight w:val="yellow"/>
          <w:vertAlign w:val="superscript"/>
        </w:rPr>
        <w:t>th</w:t>
      </w:r>
      <w:r w:rsidRPr="00D34AEF">
        <w:rPr>
          <w:snapToGrid w:val="0"/>
          <w:sz w:val="24"/>
          <w:szCs w:val="24"/>
          <w:highlight w:val="yellow"/>
        </w:rPr>
        <w:t xml:space="preserve"> LNPA WG conference call.</w:t>
      </w:r>
    </w:p>
    <w:p w14:paraId="0FED9FB9" w14:textId="77777777" w:rsidR="004A5DB4" w:rsidRDefault="00E2773F" w:rsidP="008B41E5">
      <w:pPr>
        <w:pStyle w:val="BodyText2"/>
        <w:numPr>
          <w:ilvl w:val="0"/>
          <w:numId w:val="1"/>
        </w:numPr>
        <w:spacing w:line="240" w:lineRule="auto"/>
      </w:pPr>
      <w:r>
        <w:t xml:space="preserve">Gary Sacra, Verizon, discussed the following bullets that served as his understanding of the Socket port request based on the Socket presentation of PIM 60 at the March 2007 LNPA WG </w:t>
      </w:r>
      <w:r w:rsidR="00746883">
        <w:t>meeting.</w:t>
      </w:r>
    </w:p>
    <w:p w14:paraId="2A1543EA" w14:textId="77777777" w:rsidR="004A5DB4" w:rsidRPr="004A5DB4" w:rsidRDefault="004A5DB4" w:rsidP="008B41E5">
      <w:pPr>
        <w:pStyle w:val="BodyText2"/>
        <w:numPr>
          <w:ilvl w:val="1"/>
          <w:numId w:val="1"/>
        </w:numPr>
        <w:spacing w:line="240" w:lineRule="auto"/>
      </w:pPr>
      <w:r w:rsidRPr="004A5DB4">
        <w:rPr>
          <w:szCs w:val="24"/>
        </w:rPr>
        <w:t xml:space="preserve">The Socket customer would like to receive calls to their Willow Springs number(s) at a location of theirs that is physically outside of the </w:t>
      </w:r>
      <w:smartTag w:uri="urn:schemas-microsoft-com:office:smarttags" w:element="place">
        <w:smartTag w:uri="urn:schemas-microsoft-com:office:smarttags" w:element="PlaceName">
          <w:r w:rsidRPr="004A5DB4">
            <w:rPr>
              <w:szCs w:val="24"/>
            </w:rPr>
            <w:t>Willow</w:t>
          </w:r>
        </w:smartTag>
        <w:r w:rsidRPr="004A5DB4">
          <w:rPr>
            <w:szCs w:val="24"/>
          </w:rPr>
          <w:t xml:space="preserve"> </w:t>
        </w:r>
        <w:smartTag w:uri="urn:schemas-microsoft-com:office:smarttags" w:element="PlaceType">
          <w:r w:rsidRPr="004A5DB4">
            <w:rPr>
              <w:szCs w:val="24"/>
            </w:rPr>
            <w:t>Springs</w:t>
          </w:r>
        </w:smartTag>
        <w:r w:rsidRPr="004A5DB4">
          <w:rPr>
            <w:szCs w:val="24"/>
          </w:rPr>
          <w:t xml:space="preserve"> </w:t>
        </w:r>
        <w:smartTag w:uri="urn:schemas-microsoft-com:office:smarttags" w:element="PlaceName">
          <w:r w:rsidRPr="004A5DB4">
            <w:rPr>
              <w:szCs w:val="24"/>
            </w:rPr>
            <w:t>Rate</w:t>
          </w:r>
        </w:smartTag>
        <w:r w:rsidRPr="004A5DB4">
          <w:rPr>
            <w:szCs w:val="24"/>
          </w:rPr>
          <w:t xml:space="preserve"> </w:t>
        </w:r>
        <w:smartTag w:uri="urn:schemas-microsoft-com:office:smarttags" w:element="PlaceType">
          <w:r w:rsidRPr="004A5DB4">
            <w:rPr>
              <w:szCs w:val="24"/>
            </w:rPr>
            <w:t>Center</w:t>
          </w:r>
        </w:smartTag>
      </w:smartTag>
      <w:r w:rsidRPr="004A5DB4">
        <w:rPr>
          <w:szCs w:val="24"/>
        </w:rPr>
        <w:t>.</w:t>
      </w:r>
    </w:p>
    <w:p w14:paraId="0CDB3B55" w14:textId="77777777" w:rsidR="004A5DB4" w:rsidRPr="004A5DB4" w:rsidRDefault="004A5DB4" w:rsidP="008B41E5">
      <w:pPr>
        <w:numPr>
          <w:ilvl w:val="1"/>
          <w:numId w:val="1"/>
        </w:numPr>
        <w:autoSpaceDE w:val="0"/>
        <w:autoSpaceDN w:val="0"/>
        <w:adjustRightInd w:val="0"/>
        <w:spacing w:before="240" w:line="240" w:lineRule="atLeast"/>
        <w:rPr>
          <w:color w:val="000000"/>
          <w:sz w:val="24"/>
          <w:szCs w:val="24"/>
        </w:rPr>
      </w:pPr>
      <w:r w:rsidRPr="004A5DB4">
        <w:rPr>
          <w:color w:val="000000"/>
          <w:sz w:val="24"/>
          <w:szCs w:val="24"/>
        </w:rPr>
        <w:t>The customer understands that these numbers must continue to be rated as</w:t>
      </w:r>
      <w:r w:rsidR="002A448D">
        <w:rPr>
          <w:color w:val="000000"/>
          <w:sz w:val="24"/>
          <w:szCs w:val="24"/>
        </w:rPr>
        <w:t xml:space="preserve"> </w:t>
      </w:r>
      <w:r w:rsidRPr="004A5DB4">
        <w:rPr>
          <w:color w:val="000000"/>
          <w:sz w:val="24"/>
          <w:szCs w:val="24"/>
        </w:rPr>
        <w:t>Willow Springs numbers and does not want them to take on the rating</w:t>
      </w:r>
      <w:r w:rsidR="002A448D">
        <w:rPr>
          <w:color w:val="000000"/>
          <w:sz w:val="24"/>
          <w:szCs w:val="24"/>
        </w:rPr>
        <w:t xml:space="preserve"> </w:t>
      </w:r>
      <w:r w:rsidRPr="004A5DB4">
        <w:rPr>
          <w:color w:val="000000"/>
          <w:sz w:val="24"/>
          <w:szCs w:val="24"/>
        </w:rPr>
        <w:t xml:space="preserve">characteristics of the </w:t>
      </w:r>
      <w:smartTag w:uri="urn:schemas-microsoft-com:office:smarttags" w:element="place">
        <w:smartTag w:uri="urn:schemas-microsoft-com:office:smarttags" w:element="PlaceName">
          <w:r w:rsidRPr="004A5DB4">
            <w:rPr>
              <w:color w:val="000000"/>
              <w:sz w:val="24"/>
              <w:szCs w:val="24"/>
            </w:rPr>
            <w:t>Rate</w:t>
          </w:r>
        </w:smartTag>
        <w:r w:rsidRPr="004A5DB4">
          <w:rPr>
            <w:color w:val="000000"/>
            <w:sz w:val="24"/>
            <w:szCs w:val="24"/>
          </w:rPr>
          <w:t xml:space="preserve"> </w:t>
        </w:r>
        <w:smartTag w:uri="urn:schemas-microsoft-com:office:smarttags" w:element="PlaceType">
          <w:r w:rsidRPr="004A5DB4">
            <w:rPr>
              <w:color w:val="000000"/>
              <w:sz w:val="24"/>
              <w:szCs w:val="24"/>
            </w:rPr>
            <w:t>Center</w:t>
          </w:r>
        </w:smartTag>
      </w:smartTag>
      <w:r w:rsidRPr="004A5DB4">
        <w:rPr>
          <w:color w:val="000000"/>
          <w:sz w:val="24"/>
          <w:szCs w:val="24"/>
        </w:rPr>
        <w:t xml:space="preserve"> of their new location.</w:t>
      </w:r>
    </w:p>
    <w:p w14:paraId="517FDEC1" w14:textId="77777777" w:rsidR="004A5DB4" w:rsidRPr="004A5DB4" w:rsidRDefault="004A5DB4" w:rsidP="008B41E5">
      <w:pPr>
        <w:numPr>
          <w:ilvl w:val="1"/>
          <w:numId w:val="1"/>
        </w:numPr>
        <w:autoSpaceDE w:val="0"/>
        <w:autoSpaceDN w:val="0"/>
        <w:adjustRightInd w:val="0"/>
        <w:spacing w:before="240" w:line="240" w:lineRule="atLeast"/>
        <w:rPr>
          <w:color w:val="000000"/>
          <w:sz w:val="24"/>
          <w:szCs w:val="24"/>
        </w:rPr>
      </w:pPr>
      <w:r w:rsidRPr="004A5DB4">
        <w:rPr>
          <w:color w:val="000000"/>
          <w:sz w:val="24"/>
          <w:szCs w:val="24"/>
        </w:rPr>
        <w:t xml:space="preserve">Socket already serves the </w:t>
      </w:r>
      <w:smartTag w:uri="urn:schemas-microsoft-com:office:smarttags" w:element="place">
        <w:smartTag w:uri="urn:schemas-microsoft-com:office:smarttags" w:element="PlaceName">
          <w:r w:rsidRPr="004A5DB4">
            <w:rPr>
              <w:color w:val="000000"/>
              <w:sz w:val="24"/>
              <w:szCs w:val="24"/>
            </w:rPr>
            <w:t>Willow</w:t>
          </w:r>
        </w:smartTag>
        <w:r w:rsidRPr="004A5DB4">
          <w:rPr>
            <w:color w:val="000000"/>
            <w:sz w:val="24"/>
            <w:szCs w:val="24"/>
          </w:rPr>
          <w:t xml:space="preserve"> </w:t>
        </w:r>
        <w:smartTag w:uri="urn:schemas-microsoft-com:office:smarttags" w:element="PlaceType">
          <w:r w:rsidRPr="004A5DB4">
            <w:rPr>
              <w:color w:val="000000"/>
              <w:sz w:val="24"/>
              <w:szCs w:val="24"/>
            </w:rPr>
            <w:t>Springs</w:t>
          </w:r>
        </w:smartTag>
        <w:r w:rsidRPr="004A5DB4">
          <w:rPr>
            <w:color w:val="000000"/>
            <w:sz w:val="24"/>
            <w:szCs w:val="24"/>
          </w:rPr>
          <w:t xml:space="preserve"> </w:t>
        </w:r>
        <w:smartTag w:uri="urn:schemas-microsoft-com:office:smarttags" w:element="PlaceName">
          <w:r w:rsidRPr="004A5DB4">
            <w:rPr>
              <w:color w:val="000000"/>
              <w:sz w:val="24"/>
              <w:szCs w:val="24"/>
            </w:rPr>
            <w:t>Rate</w:t>
          </w:r>
        </w:smartTag>
        <w:r w:rsidRPr="004A5DB4">
          <w:rPr>
            <w:color w:val="000000"/>
            <w:sz w:val="24"/>
            <w:szCs w:val="24"/>
          </w:rPr>
          <w:t xml:space="preserve"> </w:t>
        </w:r>
        <w:smartTag w:uri="urn:schemas-microsoft-com:office:smarttags" w:element="PlaceType">
          <w:r w:rsidRPr="004A5DB4">
            <w:rPr>
              <w:color w:val="000000"/>
              <w:sz w:val="24"/>
              <w:szCs w:val="24"/>
            </w:rPr>
            <w:t>Center</w:t>
          </w:r>
        </w:smartTag>
      </w:smartTag>
      <w:r w:rsidRPr="004A5DB4">
        <w:rPr>
          <w:color w:val="000000"/>
          <w:sz w:val="24"/>
          <w:szCs w:val="24"/>
        </w:rPr>
        <w:t xml:space="preserve"> out of the same</w:t>
      </w:r>
      <w:r w:rsidR="002A448D">
        <w:rPr>
          <w:color w:val="000000"/>
          <w:sz w:val="24"/>
          <w:szCs w:val="24"/>
        </w:rPr>
        <w:t xml:space="preserve"> </w:t>
      </w:r>
      <w:r w:rsidRPr="004A5DB4">
        <w:rPr>
          <w:color w:val="000000"/>
          <w:sz w:val="24"/>
          <w:szCs w:val="24"/>
        </w:rPr>
        <w:t>switch to which they want to port this customer's Willow Springs</w:t>
      </w:r>
      <w:r w:rsidR="002A448D">
        <w:rPr>
          <w:color w:val="000000"/>
          <w:sz w:val="24"/>
          <w:szCs w:val="24"/>
        </w:rPr>
        <w:t xml:space="preserve"> number(s).  </w:t>
      </w:r>
      <w:r w:rsidR="002A448D">
        <w:rPr>
          <w:color w:val="FF0000"/>
          <w:sz w:val="24"/>
          <w:szCs w:val="24"/>
        </w:rPr>
        <w:t>(NOTE:  Century Tel stated that they do not agree with this statement.)</w:t>
      </w:r>
    </w:p>
    <w:p w14:paraId="319178C4" w14:textId="77777777" w:rsidR="004A5DB4" w:rsidRPr="004A5DB4" w:rsidRDefault="004A5DB4" w:rsidP="008B41E5">
      <w:pPr>
        <w:numPr>
          <w:ilvl w:val="1"/>
          <w:numId w:val="1"/>
        </w:numPr>
        <w:autoSpaceDE w:val="0"/>
        <w:autoSpaceDN w:val="0"/>
        <w:adjustRightInd w:val="0"/>
        <w:spacing w:before="240" w:line="240" w:lineRule="atLeast"/>
        <w:rPr>
          <w:color w:val="000000"/>
          <w:sz w:val="24"/>
          <w:szCs w:val="24"/>
        </w:rPr>
      </w:pPr>
      <w:r w:rsidRPr="004A5DB4">
        <w:rPr>
          <w:color w:val="000000"/>
          <w:sz w:val="24"/>
          <w:szCs w:val="24"/>
        </w:rPr>
        <w:t xml:space="preserve">The Socket switch that already serves the </w:t>
      </w:r>
      <w:smartTag w:uri="urn:schemas-microsoft-com:office:smarttags" w:element="place">
        <w:smartTag w:uri="urn:schemas-microsoft-com:office:smarttags" w:element="PlaceName">
          <w:r w:rsidRPr="004A5DB4">
            <w:rPr>
              <w:color w:val="000000"/>
              <w:sz w:val="24"/>
              <w:szCs w:val="24"/>
            </w:rPr>
            <w:t>Willow</w:t>
          </w:r>
        </w:smartTag>
        <w:r w:rsidRPr="004A5DB4">
          <w:rPr>
            <w:color w:val="000000"/>
            <w:sz w:val="24"/>
            <w:szCs w:val="24"/>
          </w:rPr>
          <w:t xml:space="preserve"> </w:t>
        </w:r>
        <w:smartTag w:uri="urn:schemas-microsoft-com:office:smarttags" w:element="PlaceType">
          <w:r w:rsidRPr="004A5DB4">
            <w:rPr>
              <w:color w:val="000000"/>
              <w:sz w:val="24"/>
              <w:szCs w:val="24"/>
            </w:rPr>
            <w:t>Springs</w:t>
          </w:r>
        </w:smartTag>
        <w:r w:rsidRPr="004A5DB4">
          <w:rPr>
            <w:color w:val="000000"/>
            <w:sz w:val="24"/>
            <w:szCs w:val="24"/>
          </w:rPr>
          <w:t xml:space="preserve"> </w:t>
        </w:r>
        <w:smartTag w:uri="urn:schemas-microsoft-com:office:smarttags" w:element="PlaceName">
          <w:r w:rsidRPr="004A5DB4">
            <w:rPr>
              <w:color w:val="000000"/>
              <w:sz w:val="24"/>
              <w:szCs w:val="24"/>
            </w:rPr>
            <w:t>Rate</w:t>
          </w:r>
        </w:smartTag>
        <w:r w:rsidRPr="004A5DB4">
          <w:rPr>
            <w:color w:val="000000"/>
            <w:sz w:val="24"/>
            <w:szCs w:val="24"/>
          </w:rPr>
          <w:t xml:space="preserve"> </w:t>
        </w:r>
        <w:smartTag w:uri="urn:schemas-microsoft-com:office:smarttags" w:element="PlaceType">
          <w:r w:rsidRPr="004A5DB4">
            <w:rPr>
              <w:color w:val="000000"/>
              <w:sz w:val="24"/>
              <w:szCs w:val="24"/>
            </w:rPr>
            <w:t>Center</w:t>
          </w:r>
        </w:smartTag>
      </w:smartTag>
      <w:r w:rsidRPr="004A5DB4">
        <w:rPr>
          <w:color w:val="000000"/>
          <w:sz w:val="24"/>
          <w:szCs w:val="24"/>
        </w:rPr>
        <w:t xml:space="preserve"> has</w:t>
      </w:r>
      <w:r w:rsidR="002A448D">
        <w:rPr>
          <w:color w:val="000000"/>
          <w:sz w:val="24"/>
          <w:szCs w:val="24"/>
        </w:rPr>
        <w:t xml:space="preserve"> </w:t>
      </w:r>
      <w:r w:rsidRPr="004A5DB4">
        <w:rPr>
          <w:color w:val="000000"/>
          <w:sz w:val="24"/>
          <w:szCs w:val="24"/>
        </w:rPr>
        <w:t>an existing POI at the ILEC's tandem over which calls to Willow</w:t>
      </w:r>
      <w:r w:rsidR="002A448D">
        <w:rPr>
          <w:color w:val="000000"/>
          <w:sz w:val="24"/>
          <w:szCs w:val="24"/>
        </w:rPr>
        <w:t xml:space="preserve"> </w:t>
      </w:r>
      <w:r w:rsidRPr="004A5DB4">
        <w:rPr>
          <w:color w:val="000000"/>
          <w:sz w:val="24"/>
          <w:szCs w:val="24"/>
        </w:rPr>
        <w:t>Springs-rated numbers are routed.  If this customer's Willow Springs</w:t>
      </w:r>
      <w:r w:rsidR="002A448D">
        <w:rPr>
          <w:color w:val="000000"/>
          <w:sz w:val="24"/>
          <w:szCs w:val="24"/>
        </w:rPr>
        <w:t xml:space="preserve"> </w:t>
      </w:r>
      <w:r w:rsidRPr="004A5DB4">
        <w:rPr>
          <w:color w:val="000000"/>
          <w:sz w:val="24"/>
          <w:szCs w:val="24"/>
        </w:rPr>
        <w:t>number(s) are ported into the Socket switch, they would be routed over</w:t>
      </w:r>
      <w:r w:rsidR="002A448D">
        <w:rPr>
          <w:color w:val="000000"/>
          <w:sz w:val="24"/>
          <w:szCs w:val="24"/>
        </w:rPr>
        <w:t xml:space="preserve"> </w:t>
      </w:r>
      <w:r w:rsidRPr="004A5DB4">
        <w:rPr>
          <w:color w:val="000000"/>
          <w:sz w:val="24"/>
          <w:szCs w:val="24"/>
        </w:rPr>
        <w:t>the same POI, and then Socket would deliver the calls to the customer's</w:t>
      </w:r>
      <w:r w:rsidR="002A448D">
        <w:rPr>
          <w:color w:val="000000"/>
          <w:sz w:val="24"/>
          <w:szCs w:val="24"/>
        </w:rPr>
        <w:t xml:space="preserve"> </w:t>
      </w:r>
      <w:r w:rsidRPr="004A5DB4">
        <w:rPr>
          <w:color w:val="000000"/>
          <w:sz w:val="24"/>
          <w:szCs w:val="24"/>
        </w:rPr>
        <w:t xml:space="preserve">premise that is located outside of the </w:t>
      </w:r>
      <w:smartTag w:uri="urn:schemas-microsoft-com:office:smarttags" w:element="place">
        <w:smartTag w:uri="urn:schemas-microsoft-com:office:smarttags" w:element="PlaceName">
          <w:r w:rsidRPr="004A5DB4">
            <w:rPr>
              <w:color w:val="000000"/>
              <w:sz w:val="24"/>
              <w:szCs w:val="24"/>
            </w:rPr>
            <w:t>Willow</w:t>
          </w:r>
        </w:smartTag>
        <w:r w:rsidRPr="004A5DB4">
          <w:rPr>
            <w:color w:val="000000"/>
            <w:sz w:val="24"/>
            <w:szCs w:val="24"/>
          </w:rPr>
          <w:t xml:space="preserve"> </w:t>
        </w:r>
        <w:smartTag w:uri="urn:schemas-microsoft-com:office:smarttags" w:element="PlaceType">
          <w:r w:rsidRPr="004A5DB4">
            <w:rPr>
              <w:color w:val="000000"/>
              <w:sz w:val="24"/>
              <w:szCs w:val="24"/>
            </w:rPr>
            <w:t>Springs</w:t>
          </w:r>
        </w:smartTag>
        <w:r w:rsidRPr="004A5DB4">
          <w:rPr>
            <w:color w:val="000000"/>
            <w:sz w:val="24"/>
            <w:szCs w:val="24"/>
          </w:rPr>
          <w:t xml:space="preserve"> </w:t>
        </w:r>
        <w:smartTag w:uri="urn:schemas-microsoft-com:office:smarttags" w:element="PlaceName">
          <w:r w:rsidRPr="004A5DB4">
            <w:rPr>
              <w:color w:val="000000"/>
              <w:sz w:val="24"/>
              <w:szCs w:val="24"/>
            </w:rPr>
            <w:t>Rate</w:t>
          </w:r>
        </w:smartTag>
        <w:r w:rsidRPr="004A5DB4">
          <w:rPr>
            <w:color w:val="000000"/>
            <w:sz w:val="24"/>
            <w:szCs w:val="24"/>
          </w:rPr>
          <w:t xml:space="preserve"> </w:t>
        </w:r>
        <w:smartTag w:uri="urn:schemas-microsoft-com:office:smarttags" w:element="PlaceType">
          <w:r w:rsidRPr="004A5DB4">
            <w:rPr>
              <w:color w:val="000000"/>
              <w:sz w:val="24"/>
              <w:szCs w:val="24"/>
            </w:rPr>
            <w:t>Center</w:t>
          </w:r>
        </w:smartTag>
      </w:smartTag>
      <w:r w:rsidRPr="004A5DB4">
        <w:rPr>
          <w:color w:val="000000"/>
          <w:sz w:val="24"/>
          <w:szCs w:val="24"/>
        </w:rPr>
        <w:t>.</w:t>
      </w:r>
    </w:p>
    <w:p w14:paraId="34D2CB33" w14:textId="77777777" w:rsidR="004A5DB4" w:rsidRPr="002A448D" w:rsidRDefault="004A5DB4" w:rsidP="008B41E5">
      <w:pPr>
        <w:numPr>
          <w:ilvl w:val="1"/>
          <w:numId w:val="1"/>
        </w:numPr>
        <w:autoSpaceDE w:val="0"/>
        <w:autoSpaceDN w:val="0"/>
        <w:adjustRightInd w:val="0"/>
        <w:spacing w:before="240" w:line="240" w:lineRule="atLeast"/>
        <w:rPr>
          <w:color w:val="000000"/>
          <w:sz w:val="24"/>
          <w:szCs w:val="24"/>
        </w:rPr>
      </w:pPr>
      <w:r w:rsidRPr="002A448D">
        <w:rPr>
          <w:color w:val="000000"/>
          <w:sz w:val="24"/>
          <w:szCs w:val="24"/>
        </w:rPr>
        <w:t>Socket has a tariffed Foreign Exchange (FX) service that would cover</w:t>
      </w:r>
      <w:r w:rsidR="002A448D" w:rsidRPr="002A448D">
        <w:rPr>
          <w:color w:val="000000"/>
          <w:sz w:val="24"/>
          <w:szCs w:val="24"/>
        </w:rPr>
        <w:t xml:space="preserve"> </w:t>
      </w:r>
      <w:r w:rsidRPr="002A448D">
        <w:rPr>
          <w:color w:val="000000"/>
          <w:sz w:val="24"/>
          <w:szCs w:val="24"/>
        </w:rPr>
        <w:t>this situation.</w:t>
      </w:r>
      <w:r w:rsidR="002A448D" w:rsidRPr="002A448D">
        <w:rPr>
          <w:color w:val="000000"/>
          <w:sz w:val="24"/>
          <w:szCs w:val="24"/>
        </w:rPr>
        <w:t xml:space="preserve">  </w:t>
      </w:r>
      <w:r w:rsidRPr="002A448D">
        <w:rPr>
          <w:sz w:val="24"/>
          <w:szCs w:val="24"/>
        </w:rPr>
        <w:t xml:space="preserve">Calls to and from customers located in the Willow Springs exchange and the customer served by Socket will be routed </w:t>
      </w:r>
      <w:proofErr w:type="gramStart"/>
      <w:r w:rsidRPr="002A448D">
        <w:rPr>
          <w:sz w:val="24"/>
          <w:szCs w:val="24"/>
        </w:rPr>
        <w:t>exactly the same</w:t>
      </w:r>
      <w:proofErr w:type="gramEnd"/>
      <w:r w:rsidRPr="002A448D">
        <w:rPr>
          <w:sz w:val="24"/>
          <w:szCs w:val="24"/>
        </w:rPr>
        <w:t xml:space="preserve"> whether Socket assigns the customer a phone number from its 1K block of Willow Springs numbers or whether Socket ports the numbers.</w:t>
      </w:r>
    </w:p>
    <w:p w14:paraId="15CA2EC2" w14:textId="77777777" w:rsidR="004A5DB4" w:rsidRDefault="002A448D" w:rsidP="008B41E5">
      <w:pPr>
        <w:pStyle w:val="BodyText2"/>
        <w:numPr>
          <w:ilvl w:val="1"/>
          <w:numId w:val="1"/>
        </w:numPr>
        <w:spacing w:line="240" w:lineRule="auto"/>
      </w:pPr>
      <w:r>
        <w:t>The LSR submitted by Socket reflects the customer’s original service location as recorded by the Old SP.</w:t>
      </w:r>
    </w:p>
    <w:p w14:paraId="08708A0B" w14:textId="77777777" w:rsidR="00746883" w:rsidRDefault="00746883" w:rsidP="008B41E5">
      <w:pPr>
        <w:pStyle w:val="BodyText2"/>
        <w:numPr>
          <w:ilvl w:val="0"/>
          <w:numId w:val="1"/>
        </w:numPr>
        <w:spacing w:line="240" w:lineRule="auto"/>
      </w:pPr>
      <w:r>
        <w:t>In response to Action Item 0307-18:</w:t>
      </w:r>
    </w:p>
    <w:p w14:paraId="606C78FF" w14:textId="77777777" w:rsidR="00746883" w:rsidRDefault="00746883" w:rsidP="008B41E5">
      <w:pPr>
        <w:pStyle w:val="BodyText2"/>
        <w:numPr>
          <w:ilvl w:val="1"/>
          <w:numId w:val="1"/>
        </w:numPr>
        <w:spacing w:line="240" w:lineRule="auto"/>
      </w:pPr>
      <w:r>
        <w:t>Representatives from Verizon, Verizon Wireless</w:t>
      </w:r>
      <w:r w:rsidR="007856C7">
        <w:t xml:space="preserve">, T-Mobile, Sprint, </w:t>
      </w:r>
      <w:r>
        <w:t xml:space="preserve">at&amp;t, at&amp;t Wireless, and </w:t>
      </w:r>
      <w:r w:rsidR="007856C7">
        <w:t xml:space="preserve">Cox </w:t>
      </w:r>
      <w:r>
        <w:t xml:space="preserve">expressed support for the Socket port request </w:t>
      </w:r>
      <w:proofErr w:type="gramStart"/>
      <w:r w:rsidR="007856C7">
        <w:t>as long as</w:t>
      </w:r>
      <w:proofErr w:type="gramEnd"/>
      <w:r w:rsidR="007856C7">
        <w:t xml:space="preserve"> LSR reflects </w:t>
      </w:r>
      <w:r>
        <w:t xml:space="preserve">the </w:t>
      </w:r>
      <w:r w:rsidR="007856C7">
        <w:t>original service location,</w:t>
      </w:r>
      <w:r>
        <w:t xml:space="preserve"> and the bullets above offered by Verizon are accurate.</w:t>
      </w:r>
    </w:p>
    <w:p w14:paraId="3C6AC6E6" w14:textId="77777777" w:rsidR="00746883" w:rsidRDefault="00746883" w:rsidP="008B41E5">
      <w:pPr>
        <w:pStyle w:val="BodyText2"/>
        <w:numPr>
          <w:ilvl w:val="1"/>
          <w:numId w:val="1"/>
        </w:numPr>
        <w:spacing w:line="240" w:lineRule="auto"/>
      </w:pPr>
      <w:r>
        <w:t>at&amp;t</w:t>
      </w:r>
      <w:r w:rsidR="007856C7">
        <w:t xml:space="preserve">, Qwest, </w:t>
      </w:r>
      <w:r>
        <w:t xml:space="preserve">and </w:t>
      </w:r>
      <w:r w:rsidR="007856C7">
        <w:t xml:space="preserve">Embarq </w:t>
      </w:r>
      <w:r>
        <w:t>further stated that their support was predicated on whether the</w:t>
      </w:r>
      <w:r w:rsidR="007856C7">
        <w:t xml:space="preserve"> FX service is provisioned after the port takes place, i.e., </w:t>
      </w:r>
      <w:r>
        <w:t xml:space="preserve">the </w:t>
      </w:r>
      <w:r w:rsidR="007856C7">
        <w:t xml:space="preserve">serving address on </w:t>
      </w:r>
      <w:r>
        <w:t xml:space="preserve">the </w:t>
      </w:r>
      <w:r w:rsidR="007856C7">
        <w:t xml:space="preserve">LSR is in </w:t>
      </w:r>
      <w:r>
        <w:t xml:space="preserve">the </w:t>
      </w:r>
      <w:r w:rsidR="007856C7">
        <w:t xml:space="preserve">same rate center as </w:t>
      </w:r>
      <w:r>
        <w:t xml:space="preserve">the </w:t>
      </w:r>
      <w:r w:rsidR="007856C7">
        <w:t>TN.</w:t>
      </w:r>
    </w:p>
    <w:p w14:paraId="675D2D7C" w14:textId="77777777" w:rsidR="005D53EA" w:rsidRDefault="00746883" w:rsidP="008B41E5">
      <w:pPr>
        <w:pStyle w:val="BodyText2"/>
        <w:numPr>
          <w:ilvl w:val="1"/>
          <w:numId w:val="1"/>
        </w:numPr>
        <w:spacing w:line="240" w:lineRule="auto"/>
      </w:pPr>
      <w:r>
        <w:t xml:space="preserve">In objecting to the Socket port request, </w:t>
      </w:r>
      <w:r w:rsidR="007856C7">
        <w:t>Century</w:t>
      </w:r>
      <w:r>
        <w:t xml:space="preserve"> </w:t>
      </w:r>
      <w:r w:rsidR="007856C7">
        <w:t xml:space="preserve">Tel </w:t>
      </w:r>
      <w:r w:rsidR="005D53EA">
        <w:t xml:space="preserve">stated </w:t>
      </w:r>
      <w:r w:rsidR="007856C7">
        <w:t xml:space="preserve">that </w:t>
      </w:r>
      <w:r w:rsidR="005D53EA">
        <w:t>the Federal A</w:t>
      </w:r>
      <w:r w:rsidR="007856C7">
        <w:t>ct prohibits this type of porting because the customer is changing location.</w:t>
      </w:r>
      <w:r w:rsidR="005D53EA">
        <w:t xml:space="preserve">  Century Tel further stated that this is not a wireless porting issue.</w:t>
      </w:r>
    </w:p>
    <w:p w14:paraId="7CA6D645" w14:textId="77777777" w:rsidR="005D53EA" w:rsidRDefault="005D53EA" w:rsidP="008B41E5">
      <w:pPr>
        <w:pStyle w:val="BodyText2"/>
        <w:numPr>
          <w:ilvl w:val="1"/>
          <w:numId w:val="1"/>
        </w:numPr>
        <w:spacing w:line="240" w:lineRule="auto"/>
      </w:pPr>
      <w:r>
        <w:t>Windstream and Comcast abstained from offering an opinion at this time</w:t>
      </w:r>
      <w:r w:rsidR="007856C7">
        <w:t>.</w:t>
      </w:r>
    </w:p>
    <w:p w14:paraId="2777084F" w14:textId="77777777" w:rsidR="007856C7" w:rsidRDefault="005D53EA" w:rsidP="008B41E5">
      <w:pPr>
        <w:pStyle w:val="BodyText2"/>
        <w:numPr>
          <w:ilvl w:val="0"/>
          <w:numId w:val="1"/>
        </w:numPr>
        <w:spacing w:line="240" w:lineRule="auto"/>
      </w:pPr>
      <w:r>
        <w:t>PIM 60 will be further discussed at the May 2007 LNPA WG meeting.</w:t>
      </w:r>
      <w:r w:rsidR="007856C7">
        <w:t xml:space="preserve">  </w:t>
      </w:r>
    </w:p>
    <w:p w14:paraId="1C868044" w14:textId="77777777" w:rsidR="00A823F8" w:rsidRDefault="00A823F8" w:rsidP="00A823F8">
      <w:pPr>
        <w:autoSpaceDE w:val="0"/>
        <w:autoSpaceDN w:val="0"/>
        <w:adjustRightInd w:val="0"/>
        <w:spacing w:line="240" w:lineRule="atLeast"/>
        <w:rPr>
          <w:sz w:val="24"/>
        </w:rPr>
      </w:pPr>
    </w:p>
    <w:p w14:paraId="6EF361B4" w14:textId="77777777" w:rsidR="00A823F8" w:rsidRPr="00A823F8" w:rsidRDefault="00A823F8" w:rsidP="00A823F8">
      <w:pPr>
        <w:autoSpaceDE w:val="0"/>
        <w:autoSpaceDN w:val="0"/>
        <w:adjustRightInd w:val="0"/>
        <w:spacing w:line="240" w:lineRule="atLeast"/>
        <w:rPr>
          <w:sz w:val="24"/>
          <w:u w:val="single"/>
        </w:rPr>
      </w:pPr>
      <w:r w:rsidRPr="00A823F8">
        <w:rPr>
          <w:sz w:val="24"/>
          <w:u w:val="single"/>
        </w:rPr>
        <w:t>July Extended Maintenance Window/SPID Migrati</w:t>
      </w:r>
      <w:r>
        <w:rPr>
          <w:sz w:val="24"/>
          <w:u w:val="single"/>
        </w:rPr>
        <w:t xml:space="preserve">on Blackout Requests </w:t>
      </w:r>
      <w:r w:rsidRPr="00A823F8">
        <w:rPr>
          <w:sz w:val="24"/>
          <w:u w:val="single"/>
        </w:rPr>
        <w:t>(Action Items 0307-02, 0307-19, and 0307-20)</w:t>
      </w:r>
      <w:r>
        <w:rPr>
          <w:sz w:val="24"/>
          <w:u w:val="single"/>
        </w:rPr>
        <w:t xml:space="preserve"> – All:</w:t>
      </w:r>
    </w:p>
    <w:p w14:paraId="09F82EA7" w14:textId="77777777" w:rsidR="00A823F8" w:rsidRDefault="00A823F8" w:rsidP="00A823F8">
      <w:pPr>
        <w:rPr>
          <w:sz w:val="24"/>
        </w:rPr>
      </w:pPr>
    </w:p>
    <w:p w14:paraId="112284AD" w14:textId="77777777" w:rsidR="00A823F8" w:rsidRPr="00A823F8" w:rsidRDefault="00A823F8" w:rsidP="00A823F8">
      <w:pPr>
        <w:rPr>
          <w:sz w:val="24"/>
          <w:highlight w:val="yellow"/>
        </w:rPr>
      </w:pPr>
      <w:r w:rsidRPr="00A823F8">
        <w:rPr>
          <w:sz w:val="24"/>
          <w:highlight w:val="yellow"/>
        </w:rPr>
        <w:t>Action Item 0307-02:  Related to Action Items 0307-19 and 0307-20, Service Providers will determine on the April 10</w:t>
      </w:r>
      <w:r w:rsidRPr="00A823F8">
        <w:rPr>
          <w:sz w:val="24"/>
          <w:highlight w:val="yellow"/>
          <w:vertAlign w:val="superscript"/>
        </w:rPr>
        <w:t>th</w:t>
      </w:r>
      <w:r w:rsidRPr="00A823F8">
        <w:rPr>
          <w:sz w:val="24"/>
          <w:highlight w:val="yellow"/>
        </w:rPr>
        <w:t xml:space="preserve"> conference call if the requests for SPID migration blackouts for the July 8</w:t>
      </w:r>
      <w:r w:rsidRPr="00A823F8">
        <w:rPr>
          <w:sz w:val="24"/>
          <w:highlight w:val="yellow"/>
          <w:vertAlign w:val="superscript"/>
        </w:rPr>
        <w:t>th</w:t>
      </w:r>
      <w:r w:rsidRPr="00A823F8">
        <w:rPr>
          <w:sz w:val="24"/>
          <w:highlight w:val="yellow"/>
        </w:rPr>
        <w:t xml:space="preserve"> and July 22</w:t>
      </w:r>
      <w:r w:rsidRPr="00A823F8">
        <w:rPr>
          <w:sz w:val="24"/>
          <w:highlight w:val="yellow"/>
          <w:vertAlign w:val="superscript"/>
        </w:rPr>
        <w:t>nd</w:t>
      </w:r>
      <w:r w:rsidRPr="00A823F8">
        <w:rPr>
          <w:sz w:val="24"/>
          <w:highlight w:val="yellow"/>
        </w:rPr>
        <w:t xml:space="preserve"> maintenance windows will be approved.  </w:t>
      </w:r>
      <w:r w:rsidRPr="00A823F8">
        <w:rPr>
          <w:color w:val="FF0000"/>
          <w:sz w:val="24"/>
          <w:highlight w:val="yellow"/>
        </w:rPr>
        <w:t>NeuStar</w:t>
      </w:r>
      <w:r w:rsidRPr="00A823F8">
        <w:rPr>
          <w:sz w:val="24"/>
          <w:highlight w:val="yellow"/>
        </w:rPr>
        <w:t xml:space="preserve"> will send out a notification to the Cross-Regional distribution announcing any SPID migration blackout dates approved on the April 10</w:t>
      </w:r>
      <w:r w:rsidRPr="00A823F8">
        <w:rPr>
          <w:sz w:val="24"/>
          <w:highlight w:val="yellow"/>
          <w:vertAlign w:val="superscript"/>
        </w:rPr>
        <w:t>th</w:t>
      </w:r>
      <w:r w:rsidRPr="00A823F8">
        <w:rPr>
          <w:sz w:val="24"/>
          <w:highlight w:val="yellow"/>
        </w:rPr>
        <w:t xml:space="preserve"> LNPA WG conference call.</w:t>
      </w:r>
    </w:p>
    <w:p w14:paraId="7448A9AD" w14:textId="77777777" w:rsidR="00A823F8" w:rsidRPr="00A823F8" w:rsidRDefault="00A823F8" w:rsidP="00A823F8">
      <w:pPr>
        <w:rPr>
          <w:snapToGrid w:val="0"/>
          <w:sz w:val="24"/>
          <w:highlight w:val="yellow"/>
        </w:rPr>
      </w:pPr>
    </w:p>
    <w:p w14:paraId="22A240F8" w14:textId="77777777" w:rsidR="00A823F8" w:rsidRPr="00A823F8" w:rsidRDefault="00A823F8" w:rsidP="00A823F8">
      <w:pPr>
        <w:rPr>
          <w:snapToGrid w:val="0"/>
          <w:sz w:val="24"/>
          <w:highlight w:val="yellow"/>
        </w:rPr>
      </w:pPr>
      <w:r w:rsidRPr="00A823F8">
        <w:rPr>
          <w:snapToGrid w:val="0"/>
          <w:sz w:val="24"/>
          <w:highlight w:val="yellow"/>
        </w:rPr>
        <w:t xml:space="preserve">Action Item 0307-19:  </w:t>
      </w:r>
      <w:r w:rsidRPr="00A823F8">
        <w:rPr>
          <w:snapToGrid w:val="0"/>
          <w:color w:val="FF0000"/>
          <w:sz w:val="24"/>
          <w:highlight w:val="yellow"/>
        </w:rPr>
        <w:t>Service Providers</w:t>
      </w:r>
      <w:r w:rsidRPr="00A823F8">
        <w:rPr>
          <w:snapToGrid w:val="0"/>
          <w:sz w:val="24"/>
          <w:highlight w:val="yellow"/>
        </w:rPr>
        <w:t xml:space="preserve"> are to come to the April 10</w:t>
      </w:r>
      <w:r w:rsidRPr="00A823F8">
        <w:rPr>
          <w:snapToGrid w:val="0"/>
          <w:sz w:val="24"/>
          <w:highlight w:val="yellow"/>
          <w:vertAlign w:val="superscript"/>
        </w:rPr>
        <w:t>th</w:t>
      </w:r>
      <w:r w:rsidRPr="00A823F8">
        <w:rPr>
          <w:snapToGrid w:val="0"/>
          <w:sz w:val="24"/>
          <w:highlight w:val="yellow"/>
        </w:rPr>
        <w:t xml:space="preserve"> LNPA WG conference call prepared to determine if they can support Syniverse’s request for an extended maintenance window from 10 pm Eastern on Saturday, July 7</w:t>
      </w:r>
      <w:r w:rsidRPr="00A823F8">
        <w:rPr>
          <w:snapToGrid w:val="0"/>
          <w:sz w:val="24"/>
          <w:highlight w:val="yellow"/>
          <w:vertAlign w:val="superscript"/>
        </w:rPr>
        <w:t>th</w:t>
      </w:r>
      <w:r w:rsidRPr="00A823F8">
        <w:rPr>
          <w:snapToGrid w:val="0"/>
          <w:sz w:val="24"/>
          <w:highlight w:val="yellow"/>
        </w:rPr>
        <w:t>, until 12 noon Eastern on Sunday, July 8</w:t>
      </w:r>
      <w:r w:rsidRPr="00A823F8">
        <w:rPr>
          <w:snapToGrid w:val="0"/>
          <w:sz w:val="24"/>
          <w:highlight w:val="yellow"/>
          <w:vertAlign w:val="superscript"/>
        </w:rPr>
        <w:t>th</w:t>
      </w:r>
      <w:r w:rsidRPr="00A823F8">
        <w:rPr>
          <w:snapToGrid w:val="0"/>
          <w:sz w:val="24"/>
          <w:highlight w:val="yellow"/>
        </w:rPr>
        <w:t>, and their request for a SPID migration blackout in all U.S. regions for the July 8</w:t>
      </w:r>
      <w:r w:rsidRPr="00A823F8">
        <w:rPr>
          <w:snapToGrid w:val="0"/>
          <w:sz w:val="24"/>
          <w:highlight w:val="yellow"/>
          <w:vertAlign w:val="superscript"/>
        </w:rPr>
        <w:t>th</w:t>
      </w:r>
      <w:r w:rsidRPr="00A823F8">
        <w:rPr>
          <w:snapToGrid w:val="0"/>
          <w:sz w:val="24"/>
          <w:highlight w:val="yellow"/>
        </w:rPr>
        <w:t xml:space="preserve"> maintenance window.  NPAC will not need to be down during the extended period, but service providers are requested to refrain from porting throughout the entire extended maintenance window.</w:t>
      </w:r>
    </w:p>
    <w:p w14:paraId="45A32BF5" w14:textId="77777777" w:rsidR="00A823F8" w:rsidRPr="00A823F8" w:rsidRDefault="00A823F8" w:rsidP="00A823F8">
      <w:pPr>
        <w:rPr>
          <w:snapToGrid w:val="0"/>
          <w:sz w:val="24"/>
          <w:highlight w:val="yellow"/>
        </w:rPr>
      </w:pPr>
    </w:p>
    <w:p w14:paraId="1FDA22E2" w14:textId="77777777" w:rsidR="007856C7" w:rsidRPr="00A823F8" w:rsidRDefault="00A823F8" w:rsidP="00A823F8">
      <w:pPr>
        <w:rPr>
          <w:snapToGrid w:val="0"/>
          <w:sz w:val="24"/>
          <w:szCs w:val="24"/>
        </w:rPr>
      </w:pPr>
      <w:r w:rsidRPr="00A823F8">
        <w:rPr>
          <w:snapToGrid w:val="0"/>
          <w:sz w:val="24"/>
          <w:szCs w:val="24"/>
          <w:highlight w:val="yellow"/>
        </w:rPr>
        <w:t xml:space="preserve">Action Item 0307-20:  </w:t>
      </w:r>
      <w:r w:rsidRPr="00A823F8">
        <w:rPr>
          <w:snapToGrid w:val="0"/>
          <w:color w:val="FF0000"/>
          <w:sz w:val="24"/>
          <w:szCs w:val="24"/>
          <w:highlight w:val="yellow"/>
        </w:rPr>
        <w:t>Service Providers</w:t>
      </w:r>
      <w:r w:rsidRPr="00A823F8">
        <w:rPr>
          <w:snapToGrid w:val="0"/>
          <w:sz w:val="24"/>
          <w:szCs w:val="24"/>
          <w:highlight w:val="yellow"/>
        </w:rPr>
        <w:t xml:space="preserve"> are to come prepared to the April 10</w:t>
      </w:r>
      <w:r w:rsidRPr="00A823F8">
        <w:rPr>
          <w:snapToGrid w:val="0"/>
          <w:sz w:val="24"/>
          <w:szCs w:val="24"/>
          <w:highlight w:val="yellow"/>
          <w:vertAlign w:val="superscript"/>
        </w:rPr>
        <w:t>th</w:t>
      </w:r>
      <w:r w:rsidRPr="00A823F8">
        <w:rPr>
          <w:snapToGrid w:val="0"/>
          <w:sz w:val="24"/>
          <w:szCs w:val="24"/>
          <w:highlight w:val="yellow"/>
        </w:rPr>
        <w:t xml:space="preserve"> LNPA WG conference call to determine if they can support Verizon’s request for a SPID migration blackout in all U.S. regions for the July 22</w:t>
      </w:r>
      <w:r w:rsidRPr="00A823F8">
        <w:rPr>
          <w:snapToGrid w:val="0"/>
          <w:sz w:val="24"/>
          <w:szCs w:val="24"/>
          <w:highlight w:val="yellow"/>
          <w:vertAlign w:val="superscript"/>
        </w:rPr>
        <w:t>nd</w:t>
      </w:r>
      <w:r w:rsidRPr="00A823F8">
        <w:rPr>
          <w:snapToGrid w:val="0"/>
          <w:sz w:val="24"/>
          <w:szCs w:val="24"/>
          <w:highlight w:val="yellow"/>
        </w:rPr>
        <w:t xml:space="preserve"> maintenance window.</w:t>
      </w:r>
    </w:p>
    <w:p w14:paraId="0E78F984" w14:textId="77777777" w:rsidR="00F479A7" w:rsidRDefault="00F479A7" w:rsidP="005D53EA">
      <w:pPr>
        <w:rPr>
          <w:sz w:val="24"/>
        </w:rPr>
      </w:pPr>
    </w:p>
    <w:p w14:paraId="52090662" w14:textId="77777777" w:rsidR="00A823F8" w:rsidRDefault="00A823F8" w:rsidP="008B41E5">
      <w:pPr>
        <w:numPr>
          <w:ilvl w:val="0"/>
          <w:numId w:val="2"/>
        </w:numPr>
        <w:rPr>
          <w:sz w:val="24"/>
        </w:rPr>
      </w:pPr>
      <w:r>
        <w:rPr>
          <w:sz w:val="24"/>
        </w:rPr>
        <w:t xml:space="preserve">There were no objections to the </w:t>
      </w:r>
      <w:r w:rsidR="00485975">
        <w:rPr>
          <w:sz w:val="24"/>
        </w:rPr>
        <w:t>SPID migration blackout requests for the July 8</w:t>
      </w:r>
      <w:r w:rsidR="00485975" w:rsidRPr="00485975">
        <w:rPr>
          <w:sz w:val="24"/>
          <w:vertAlign w:val="superscript"/>
        </w:rPr>
        <w:t>th</w:t>
      </w:r>
      <w:r w:rsidR="00485975">
        <w:rPr>
          <w:sz w:val="24"/>
        </w:rPr>
        <w:t xml:space="preserve"> and July 22</w:t>
      </w:r>
      <w:r w:rsidR="00485975" w:rsidRPr="00485975">
        <w:rPr>
          <w:sz w:val="24"/>
          <w:vertAlign w:val="superscript"/>
        </w:rPr>
        <w:t>nd</w:t>
      </w:r>
      <w:r w:rsidR="00485975">
        <w:rPr>
          <w:sz w:val="24"/>
        </w:rPr>
        <w:t xml:space="preserve"> maintenance windows, nor were there any objections to the extended maintenance window request for the July 8</w:t>
      </w:r>
      <w:r w:rsidR="00485975" w:rsidRPr="00485975">
        <w:rPr>
          <w:sz w:val="24"/>
          <w:vertAlign w:val="superscript"/>
        </w:rPr>
        <w:t>th</w:t>
      </w:r>
      <w:r w:rsidR="00485975">
        <w:rPr>
          <w:sz w:val="24"/>
        </w:rPr>
        <w:t xml:space="preserve"> maintenance window.  NeuStar will issue notices to the industry.</w:t>
      </w:r>
    </w:p>
    <w:p w14:paraId="3F46B7BE" w14:textId="77777777" w:rsidR="00763F18" w:rsidRDefault="00763F18" w:rsidP="00763F18">
      <w:pPr>
        <w:rPr>
          <w:sz w:val="24"/>
        </w:rPr>
      </w:pPr>
    </w:p>
    <w:p w14:paraId="1703BB35" w14:textId="77777777" w:rsidR="00763F18" w:rsidRDefault="00763F18" w:rsidP="008B41E5">
      <w:pPr>
        <w:numPr>
          <w:ilvl w:val="0"/>
          <w:numId w:val="2"/>
        </w:numPr>
        <w:rPr>
          <w:sz w:val="24"/>
        </w:rPr>
      </w:pPr>
      <w:r>
        <w:rPr>
          <w:sz w:val="24"/>
        </w:rPr>
        <w:t>Action Items 0307-02, 0307-19, and 0307-20 are closed.</w:t>
      </w:r>
    </w:p>
    <w:p w14:paraId="0531A92A" w14:textId="77777777" w:rsidR="00623DBF" w:rsidRDefault="00623DBF" w:rsidP="00623DBF">
      <w:pPr>
        <w:rPr>
          <w:sz w:val="24"/>
          <w:szCs w:val="24"/>
        </w:rPr>
      </w:pPr>
    </w:p>
    <w:p w14:paraId="5D33599E" w14:textId="77777777" w:rsidR="00763F18" w:rsidRPr="00763F18" w:rsidRDefault="00763F18" w:rsidP="00763F18">
      <w:pPr>
        <w:rPr>
          <w:sz w:val="24"/>
          <w:u w:val="single"/>
        </w:rPr>
      </w:pPr>
      <w:r w:rsidRPr="00763F18">
        <w:rPr>
          <w:sz w:val="24"/>
          <w:u w:val="single"/>
        </w:rPr>
        <w:t>Version ID Rollover I</w:t>
      </w:r>
      <w:r>
        <w:rPr>
          <w:sz w:val="24"/>
          <w:u w:val="single"/>
        </w:rPr>
        <w:t xml:space="preserve">ssue and Test Results </w:t>
      </w:r>
      <w:r w:rsidRPr="00763F18">
        <w:rPr>
          <w:sz w:val="24"/>
          <w:u w:val="single"/>
        </w:rPr>
        <w:t>(Action Items 0307-03 and 0307-15)</w:t>
      </w:r>
      <w:r>
        <w:rPr>
          <w:sz w:val="24"/>
          <w:u w:val="single"/>
        </w:rPr>
        <w:t xml:space="preserve"> – NeuStar:</w:t>
      </w:r>
    </w:p>
    <w:p w14:paraId="1601E66E" w14:textId="77777777" w:rsidR="00763F18" w:rsidRDefault="00763F18" w:rsidP="00763F18">
      <w:pPr>
        <w:autoSpaceDE w:val="0"/>
        <w:autoSpaceDN w:val="0"/>
        <w:adjustRightInd w:val="0"/>
        <w:spacing w:line="240" w:lineRule="atLeast"/>
        <w:rPr>
          <w:sz w:val="24"/>
        </w:rPr>
      </w:pPr>
    </w:p>
    <w:p w14:paraId="61F1D03E" w14:textId="77777777" w:rsidR="00CA42CC" w:rsidRDefault="0001456C" w:rsidP="00CA42CC">
      <w:pPr>
        <w:rPr>
          <w:sz w:val="24"/>
          <w:highlight w:val="yellow"/>
        </w:rPr>
      </w:pPr>
      <w:r w:rsidRPr="0001456C">
        <w:rPr>
          <w:sz w:val="24"/>
          <w:highlight w:val="yellow"/>
        </w:rPr>
        <w:t xml:space="preserve">Action Item </w:t>
      </w:r>
      <w:r w:rsidR="00763F18" w:rsidRPr="0001456C">
        <w:rPr>
          <w:sz w:val="24"/>
          <w:highlight w:val="yellow"/>
        </w:rPr>
        <w:t xml:space="preserve">0307-03:  Regarding the Event ID Rollover issue, NeuStar will coordinate and provide information to the Cross-Regional distribution on when this scenario can be tested again in the test bed </w:t>
      </w:r>
      <w:proofErr w:type="gramStart"/>
      <w:r w:rsidR="00763F18" w:rsidRPr="0001456C">
        <w:rPr>
          <w:sz w:val="24"/>
          <w:highlight w:val="yellow"/>
        </w:rPr>
        <w:t>in order for</w:t>
      </w:r>
      <w:proofErr w:type="gramEnd"/>
      <w:r w:rsidR="00763F18" w:rsidRPr="0001456C">
        <w:rPr>
          <w:sz w:val="24"/>
          <w:highlight w:val="yellow"/>
        </w:rPr>
        <w:t xml:space="preserve"> all local system vendors to test.  This testing is planned for completion prior to the April 10</w:t>
      </w:r>
      <w:r w:rsidR="00763F18" w:rsidRPr="0001456C">
        <w:rPr>
          <w:sz w:val="24"/>
          <w:highlight w:val="yellow"/>
          <w:vertAlign w:val="superscript"/>
        </w:rPr>
        <w:t>th</w:t>
      </w:r>
      <w:r w:rsidR="00763F18" w:rsidRPr="0001456C">
        <w:rPr>
          <w:sz w:val="24"/>
          <w:highlight w:val="yellow"/>
        </w:rPr>
        <w:t xml:space="preserve"> LNPA WG conference call.  See related Action Item 0307-15.</w:t>
      </w:r>
    </w:p>
    <w:p w14:paraId="14CEC2E7" w14:textId="77777777" w:rsidR="00CA42CC" w:rsidRDefault="00CA42CC" w:rsidP="00CA42CC">
      <w:pPr>
        <w:rPr>
          <w:sz w:val="24"/>
          <w:highlight w:val="yellow"/>
        </w:rPr>
      </w:pPr>
    </w:p>
    <w:p w14:paraId="5B17CC5E" w14:textId="77777777" w:rsidR="00CA42CC" w:rsidRPr="00CA42CC" w:rsidRDefault="00CA42CC" w:rsidP="008B41E5">
      <w:pPr>
        <w:numPr>
          <w:ilvl w:val="0"/>
          <w:numId w:val="4"/>
        </w:numPr>
        <w:rPr>
          <w:sz w:val="24"/>
        </w:rPr>
      </w:pPr>
      <w:r w:rsidRPr="00CA42CC">
        <w:rPr>
          <w:sz w:val="24"/>
        </w:rPr>
        <w:t>Action Item 0307-03 is closed.</w:t>
      </w:r>
    </w:p>
    <w:p w14:paraId="3B0811AF" w14:textId="77777777" w:rsidR="00CA42CC" w:rsidRPr="0001456C" w:rsidRDefault="00CA42CC" w:rsidP="00CA42CC">
      <w:pPr>
        <w:ind w:left="720"/>
        <w:rPr>
          <w:sz w:val="24"/>
          <w:highlight w:val="yellow"/>
        </w:rPr>
      </w:pPr>
    </w:p>
    <w:p w14:paraId="3F9B30C1" w14:textId="77777777" w:rsidR="001E5A0A" w:rsidRDefault="0001456C" w:rsidP="0001456C">
      <w:pPr>
        <w:rPr>
          <w:sz w:val="24"/>
        </w:rPr>
      </w:pPr>
      <w:r w:rsidRPr="0001456C">
        <w:rPr>
          <w:sz w:val="24"/>
          <w:highlight w:val="yellow"/>
        </w:rPr>
        <w:t xml:space="preserve">Action Item </w:t>
      </w:r>
      <w:r w:rsidR="001E5A0A" w:rsidRPr="0001456C">
        <w:rPr>
          <w:sz w:val="24"/>
          <w:highlight w:val="yellow"/>
        </w:rPr>
        <w:t xml:space="preserve">0307-15:  Related to Action Item 0307-03, all </w:t>
      </w:r>
      <w:r w:rsidR="001E5A0A" w:rsidRPr="0001456C">
        <w:rPr>
          <w:color w:val="FF0000"/>
          <w:sz w:val="24"/>
          <w:highlight w:val="yellow"/>
        </w:rPr>
        <w:t>Local System Vendors</w:t>
      </w:r>
      <w:r w:rsidR="001E5A0A" w:rsidRPr="0001456C">
        <w:rPr>
          <w:sz w:val="24"/>
          <w:highlight w:val="yellow"/>
        </w:rPr>
        <w:t xml:space="preserve"> are to verify whether they need to make system changes </w:t>
      </w:r>
      <w:proofErr w:type="gramStart"/>
      <w:r w:rsidR="001E5A0A" w:rsidRPr="0001456C">
        <w:rPr>
          <w:sz w:val="24"/>
          <w:highlight w:val="yellow"/>
        </w:rPr>
        <w:t>as a result of</w:t>
      </w:r>
      <w:proofErr w:type="gramEnd"/>
      <w:r w:rsidR="001E5A0A" w:rsidRPr="0001456C">
        <w:rPr>
          <w:sz w:val="24"/>
          <w:highlight w:val="yellow"/>
        </w:rPr>
        <w:t xml:space="preserve"> the Event ID Rollover issue upon performing the testing addressed in Action Item 0307-03.  This will be discussed on the April 10</w:t>
      </w:r>
      <w:r w:rsidR="001E5A0A" w:rsidRPr="0001456C">
        <w:rPr>
          <w:sz w:val="24"/>
          <w:highlight w:val="yellow"/>
          <w:vertAlign w:val="superscript"/>
        </w:rPr>
        <w:t>th</w:t>
      </w:r>
      <w:r w:rsidR="001E5A0A" w:rsidRPr="0001456C">
        <w:rPr>
          <w:sz w:val="24"/>
          <w:highlight w:val="yellow"/>
        </w:rPr>
        <w:t xml:space="preserve"> LNPA WG conference call.</w:t>
      </w:r>
      <w:r w:rsidR="001E5A0A">
        <w:rPr>
          <w:sz w:val="24"/>
        </w:rPr>
        <w:t xml:space="preserve">  </w:t>
      </w:r>
    </w:p>
    <w:p w14:paraId="3FAA2F36" w14:textId="77777777" w:rsidR="00763F18" w:rsidRDefault="00763F18" w:rsidP="00763F18">
      <w:pPr>
        <w:autoSpaceDE w:val="0"/>
        <w:autoSpaceDN w:val="0"/>
        <w:adjustRightInd w:val="0"/>
        <w:spacing w:line="240" w:lineRule="atLeast"/>
        <w:rPr>
          <w:sz w:val="24"/>
        </w:rPr>
      </w:pPr>
    </w:p>
    <w:p w14:paraId="7EE1EEF3" w14:textId="77777777" w:rsidR="00E732C1" w:rsidRDefault="00CA42CC" w:rsidP="008B41E5">
      <w:pPr>
        <w:numPr>
          <w:ilvl w:val="0"/>
          <w:numId w:val="3"/>
        </w:numPr>
        <w:rPr>
          <w:sz w:val="24"/>
        </w:rPr>
      </w:pPr>
      <w:r>
        <w:rPr>
          <w:sz w:val="24"/>
        </w:rPr>
        <w:t xml:space="preserve">In response to Action Item 0307-15, </w:t>
      </w:r>
      <w:r w:rsidR="00763F18">
        <w:rPr>
          <w:sz w:val="24"/>
        </w:rPr>
        <w:t xml:space="preserve">Tekelec and Evolving </w:t>
      </w:r>
      <w:r>
        <w:rPr>
          <w:sz w:val="24"/>
        </w:rPr>
        <w:t>Systems stated that their systems do</w:t>
      </w:r>
      <w:r w:rsidR="00763F18">
        <w:rPr>
          <w:sz w:val="24"/>
        </w:rPr>
        <w:t xml:space="preserve"> require changes.  Telcordia </w:t>
      </w:r>
      <w:r>
        <w:rPr>
          <w:sz w:val="24"/>
        </w:rPr>
        <w:t xml:space="preserve">stated that their systems </w:t>
      </w:r>
      <w:r w:rsidR="00763F18">
        <w:rPr>
          <w:sz w:val="24"/>
        </w:rPr>
        <w:t xml:space="preserve">tentatively </w:t>
      </w:r>
      <w:r>
        <w:rPr>
          <w:sz w:val="24"/>
        </w:rPr>
        <w:t>have no issues.  It is imperative that system vendors respond to Action Item 0307-15</w:t>
      </w:r>
      <w:r w:rsidR="00763F18">
        <w:rPr>
          <w:sz w:val="24"/>
        </w:rPr>
        <w:t>.</w:t>
      </w:r>
      <w:r>
        <w:rPr>
          <w:sz w:val="24"/>
        </w:rPr>
        <w:t xml:space="preserve">  Action I</w:t>
      </w:r>
      <w:r w:rsidR="00763F18">
        <w:rPr>
          <w:sz w:val="24"/>
        </w:rPr>
        <w:t>tem 0307-15 stays open</w:t>
      </w:r>
      <w:r>
        <w:rPr>
          <w:sz w:val="24"/>
        </w:rPr>
        <w:t xml:space="preserve"> and will be discussed at the May 2007 LNPA WG meeting</w:t>
      </w:r>
      <w:r w:rsidR="00763F18">
        <w:rPr>
          <w:sz w:val="24"/>
        </w:rPr>
        <w:t>.</w:t>
      </w:r>
    </w:p>
    <w:p w14:paraId="3C98D34B" w14:textId="77777777" w:rsidR="00763F18" w:rsidRDefault="00763F18" w:rsidP="00763F18">
      <w:pPr>
        <w:rPr>
          <w:sz w:val="24"/>
        </w:rPr>
      </w:pPr>
    </w:p>
    <w:p w14:paraId="4DEEB731" w14:textId="77777777" w:rsidR="00763F18" w:rsidRDefault="00CA42CC" w:rsidP="00763F18">
      <w:pPr>
        <w:rPr>
          <w:sz w:val="24"/>
        </w:rPr>
      </w:pPr>
      <w:r>
        <w:rPr>
          <w:sz w:val="24"/>
          <w:u w:val="single"/>
        </w:rPr>
        <w:t>New Business:</w:t>
      </w:r>
    </w:p>
    <w:p w14:paraId="59F6AF90" w14:textId="77777777" w:rsidR="00CA42CC" w:rsidRDefault="00CA42CC" w:rsidP="00763F18">
      <w:pPr>
        <w:rPr>
          <w:sz w:val="24"/>
        </w:rPr>
      </w:pPr>
    </w:p>
    <w:p w14:paraId="67B9FC34" w14:textId="77777777" w:rsidR="00CA42CC" w:rsidRDefault="00CA42CC" w:rsidP="008B41E5">
      <w:pPr>
        <w:numPr>
          <w:ilvl w:val="0"/>
          <w:numId w:val="5"/>
        </w:numPr>
        <w:autoSpaceDE w:val="0"/>
        <w:autoSpaceDN w:val="0"/>
        <w:adjustRightInd w:val="0"/>
        <w:spacing w:line="240" w:lineRule="atLeast"/>
        <w:rPr>
          <w:rFonts w:cs="Arial"/>
          <w:color w:val="000000"/>
          <w:sz w:val="24"/>
          <w:szCs w:val="24"/>
        </w:rPr>
      </w:pPr>
      <w:r>
        <w:rPr>
          <w:rFonts w:cs="Arial"/>
          <w:color w:val="000000"/>
          <w:sz w:val="24"/>
          <w:szCs w:val="24"/>
        </w:rPr>
        <w:t xml:space="preserve">Deb Tucker, Verizon Wireless, stated that rate center consolidations and boundary realignments have been scheduled in </w:t>
      </w:r>
      <w:r w:rsidR="00FC2107">
        <w:rPr>
          <w:rFonts w:cs="Arial"/>
          <w:color w:val="000000"/>
          <w:sz w:val="24"/>
          <w:szCs w:val="24"/>
        </w:rPr>
        <w:t>Louisiana</w:t>
      </w:r>
      <w:r>
        <w:rPr>
          <w:rFonts w:cs="Arial"/>
          <w:color w:val="000000"/>
          <w:sz w:val="24"/>
          <w:szCs w:val="24"/>
        </w:rPr>
        <w:t xml:space="preserve"> 504 and 985 NPAs</w:t>
      </w:r>
      <w:r w:rsidR="000427BD">
        <w:rPr>
          <w:rFonts w:cs="Arial"/>
          <w:color w:val="000000"/>
          <w:sz w:val="24"/>
          <w:szCs w:val="24"/>
        </w:rPr>
        <w:t>.  S</w:t>
      </w:r>
      <w:r>
        <w:rPr>
          <w:rFonts w:cs="Arial"/>
          <w:color w:val="000000"/>
          <w:sz w:val="24"/>
          <w:szCs w:val="24"/>
        </w:rPr>
        <w:t xml:space="preserve">ome ported records will need NPA and NPA/NXX changes.  Meetings are </w:t>
      </w:r>
      <w:r w:rsidR="000427BD">
        <w:rPr>
          <w:rFonts w:cs="Arial"/>
          <w:color w:val="000000"/>
          <w:sz w:val="24"/>
          <w:szCs w:val="24"/>
        </w:rPr>
        <w:t xml:space="preserve">now </w:t>
      </w:r>
      <w:r>
        <w:rPr>
          <w:rFonts w:cs="Arial"/>
          <w:color w:val="000000"/>
          <w:sz w:val="24"/>
          <w:szCs w:val="24"/>
        </w:rPr>
        <w:t xml:space="preserve">taking place.  Meeting minutes are on </w:t>
      </w:r>
      <w:r w:rsidR="000427BD">
        <w:rPr>
          <w:rFonts w:cs="Arial"/>
          <w:color w:val="000000"/>
          <w:sz w:val="24"/>
          <w:szCs w:val="24"/>
        </w:rPr>
        <w:t xml:space="preserve">the </w:t>
      </w:r>
      <w:r>
        <w:rPr>
          <w:rFonts w:cs="Arial"/>
          <w:color w:val="000000"/>
          <w:sz w:val="24"/>
          <w:szCs w:val="24"/>
        </w:rPr>
        <w:t>NANPA website.  Permissive dialing begins for 9 months on July 28/29</w:t>
      </w:r>
      <w:proofErr w:type="gramStart"/>
      <w:r>
        <w:rPr>
          <w:rFonts w:cs="Arial"/>
          <w:color w:val="000000"/>
          <w:sz w:val="24"/>
          <w:szCs w:val="24"/>
        </w:rPr>
        <w:t xml:space="preserve"> </w:t>
      </w:r>
      <w:r w:rsidR="00FC2107">
        <w:rPr>
          <w:rFonts w:cs="Arial"/>
          <w:color w:val="000000"/>
          <w:sz w:val="24"/>
          <w:szCs w:val="24"/>
        </w:rPr>
        <w:t>2007</w:t>
      </w:r>
      <w:proofErr w:type="gramEnd"/>
      <w:r w:rsidR="00FC2107">
        <w:rPr>
          <w:rFonts w:cs="Arial"/>
          <w:color w:val="000000"/>
          <w:sz w:val="24"/>
          <w:szCs w:val="24"/>
        </w:rPr>
        <w:t xml:space="preserve"> and goes through</w:t>
      </w:r>
      <w:r>
        <w:rPr>
          <w:rFonts w:cs="Arial"/>
          <w:color w:val="000000"/>
          <w:sz w:val="24"/>
          <w:szCs w:val="24"/>
        </w:rPr>
        <w:t xml:space="preserve"> </w:t>
      </w:r>
      <w:smartTag w:uri="urn:schemas-microsoft-com:office:smarttags" w:element="date">
        <w:smartTagPr>
          <w:attr w:name="Year" w:val="2008"/>
          <w:attr w:name="Day" w:val="30"/>
          <w:attr w:name="Month" w:val="4"/>
        </w:smartTagPr>
        <w:r>
          <w:rPr>
            <w:rFonts w:cs="Arial"/>
            <w:color w:val="000000"/>
            <w:sz w:val="24"/>
            <w:szCs w:val="24"/>
          </w:rPr>
          <w:t>April 30, 2008</w:t>
        </w:r>
      </w:smartTag>
      <w:r w:rsidR="00FC2107">
        <w:rPr>
          <w:rFonts w:cs="Arial"/>
          <w:color w:val="000000"/>
          <w:sz w:val="24"/>
          <w:szCs w:val="24"/>
        </w:rPr>
        <w:t>.  This will be further discussed at the May 2007 LNPA WG meeting.</w:t>
      </w:r>
    </w:p>
    <w:p w14:paraId="650D4F60" w14:textId="77777777" w:rsidR="00CA42CC" w:rsidRPr="00CA42CC" w:rsidRDefault="00CA42CC" w:rsidP="00763F18">
      <w:pPr>
        <w:rPr>
          <w:sz w:val="24"/>
        </w:rPr>
      </w:pPr>
    </w:p>
    <w:p w14:paraId="4AAAF2B6" w14:textId="77777777" w:rsidR="00763F18" w:rsidRPr="00E223A7" w:rsidRDefault="00763F18" w:rsidP="00763F18">
      <w:pPr>
        <w:rPr>
          <w:sz w:val="24"/>
        </w:rPr>
      </w:pPr>
    </w:p>
    <w:p w14:paraId="1B2E0BFB" w14:textId="77777777" w:rsidR="00CA42CC" w:rsidRDefault="00EA11A9" w:rsidP="009A4947">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Year" w:val="2007"/>
          <w:attr w:name="Day" w:val="8"/>
          <w:attr w:name="Month" w:val="5"/>
        </w:smartTagPr>
        <w:r w:rsidR="00CA42CC">
          <w:rPr>
            <w:b/>
            <w:i/>
            <w:sz w:val="24"/>
          </w:rPr>
          <w:t>May 8-10</w:t>
        </w:r>
        <w:r w:rsidR="00EA2D9A">
          <w:rPr>
            <w:b/>
            <w:i/>
            <w:sz w:val="24"/>
          </w:rPr>
          <w:t>, 2007</w:t>
        </w:r>
      </w:smartTag>
      <w:r w:rsidR="00CA42CC">
        <w:rPr>
          <w:b/>
          <w:i/>
          <w:sz w:val="24"/>
        </w:rPr>
        <w:t xml:space="preserve">, </w:t>
      </w:r>
      <w:smartTag w:uri="urn:schemas-microsoft-com:office:smarttags" w:element="place">
        <w:smartTag w:uri="urn:schemas-microsoft-com:office:smarttags" w:element="City">
          <w:r w:rsidR="00CA42CC">
            <w:rPr>
              <w:b/>
              <w:i/>
              <w:sz w:val="24"/>
            </w:rPr>
            <w:t>Banff</w:t>
          </w:r>
        </w:smartTag>
        <w:r w:rsidR="00CA42CC">
          <w:rPr>
            <w:b/>
            <w:i/>
            <w:sz w:val="24"/>
          </w:rPr>
          <w:t xml:space="preserve">, </w:t>
        </w:r>
        <w:smartTag w:uri="urn:schemas-microsoft-com:office:smarttags" w:element="country-region">
          <w:r w:rsidR="00CA42CC">
            <w:rPr>
              <w:b/>
              <w:i/>
              <w:sz w:val="24"/>
            </w:rPr>
            <w:t>Canada</w:t>
          </w:r>
        </w:smartTag>
      </w:smartTag>
      <w:r>
        <w:rPr>
          <w:b/>
          <w:i/>
          <w:sz w:val="24"/>
        </w:rPr>
        <w:t xml:space="preserve"> – Hosted b</w:t>
      </w:r>
      <w:r w:rsidR="009A4947">
        <w:rPr>
          <w:b/>
          <w:i/>
          <w:sz w:val="24"/>
        </w:rPr>
        <w:t>y</w:t>
      </w:r>
      <w:r w:rsidR="00CA42CC">
        <w:rPr>
          <w:b/>
          <w:i/>
          <w:sz w:val="24"/>
        </w:rPr>
        <w:t xml:space="preserve"> Canadian</w:t>
      </w:r>
    </w:p>
    <w:p w14:paraId="508E6A2F" w14:textId="77777777" w:rsidR="005549CC" w:rsidRPr="008C7EDC" w:rsidRDefault="00CA42CC" w:rsidP="009A4947">
      <w:pPr>
        <w:rPr>
          <w:b/>
          <w:i/>
          <w:sz w:val="24"/>
        </w:rPr>
      </w:pPr>
      <w:r>
        <w:rPr>
          <w:b/>
          <w:i/>
          <w:sz w:val="24"/>
        </w:rPr>
        <w:t xml:space="preserve">                                                                                                                 Consortium</w:t>
      </w:r>
    </w:p>
    <w:sectPr w:rsidR="005549CC" w:rsidRPr="008C7EDC">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CDA4" w14:textId="77777777" w:rsidR="00000000" w:rsidRDefault="008B41E5">
      <w:r>
        <w:separator/>
      </w:r>
    </w:p>
  </w:endnote>
  <w:endnote w:type="continuationSeparator" w:id="0">
    <w:p w14:paraId="05E60A2C" w14:textId="77777777" w:rsidR="00000000" w:rsidRDefault="008B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DEF9"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7BBD1D" w14:textId="77777777" w:rsidR="007D7FAA" w:rsidRDefault="007D7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50AF" w14:textId="77777777" w:rsidR="007D7FAA" w:rsidRDefault="007D7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C5E">
      <w:rPr>
        <w:rStyle w:val="PageNumber"/>
        <w:noProof/>
      </w:rPr>
      <w:t>1</w:t>
    </w:r>
    <w:r>
      <w:rPr>
        <w:rStyle w:val="PageNumber"/>
      </w:rPr>
      <w:fldChar w:fldCharType="end"/>
    </w:r>
  </w:p>
  <w:p w14:paraId="26AD38EB" w14:textId="77777777" w:rsidR="007D7FAA" w:rsidRDefault="007D7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6A4A" w14:textId="77777777" w:rsidR="00000000" w:rsidRDefault="008B41E5">
      <w:r>
        <w:separator/>
      </w:r>
    </w:p>
  </w:footnote>
  <w:footnote w:type="continuationSeparator" w:id="0">
    <w:p w14:paraId="3B02B9AF" w14:textId="77777777" w:rsidR="00000000" w:rsidRDefault="008B4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7C41"/>
    <w:multiLevelType w:val="hybridMultilevel"/>
    <w:tmpl w:val="DF46268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104B8"/>
    <w:multiLevelType w:val="hybridMultilevel"/>
    <w:tmpl w:val="58BA580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A44F5"/>
    <w:multiLevelType w:val="hybridMultilevel"/>
    <w:tmpl w:val="645C856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D65BB"/>
    <w:multiLevelType w:val="hybridMultilevel"/>
    <w:tmpl w:val="0D1A02B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6F315FD"/>
    <w:multiLevelType w:val="hybridMultilevel"/>
    <w:tmpl w:val="7E0E69D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2139214">
    <w:abstractNumId w:val="0"/>
  </w:num>
  <w:num w:numId="2" w16cid:durableId="104929270">
    <w:abstractNumId w:val="2"/>
  </w:num>
  <w:num w:numId="3" w16cid:durableId="1709986545">
    <w:abstractNumId w:val="4"/>
  </w:num>
  <w:num w:numId="4" w16cid:durableId="485050642">
    <w:abstractNumId w:val="3"/>
  </w:num>
  <w:num w:numId="5" w16cid:durableId="18795817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18C2"/>
    <w:rsid w:val="0001320A"/>
    <w:rsid w:val="0001456C"/>
    <w:rsid w:val="00017CA4"/>
    <w:rsid w:val="000264D3"/>
    <w:rsid w:val="00027DFE"/>
    <w:rsid w:val="00036804"/>
    <w:rsid w:val="00041A2F"/>
    <w:rsid w:val="00041BB5"/>
    <w:rsid w:val="00042027"/>
    <w:rsid w:val="000427BD"/>
    <w:rsid w:val="00043EF0"/>
    <w:rsid w:val="00052856"/>
    <w:rsid w:val="00053321"/>
    <w:rsid w:val="00055F04"/>
    <w:rsid w:val="00056077"/>
    <w:rsid w:val="00056D09"/>
    <w:rsid w:val="00057FC0"/>
    <w:rsid w:val="00060A3E"/>
    <w:rsid w:val="00060B4C"/>
    <w:rsid w:val="00061C5E"/>
    <w:rsid w:val="00062A5F"/>
    <w:rsid w:val="00064A5F"/>
    <w:rsid w:val="0006577F"/>
    <w:rsid w:val="0006743C"/>
    <w:rsid w:val="00070E48"/>
    <w:rsid w:val="00075457"/>
    <w:rsid w:val="00075C1D"/>
    <w:rsid w:val="00076DA2"/>
    <w:rsid w:val="00076F9E"/>
    <w:rsid w:val="00080CB2"/>
    <w:rsid w:val="00081949"/>
    <w:rsid w:val="00082242"/>
    <w:rsid w:val="00082E9A"/>
    <w:rsid w:val="00084E70"/>
    <w:rsid w:val="00085C24"/>
    <w:rsid w:val="00086D89"/>
    <w:rsid w:val="00095CE7"/>
    <w:rsid w:val="000A1267"/>
    <w:rsid w:val="000A3FF5"/>
    <w:rsid w:val="000A541D"/>
    <w:rsid w:val="000A6433"/>
    <w:rsid w:val="000A6FDA"/>
    <w:rsid w:val="000B0951"/>
    <w:rsid w:val="000B55F2"/>
    <w:rsid w:val="000B61BB"/>
    <w:rsid w:val="000C4C4E"/>
    <w:rsid w:val="000C687C"/>
    <w:rsid w:val="000D2871"/>
    <w:rsid w:val="000E31E3"/>
    <w:rsid w:val="000F185B"/>
    <w:rsid w:val="000F1DBD"/>
    <w:rsid w:val="000F2E8E"/>
    <w:rsid w:val="000F3E0D"/>
    <w:rsid w:val="0010013C"/>
    <w:rsid w:val="00101188"/>
    <w:rsid w:val="001041AB"/>
    <w:rsid w:val="00105290"/>
    <w:rsid w:val="001059C7"/>
    <w:rsid w:val="00107EBA"/>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5381"/>
    <w:rsid w:val="0015654A"/>
    <w:rsid w:val="00157D62"/>
    <w:rsid w:val="00172A31"/>
    <w:rsid w:val="00173812"/>
    <w:rsid w:val="00173B29"/>
    <w:rsid w:val="001764F3"/>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D489C"/>
    <w:rsid w:val="001E092E"/>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2703"/>
    <w:rsid w:val="002944BE"/>
    <w:rsid w:val="002A1B21"/>
    <w:rsid w:val="002A1DF4"/>
    <w:rsid w:val="002A33CA"/>
    <w:rsid w:val="002A448D"/>
    <w:rsid w:val="002A512F"/>
    <w:rsid w:val="002A5EEF"/>
    <w:rsid w:val="002B0569"/>
    <w:rsid w:val="002B3A5F"/>
    <w:rsid w:val="002B4650"/>
    <w:rsid w:val="002B4666"/>
    <w:rsid w:val="002C3D3E"/>
    <w:rsid w:val="002D1DCF"/>
    <w:rsid w:val="002D53F7"/>
    <w:rsid w:val="002D6770"/>
    <w:rsid w:val="002D78EB"/>
    <w:rsid w:val="002E1A07"/>
    <w:rsid w:val="002E20DC"/>
    <w:rsid w:val="002E48CA"/>
    <w:rsid w:val="003011C6"/>
    <w:rsid w:val="00305C41"/>
    <w:rsid w:val="0031001C"/>
    <w:rsid w:val="003110FB"/>
    <w:rsid w:val="00316CC9"/>
    <w:rsid w:val="0031790B"/>
    <w:rsid w:val="00323D0F"/>
    <w:rsid w:val="00324D02"/>
    <w:rsid w:val="003254FC"/>
    <w:rsid w:val="00325CC8"/>
    <w:rsid w:val="003269C0"/>
    <w:rsid w:val="00333594"/>
    <w:rsid w:val="0033720D"/>
    <w:rsid w:val="003411D0"/>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377D"/>
    <w:rsid w:val="003C459B"/>
    <w:rsid w:val="003C6FF9"/>
    <w:rsid w:val="003D1C3A"/>
    <w:rsid w:val="003D2342"/>
    <w:rsid w:val="003D5436"/>
    <w:rsid w:val="003D6E00"/>
    <w:rsid w:val="003E0415"/>
    <w:rsid w:val="003E186B"/>
    <w:rsid w:val="003E2DC8"/>
    <w:rsid w:val="003E3707"/>
    <w:rsid w:val="003E47F3"/>
    <w:rsid w:val="003F02E2"/>
    <w:rsid w:val="003F090A"/>
    <w:rsid w:val="003F17A6"/>
    <w:rsid w:val="003F5445"/>
    <w:rsid w:val="003F5D28"/>
    <w:rsid w:val="00402BE2"/>
    <w:rsid w:val="00402DF6"/>
    <w:rsid w:val="004067FA"/>
    <w:rsid w:val="00410E26"/>
    <w:rsid w:val="00415C40"/>
    <w:rsid w:val="00415D02"/>
    <w:rsid w:val="00416DF5"/>
    <w:rsid w:val="0042528F"/>
    <w:rsid w:val="00433192"/>
    <w:rsid w:val="00437E93"/>
    <w:rsid w:val="004506DF"/>
    <w:rsid w:val="00453A41"/>
    <w:rsid w:val="00453AE4"/>
    <w:rsid w:val="00454181"/>
    <w:rsid w:val="0045522B"/>
    <w:rsid w:val="00463C32"/>
    <w:rsid w:val="00463E44"/>
    <w:rsid w:val="00480552"/>
    <w:rsid w:val="00482B2E"/>
    <w:rsid w:val="00485975"/>
    <w:rsid w:val="00485D24"/>
    <w:rsid w:val="00487298"/>
    <w:rsid w:val="004907BA"/>
    <w:rsid w:val="004926D9"/>
    <w:rsid w:val="004932A1"/>
    <w:rsid w:val="00495621"/>
    <w:rsid w:val="004A0537"/>
    <w:rsid w:val="004A1EC3"/>
    <w:rsid w:val="004A2F87"/>
    <w:rsid w:val="004A334F"/>
    <w:rsid w:val="004A4100"/>
    <w:rsid w:val="004A5DB4"/>
    <w:rsid w:val="004A61F2"/>
    <w:rsid w:val="004A7BE9"/>
    <w:rsid w:val="004B333A"/>
    <w:rsid w:val="004B480E"/>
    <w:rsid w:val="004B5794"/>
    <w:rsid w:val="004B7B01"/>
    <w:rsid w:val="004C0425"/>
    <w:rsid w:val="004C2D8B"/>
    <w:rsid w:val="004C6E6C"/>
    <w:rsid w:val="004D050A"/>
    <w:rsid w:val="004D07DE"/>
    <w:rsid w:val="004D0A1A"/>
    <w:rsid w:val="004D1B30"/>
    <w:rsid w:val="004D4BE9"/>
    <w:rsid w:val="004D5572"/>
    <w:rsid w:val="004D5AEF"/>
    <w:rsid w:val="004E6245"/>
    <w:rsid w:val="004F31E3"/>
    <w:rsid w:val="004F5057"/>
    <w:rsid w:val="004F5177"/>
    <w:rsid w:val="0050066D"/>
    <w:rsid w:val="00515A14"/>
    <w:rsid w:val="00516E10"/>
    <w:rsid w:val="0052122F"/>
    <w:rsid w:val="00522B3D"/>
    <w:rsid w:val="00531166"/>
    <w:rsid w:val="005339CE"/>
    <w:rsid w:val="00534B3C"/>
    <w:rsid w:val="00544562"/>
    <w:rsid w:val="005450D3"/>
    <w:rsid w:val="00545254"/>
    <w:rsid w:val="00547260"/>
    <w:rsid w:val="00547B01"/>
    <w:rsid w:val="00551853"/>
    <w:rsid w:val="00551B0D"/>
    <w:rsid w:val="00551E67"/>
    <w:rsid w:val="0055312F"/>
    <w:rsid w:val="005549CC"/>
    <w:rsid w:val="00560F33"/>
    <w:rsid w:val="005612A1"/>
    <w:rsid w:val="00562A9B"/>
    <w:rsid w:val="00567ECB"/>
    <w:rsid w:val="005768DC"/>
    <w:rsid w:val="005806DB"/>
    <w:rsid w:val="00581658"/>
    <w:rsid w:val="00583349"/>
    <w:rsid w:val="0058506F"/>
    <w:rsid w:val="00587562"/>
    <w:rsid w:val="00590184"/>
    <w:rsid w:val="005908D7"/>
    <w:rsid w:val="00591732"/>
    <w:rsid w:val="005918CB"/>
    <w:rsid w:val="00592246"/>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E46"/>
    <w:rsid w:val="005D2195"/>
    <w:rsid w:val="005D2BE5"/>
    <w:rsid w:val="005D4F88"/>
    <w:rsid w:val="005D53EA"/>
    <w:rsid w:val="005D59ED"/>
    <w:rsid w:val="005E06C6"/>
    <w:rsid w:val="005E1ABC"/>
    <w:rsid w:val="005E3E18"/>
    <w:rsid w:val="005E4C6F"/>
    <w:rsid w:val="005E52F9"/>
    <w:rsid w:val="005E589C"/>
    <w:rsid w:val="005E615B"/>
    <w:rsid w:val="005F01E1"/>
    <w:rsid w:val="005F1070"/>
    <w:rsid w:val="005F4035"/>
    <w:rsid w:val="005F4A26"/>
    <w:rsid w:val="005F6665"/>
    <w:rsid w:val="005F7D88"/>
    <w:rsid w:val="006000E7"/>
    <w:rsid w:val="00601349"/>
    <w:rsid w:val="00603338"/>
    <w:rsid w:val="00605AA9"/>
    <w:rsid w:val="006102D0"/>
    <w:rsid w:val="00610396"/>
    <w:rsid w:val="00612888"/>
    <w:rsid w:val="00621C5E"/>
    <w:rsid w:val="0062364F"/>
    <w:rsid w:val="00623DBF"/>
    <w:rsid w:val="006257E9"/>
    <w:rsid w:val="00627FE1"/>
    <w:rsid w:val="006305E7"/>
    <w:rsid w:val="006308DD"/>
    <w:rsid w:val="00633BE0"/>
    <w:rsid w:val="006345E7"/>
    <w:rsid w:val="00635B6D"/>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C059D"/>
    <w:rsid w:val="006D065E"/>
    <w:rsid w:val="006D3FDC"/>
    <w:rsid w:val="006D4AED"/>
    <w:rsid w:val="006D5C0E"/>
    <w:rsid w:val="006D6055"/>
    <w:rsid w:val="006D6478"/>
    <w:rsid w:val="006D7AF0"/>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1498"/>
    <w:rsid w:val="0073230A"/>
    <w:rsid w:val="00733754"/>
    <w:rsid w:val="00734C47"/>
    <w:rsid w:val="00737272"/>
    <w:rsid w:val="00741457"/>
    <w:rsid w:val="00742FDA"/>
    <w:rsid w:val="00746883"/>
    <w:rsid w:val="00747511"/>
    <w:rsid w:val="0075748E"/>
    <w:rsid w:val="007603F3"/>
    <w:rsid w:val="00763F18"/>
    <w:rsid w:val="007643A9"/>
    <w:rsid w:val="0076497A"/>
    <w:rsid w:val="0077154E"/>
    <w:rsid w:val="007721DC"/>
    <w:rsid w:val="007741AA"/>
    <w:rsid w:val="0077618C"/>
    <w:rsid w:val="00777131"/>
    <w:rsid w:val="00781494"/>
    <w:rsid w:val="0078567A"/>
    <w:rsid w:val="007856C7"/>
    <w:rsid w:val="007871D3"/>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D7FAA"/>
    <w:rsid w:val="007E1553"/>
    <w:rsid w:val="007E4664"/>
    <w:rsid w:val="007F0BAB"/>
    <w:rsid w:val="007F1840"/>
    <w:rsid w:val="007F19F0"/>
    <w:rsid w:val="007F37D9"/>
    <w:rsid w:val="00805E41"/>
    <w:rsid w:val="008163AC"/>
    <w:rsid w:val="00816A7B"/>
    <w:rsid w:val="008252A9"/>
    <w:rsid w:val="008313B9"/>
    <w:rsid w:val="00834AC5"/>
    <w:rsid w:val="00836515"/>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50EB"/>
    <w:rsid w:val="008854BF"/>
    <w:rsid w:val="00890CDA"/>
    <w:rsid w:val="008935FE"/>
    <w:rsid w:val="008A15FD"/>
    <w:rsid w:val="008A5309"/>
    <w:rsid w:val="008B1EBA"/>
    <w:rsid w:val="008B301B"/>
    <w:rsid w:val="008B41E5"/>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1722F"/>
    <w:rsid w:val="00922818"/>
    <w:rsid w:val="009252C0"/>
    <w:rsid w:val="00925904"/>
    <w:rsid w:val="00925F4C"/>
    <w:rsid w:val="00926A78"/>
    <w:rsid w:val="00934E00"/>
    <w:rsid w:val="009351F2"/>
    <w:rsid w:val="0093531D"/>
    <w:rsid w:val="00935A66"/>
    <w:rsid w:val="0093793C"/>
    <w:rsid w:val="00937FFC"/>
    <w:rsid w:val="009406A5"/>
    <w:rsid w:val="009408C5"/>
    <w:rsid w:val="00942675"/>
    <w:rsid w:val="00945B30"/>
    <w:rsid w:val="009504FD"/>
    <w:rsid w:val="0095373D"/>
    <w:rsid w:val="009622D0"/>
    <w:rsid w:val="00963D27"/>
    <w:rsid w:val="00964D10"/>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A06D9"/>
    <w:rsid w:val="009A4947"/>
    <w:rsid w:val="009B0C61"/>
    <w:rsid w:val="009B2732"/>
    <w:rsid w:val="009B2C9A"/>
    <w:rsid w:val="009B50FD"/>
    <w:rsid w:val="009C159D"/>
    <w:rsid w:val="009C1609"/>
    <w:rsid w:val="009C7498"/>
    <w:rsid w:val="009D3B13"/>
    <w:rsid w:val="009E4A3B"/>
    <w:rsid w:val="009E5167"/>
    <w:rsid w:val="009F07D5"/>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5F81"/>
    <w:rsid w:val="00A369AA"/>
    <w:rsid w:val="00A4374A"/>
    <w:rsid w:val="00A46555"/>
    <w:rsid w:val="00A521A2"/>
    <w:rsid w:val="00A57C55"/>
    <w:rsid w:val="00A6066A"/>
    <w:rsid w:val="00A60867"/>
    <w:rsid w:val="00A62BCC"/>
    <w:rsid w:val="00A6555B"/>
    <w:rsid w:val="00A67D5B"/>
    <w:rsid w:val="00A711ED"/>
    <w:rsid w:val="00A73F96"/>
    <w:rsid w:val="00A823F8"/>
    <w:rsid w:val="00A84E3B"/>
    <w:rsid w:val="00A9048E"/>
    <w:rsid w:val="00A90BDB"/>
    <w:rsid w:val="00A92F1C"/>
    <w:rsid w:val="00A97ADE"/>
    <w:rsid w:val="00AA11DD"/>
    <w:rsid w:val="00AA5D89"/>
    <w:rsid w:val="00AB1D27"/>
    <w:rsid w:val="00AB4827"/>
    <w:rsid w:val="00AB5006"/>
    <w:rsid w:val="00AB52F4"/>
    <w:rsid w:val="00AB6EEC"/>
    <w:rsid w:val="00AC0FD3"/>
    <w:rsid w:val="00AC13D0"/>
    <w:rsid w:val="00AC232B"/>
    <w:rsid w:val="00AC31AC"/>
    <w:rsid w:val="00AC6149"/>
    <w:rsid w:val="00AD085A"/>
    <w:rsid w:val="00AE128D"/>
    <w:rsid w:val="00AE18F9"/>
    <w:rsid w:val="00AE26EF"/>
    <w:rsid w:val="00AE4A3E"/>
    <w:rsid w:val="00AE5ADC"/>
    <w:rsid w:val="00AF0F94"/>
    <w:rsid w:val="00AF205F"/>
    <w:rsid w:val="00AF5F6A"/>
    <w:rsid w:val="00B00C89"/>
    <w:rsid w:val="00B048E8"/>
    <w:rsid w:val="00B04925"/>
    <w:rsid w:val="00B10AB7"/>
    <w:rsid w:val="00B15136"/>
    <w:rsid w:val="00B17100"/>
    <w:rsid w:val="00B262DA"/>
    <w:rsid w:val="00B262E7"/>
    <w:rsid w:val="00B263FA"/>
    <w:rsid w:val="00B31F06"/>
    <w:rsid w:val="00B33625"/>
    <w:rsid w:val="00B401CA"/>
    <w:rsid w:val="00B42FE9"/>
    <w:rsid w:val="00B46027"/>
    <w:rsid w:val="00B5294C"/>
    <w:rsid w:val="00B5358F"/>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1672"/>
    <w:rsid w:val="00BA1A5E"/>
    <w:rsid w:val="00BA3E1A"/>
    <w:rsid w:val="00BA4248"/>
    <w:rsid w:val="00BB177C"/>
    <w:rsid w:val="00BB475F"/>
    <w:rsid w:val="00BB5B8E"/>
    <w:rsid w:val="00BC38DD"/>
    <w:rsid w:val="00BC3AD1"/>
    <w:rsid w:val="00BC4200"/>
    <w:rsid w:val="00BD3B7C"/>
    <w:rsid w:val="00BD5ABD"/>
    <w:rsid w:val="00BD6F5A"/>
    <w:rsid w:val="00BE13C0"/>
    <w:rsid w:val="00BE1FCC"/>
    <w:rsid w:val="00BE2AC4"/>
    <w:rsid w:val="00BE5441"/>
    <w:rsid w:val="00BF6B77"/>
    <w:rsid w:val="00BF7D99"/>
    <w:rsid w:val="00C0099E"/>
    <w:rsid w:val="00C015B1"/>
    <w:rsid w:val="00C02787"/>
    <w:rsid w:val="00C069B9"/>
    <w:rsid w:val="00C127EE"/>
    <w:rsid w:val="00C20823"/>
    <w:rsid w:val="00C23732"/>
    <w:rsid w:val="00C2589D"/>
    <w:rsid w:val="00C26AB2"/>
    <w:rsid w:val="00C36374"/>
    <w:rsid w:val="00C36AB3"/>
    <w:rsid w:val="00C36B3D"/>
    <w:rsid w:val="00C403DA"/>
    <w:rsid w:val="00C41482"/>
    <w:rsid w:val="00C41F3E"/>
    <w:rsid w:val="00C42ECF"/>
    <w:rsid w:val="00C43E00"/>
    <w:rsid w:val="00C50513"/>
    <w:rsid w:val="00C52567"/>
    <w:rsid w:val="00C5539A"/>
    <w:rsid w:val="00C57BAA"/>
    <w:rsid w:val="00C60DDC"/>
    <w:rsid w:val="00C63F3A"/>
    <w:rsid w:val="00C64870"/>
    <w:rsid w:val="00C71C0C"/>
    <w:rsid w:val="00C72F85"/>
    <w:rsid w:val="00C76990"/>
    <w:rsid w:val="00C815B5"/>
    <w:rsid w:val="00C82285"/>
    <w:rsid w:val="00C84299"/>
    <w:rsid w:val="00C844D2"/>
    <w:rsid w:val="00C857B4"/>
    <w:rsid w:val="00C86674"/>
    <w:rsid w:val="00C872FD"/>
    <w:rsid w:val="00CA15C6"/>
    <w:rsid w:val="00CA4073"/>
    <w:rsid w:val="00CA42B6"/>
    <w:rsid w:val="00CA42CC"/>
    <w:rsid w:val="00CB09A7"/>
    <w:rsid w:val="00CB110B"/>
    <w:rsid w:val="00CB1ED3"/>
    <w:rsid w:val="00CB4D75"/>
    <w:rsid w:val="00CC0929"/>
    <w:rsid w:val="00CC106C"/>
    <w:rsid w:val="00CC5774"/>
    <w:rsid w:val="00CC6AD8"/>
    <w:rsid w:val="00CC6C77"/>
    <w:rsid w:val="00CC6D66"/>
    <w:rsid w:val="00CC7720"/>
    <w:rsid w:val="00CD0D68"/>
    <w:rsid w:val="00CD18E5"/>
    <w:rsid w:val="00CD4F3B"/>
    <w:rsid w:val="00CD693A"/>
    <w:rsid w:val="00CD7388"/>
    <w:rsid w:val="00CD7E26"/>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1443"/>
    <w:rsid w:val="00D338BC"/>
    <w:rsid w:val="00D34AEF"/>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4DF8"/>
    <w:rsid w:val="00DF7269"/>
    <w:rsid w:val="00E03D38"/>
    <w:rsid w:val="00E14B85"/>
    <w:rsid w:val="00E15B1B"/>
    <w:rsid w:val="00E16B01"/>
    <w:rsid w:val="00E223A7"/>
    <w:rsid w:val="00E22953"/>
    <w:rsid w:val="00E22CAF"/>
    <w:rsid w:val="00E2773F"/>
    <w:rsid w:val="00E30413"/>
    <w:rsid w:val="00E30592"/>
    <w:rsid w:val="00E3431F"/>
    <w:rsid w:val="00E374A8"/>
    <w:rsid w:val="00E43D61"/>
    <w:rsid w:val="00E43D6C"/>
    <w:rsid w:val="00E4696E"/>
    <w:rsid w:val="00E5103F"/>
    <w:rsid w:val="00E562B0"/>
    <w:rsid w:val="00E57D93"/>
    <w:rsid w:val="00E60733"/>
    <w:rsid w:val="00E62E47"/>
    <w:rsid w:val="00E64713"/>
    <w:rsid w:val="00E65804"/>
    <w:rsid w:val="00E65D8D"/>
    <w:rsid w:val="00E7003B"/>
    <w:rsid w:val="00E7249E"/>
    <w:rsid w:val="00E732C1"/>
    <w:rsid w:val="00E8038D"/>
    <w:rsid w:val="00E80FED"/>
    <w:rsid w:val="00E87B3B"/>
    <w:rsid w:val="00E93845"/>
    <w:rsid w:val="00E961FA"/>
    <w:rsid w:val="00E973D8"/>
    <w:rsid w:val="00E97DAF"/>
    <w:rsid w:val="00EA11A9"/>
    <w:rsid w:val="00EA16E4"/>
    <w:rsid w:val="00EA1C9A"/>
    <w:rsid w:val="00EA1F4C"/>
    <w:rsid w:val="00EA2D9A"/>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479A7"/>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70A2"/>
    <w:rsid w:val="00FA742F"/>
    <w:rsid w:val="00FB17AB"/>
    <w:rsid w:val="00FB26AE"/>
    <w:rsid w:val="00FB2C30"/>
    <w:rsid w:val="00FB34F5"/>
    <w:rsid w:val="00FB6A65"/>
    <w:rsid w:val="00FB6B2B"/>
    <w:rsid w:val="00FC2107"/>
    <w:rsid w:val="00FD4C05"/>
    <w:rsid w:val="00FD5F0A"/>
    <w:rsid w:val="00FD7180"/>
    <w:rsid w:val="00FE37D1"/>
    <w:rsid w:val="00FE4152"/>
    <w:rsid w:val="00FE44E8"/>
    <w:rsid w:val="00FE51C5"/>
    <w:rsid w:val="00FE54CF"/>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79D709EC"/>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PowerPoint_97-2003_Presentation.ppt"/><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2023-03-22T14:50:00Z</dcterms:created>
  <dcterms:modified xsi:type="dcterms:W3CDTF">2023-03-22T14:50:00Z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