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C0D6" w14:textId="77777777" w:rsidR="00D57E5A" w:rsidRPr="00F61FF3" w:rsidRDefault="00D57E5A" w:rsidP="00D57E5A">
      <w:pPr>
        <w:jc w:val="center"/>
        <w:rPr>
          <w:b/>
          <w:i/>
          <w:sz w:val="28"/>
          <w:szCs w:val="28"/>
        </w:rPr>
      </w:pPr>
      <w:r w:rsidRPr="00F61FF3">
        <w:rPr>
          <w:b/>
          <w:i/>
          <w:sz w:val="28"/>
          <w:szCs w:val="28"/>
        </w:rPr>
        <w:t>LNP – WG Sub-Committee</w:t>
      </w:r>
    </w:p>
    <w:p w14:paraId="2DCDAA9C" w14:textId="77777777" w:rsidR="00D602D8" w:rsidRPr="00F61FF3" w:rsidRDefault="00D602D8" w:rsidP="00D57E5A">
      <w:pPr>
        <w:jc w:val="center"/>
        <w:rPr>
          <w:b/>
          <w:i/>
          <w:sz w:val="28"/>
          <w:szCs w:val="28"/>
        </w:rPr>
      </w:pPr>
      <w:r w:rsidRPr="00F61FF3">
        <w:rPr>
          <w:b/>
          <w:i/>
          <w:sz w:val="28"/>
          <w:szCs w:val="28"/>
        </w:rPr>
        <w:t>DEFINITION OF A SIMPLE PORT</w:t>
      </w:r>
    </w:p>
    <w:p w14:paraId="4616E67B" w14:textId="77777777" w:rsidR="00D57E5A" w:rsidRPr="00F61FF3" w:rsidRDefault="00D57E5A" w:rsidP="00D57E5A">
      <w:pPr>
        <w:jc w:val="center"/>
        <w:rPr>
          <w:sz w:val="28"/>
          <w:szCs w:val="28"/>
        </w:rPr>
      </w:pPr>
      <w:r w:rsidRPr="00F61FF3">
        <w:rPr>
          <w:b/>
          <w:i/>
          <w:sz w:val="28"/>
          <w:szCs w:val="28"/>
        </w:rPr>
        <w:t>May 29, 2009</w:t>
      </w:r>
    </w:p>
    <w:p w14:paraId="7794E548" w14:textId="77777777" w:rsidR="00D57E5A" w:rsidRDefault="00D57E5A" w:rsidP="00D57E5A">
      <w:pPr>
        <w:jc w:val="center"/>
        <w:rPr>
          <w:b/>
          <w:i/>
        </w:rPr>
      </w:pPr>
    </w:p>
    <w:p w14:paraId="262CEAE0" w14:textId="77777777" w:rsidR="00D57E5A" w:rsidRDefault="00D57E5A" w:rsidP="00D57E5A">
      <w:pPr>
        <w:jc w:val="center"/>
      </w:pPr>
    </w:p>
    <w:tbl>
      <w:tblPr>
        <w:tblW w:w="6321" w:type="dxa"/>
        <w:tblInd w:w="1530" w:type="dxa"/>
        <w:tblLook w:val="04A0" w:firstRow="1" w:lastRow="0" w:firstColumn="1" w:lastColumn="0" w:noHBand="0" w:noVBand="1"/>
      </w:tblPr>
      <w:tblGrid>
        <w:gridCol w:w="2506"/>
        <w:gridCol w:w="2269"/>
        <w:gridCol w:w="1546"/>
      </w:tblGrid>
      <w:tr w:rsidR="00F61FF3" w:rsidRPr="00CB114F" w14:paraId="15DCB409" w14:textId="77777777" w:rsidTr="00F61FF3">
        <w:trPr>
          <w:trHeight w:val="315"/>
        </w:trPr>
        <w:tc>
          <w:tcPr>
            <w:tcW w:w="63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3B669F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DEFINING A SIMPLE PORT SUB-COMMITTEE</w:t>
            </w:r>
          </w:p>
        </w:tc>
      </w:tr>
      <w:tr w:rsidR="00F61FF3" w:rsidRPr="00CB114F" w14:paraId="5BCF753B" w14:textId="77777777" w:rsidTr="00F61FF3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81AE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COMMITTEE MEMBER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C3D4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COMPANY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9121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ATTENDANCE</w:t>
            </w:r>
          </w:p>
        </w:tc>
      </w:tr>
      <w:tr w:rsidR="00F61FF3" w:rsidRPr="00CB114F" w14:paraId="34AADE11" w14:textId="77777777" w:rsidTr="00F61FF3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34E5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Anna Miller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1493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T-Mobile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2E03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F61FF3" w:rsidRPr="00CB114F" w14:paraId="55C18B75" w14:textId="77777777" w:rsidTr="00F61FF3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F5C4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Bonnie Johnson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0D89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Integra Telecom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167D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F61FF3" w:rsidRPr="00CB114F" w14:paraId="5C47A771" w14:textId="77777777" w:rsidTr="00F61FF3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DD5E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Carolyn Brown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657E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Qwest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86D6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F61FF3" w:rsidRPr="00CB114F" w14:paraId="04EF479C" w14:textId="77777777" w:rsidTr="00F61FF3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82E0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Cindy Sheehan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A9A2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Comcast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9907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F61FF3" w:rsidRPr="00CB114F" w14:paraId="6B9723BA" w14:textId="77777777" w:rsidTr="00F61FF3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E9A3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Crystal Hanus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F45F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GVNW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B866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F61FF3" w:rsidRPr="00CB114F" w14:paraId="075A30A7" w14:textId="77777777" w:rsidTr="00F61FF3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8E62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Deb Tucker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0A29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VZ Wireless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A873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F61FF3" w:rsidRPr="00CB114F" w14:paraId="4C730E9E" w14:textId="77777777" w:rsidTr="00F61FF3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274C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Jan Doell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6407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Qwest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3D14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F61FF3" w:rsidRPr="00CB114F" w14:paraId="7BDE625C" w14:textId="77777777" w:rsidTr="00F61FF3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A1E1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Jim Rooks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36D0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NeuStar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AFFD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F61FF3" w:rsidRPr="00CB114F" w14:paraId="5F693188" w14:textId="77777777" w:rsidTr="00F61FF3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6161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John Nakamura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86C0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NeuStar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5CA6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F61FF3" w:rsidRPr="00CB114F" w14:paraId="15718633" w14:textId="77777777" w:rsidTr="00F61FF3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1787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Lavinia Rotaru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902E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Sprint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EB08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F61FF3" w:rsidRPr="00CB114F" w14:paraId="277017E4" w14:textId="77777777" w:rsidTr="00F61FF3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0268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Linda Birchem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2C3F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FairPoint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25E9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F61FF3" w:rsidRPr="00CB114F" w14:paraId="4BC88E2E" w14:textId="77777777" w:rsidTr="00F61FF3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3ACE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Linda Peterman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B46C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One Communication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66EF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F61FF3" w:rsidRPr="00CB114F" w14:paraId="6D827544" w14:textId="77777777" w:rsidTr="00F61FF3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4CC1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Lonnie Keck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8458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ATT Wireless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03F3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F61FF3" w:rsidRPr="00CB114F" w14:paraId="34B5CA03" w14:textId="77777777" w:rsidTr="00F61FF3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9270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Mark Lancaster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9958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ATT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A9D2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F61FF3" w:rsidRPr="00CB114F" w14:paraId="585118A0" w14:textId="77777777" w:rsidTr="00F61FF3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9E12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Paul LaGattuta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EF3B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NeuStar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8A58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F61FF3" w:rsidRPr="00CB114F" w14:paraId="0BC1FD3C" w14:textId="77777777" w:rsidTr="00F61FF3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96FB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Ron Steen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E165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ATT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9ABB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F61FF3" w:rsidRPr="00CB114F" w14:paraId="686B7D90" w14:textId="77777777" w:rsidTr="00F61FF3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9FAB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Steve Addicks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37CA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NeuStar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23F7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F61FF3" w:rsidRPr="00CB114F" w14:paraId="4152D15A" w14:textId="77777777" w:rsidTr="00F61FF3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FE69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Tracy Guidotti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0113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ATT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045A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F61FF3" w:rsidRPr="00CB114F" w14:paraId="0D355621" w14:textId="77777777" w:rsidTr="00F61FF3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4FAD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Vicki Goth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5B7E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Embarq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BABA" w14:textId="77777777" w:rsidR="00F61FF3" w:rsidRPr="00F61FF3" w:rsidRDefault="00F61FF3" w:rsidP="00F61F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F61FF3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</w:tbl>
    <w:p w14:paraId="5235DA52" w14:textId="77777777" w:rsidR="00F61FF3" w:rsidRPr="00F61FF3" w:rsidRDefault="00F61FF3" w:rsidP="00D57E5A">
      <w:pPr>
        <w:jc w:val="center"/>
      </w:pPr>
    </w:p>
    <w:p w14:paraId="77056DAD" w14:textId="77777777" w:rsidR="00D602D8" w:rsidRDefault="00D602D8" w:rsidP="00D602D8">
      <w:pPr>
        <w:rPr>
          <w:b/>
          <w:i/>
        </w:rPr>
      </w:pPr>
    </w:p>
    <w:p w14:paraId="264D89A6" w14:textId="77777777" w:rsidR="00D602D8" w:rsidRDefault="00573F47" w:rsidP="00D602D8">
      <w:r>
        <w:t>Given the industry has evolved since the original order t</w:t>
      </w:r>
      <w:r w:rsidR="00F61FF3">
        <w:t>he sub-committee</w:t>
      </w:r>
      <w:r w:rsidR="00C30951">
        <w:t xml:space="preserve"> raised several questions during the meeting.  It was</w:t>
      </w:r>
      <w:r w:rsidR="00D602D8">
        <w:t xml:space="preserve"> determined th</w:t>
      </w:r>
      <w:r w:rsidR="00091D79">
        <w:t>at we each need to go back to our</w:t>
      </w:r>
      <w:r w:rsidR="00D602D8">
        <w:t xml:space="preserve"> companies internally and obtain feedback on the following definition of a “Simple Port”</w:t>
      </w:r>
      <w:r w:rsidR="00C30951">
        <w:t xml:space="preserve"> vs</w:t>
      </w:r>
      <w:r w:rsidR="000E4205">
        <w:t>.</w:t>
      </w:r>
      <w:r w:rsidR="00C30951">
        <w:t xml:space="preserve"> a “Non-Simple Port”</w:t>
      </w:r>
      <w:r w:rsidR="00D602D8">
        <w:t>.  Taking from the original Commission ruling CC Docket No. 95-116 – Simple Ports are:</w:t>
      </w:r>
    </w:p>
    <w:p w14:paraId="07A66C44" w14:textId="77777777" w:rsidR="00D602D8" w:rsidRDefault="00D602D8" w:rsidP="00D602D8"/>
    <w:p w14:paraId="169420B5" w14:textId="77777777" w:rsidR="00D602D8" w:rsidRDefault="00D602D8" w:rsidP="00D602D8">
      <w:pPr>
        <w:pStyle w:val="ListParagraph"/>
        <w:numPr>
          <w:ilvl w:val="0"/>
          <w:numId w:val="1"/>
        </w:numPr>
      </w:pPr>
      <w:r>
        <w:t xml:space="preserve"> Do</w:t>
      </w:r>
      <w:r w:rsidR="00F61FF3">
        <w:t>es</w:t>
      </w:r>
      <w:r>
        <w:t xml:space="preserve"> not involve unbundled network elements</w:t>
      </w:r>
      <w:r w:rsidR="00091D79">
        <w:t>.  These elements include:</w:t>
      </w:r>
    </w:p>
    <w:p w14:paraId="4BB7757A" w14:textId="77777777" w:rsidR="00D602D8" w:rsidRDefault="00091D79" w:rsidP="00D602D8">
      <w:pPr>
        <w:pStyle w:val="ListParagraph"/>
        <w:numPr>
          <w:ilvl w:val="0"/>
          <w:numId w:val="3"/>
        </w:numPr>
      </w:pPr>
      <w:r>
        <w:t>Local Loops</w:t>
      </w:r>
    </w:p>
    <w:p w14:paraId="5822AC39" w14:textId="77777777" w:rsidR="00091D79" w:rsidRDefault="00091D79" w:rsidP="00D602D8">
      <w:pPr>
        <w:pStyle w:val="ListParagraph"/>
        <w:numPr>
          <w:ilvl w:val="0"/>
          <w:numId w:val="3"/>
        </w:numPr>
      </w:pPr>
      <w:r>
        <w:t>Sub-Loops</w:t>
      </w:r>
    </w:p>
    <w:p w14:paraId="4535FDEB" w14:textId="77777777" w:rsidR="00091D79" w:rsidRDefault="00091D79" w:rsidP="00D602D8">
      <w:pPr>
        <w:pStyle w:val="ListParagraph"/>
        <w:numPr>
          <w:ilvl w:val="0"/>
          <w:numId w:val="3"/>
        </w:numPr>
      </w:pPr>
      <w:r>
        <w:t>Network Interface Devices</w:t>
      </w:r>
    </w:p>
    <w:p w14:paraId="435AF9D6" w14:textId="77777777" w:rsidR="00091D79" w:rsidRDefault="00091D79" w:rsidP="00D602D8">
      <w:pPr>
        <w:pStyle w:val="ListParagraph"/>
        <w:numPr>
          <w:ilvl w:val="0"/>
          <w:numId w:val="3"/>
        </w:numPr>
      </w:pPr>
      <w:r>
        <w:t>Local Circuit Switching</w:t>
      </w:r>
    </w:p>
    <w:p w14:paraId="142F5BF0" w14:textId="77777777" w:rsidR="00091D79" w:rsidRDefault="00091D79" w:rsidP="00D602D8">
      <w:pPr>
        <w:pStyle w:val="ListParagraph"/>
        <w:numPr>
          <w:ilvl w:val="0"/>
          <w:numId w:val="3"/>
        </w:numPr>
      </w:pPr>
      <w:r>
        <w:t>Dedicated Transport</w:t>
      </w:r>
    </w:p>
    <w:p w14:paraId="77E6CDD1" w14:textId="77777777" w:rsidR="00091D79" w:rsidRDefault="00091D79" w:rsidP="00D602D8">
      <w:pPr>
        <w:pStyle w:val="ListParagraph"/>
        <w:numPr>
          <w:ilvl w:val="0"/>
          <w:numId w:val="3"/>
        </w:numPr>
      </w:pPr>
      <w:r>
        <w:t>911 E911 Databases</w:t>
      </w:r>
    </w:p>
    <w:p w14:paraId="6C72BDA3" w14:textId="77777777" w:rsidR="00091D79" w:rsidRDefault="00091D79" w:rsidP="00D602D8">
      <w:pPr>
        <w:pStyle w:val="ListParagraph"/>
        <w:numPr>
          <w:ilvl w:val="0"/>
          <w:numId w:val="3"/>
        </w:numPr>
      </w:pPr>
      <w:r>
        <w:t>Operations Support Systems</w:t>
      </w:r>
    </w:p>
    <w:p w14:paraId="08E21A04" w14:textId="77777777" w:rsidR="00E757A1" w:rsidRDefault="00E757A1" w:rsidP="00E757A1">
      <w:r>
        <w:t>Which of the elements are critical to defining a “Simple Port”?</w:t>
      </w:r>
      <w:r w:rsidR="00DA76D6">
        <w:t xml:space="preserve">  </w:t>
      </w:r>
      <w:r w:rsidR="00F61FF3">
        <w:t>T</w:t>
      </w:r>
      <w:r w:rsidR="00DA76D6">
        <w:t xml:space="preserve">he </w:t>
      </w:r>
      <w:r w:rsidR="00F61FF3">
        <w:t xml:space="preserve">next meeting </w:t>
      </w:r>
      <w:r w:rsidR="00DA76D6">
        <w:t>discussion will focus on these elements.</w:t>
      </w:r>
    </w:p>
    <w:p w14:paraId="650CD269" w14:textId="77777777" w:rsidR="00091D79" w:rsidRDefault="00091D79" w:rsidP="00091D79"/>
    <w:p w14:paraId="37F0E082" w14:textId="77777777" w:rsidR="00091D79" w:rsidRDefault="00127309" w:rsidP="00091D79">
      <w:pPr>
        <w:pStyle w:val="ListParagraph"/>
        <w:numPr>
          <w:ilvl w:val="0"/>
          <w:numId w:val="1"/>
        </w:numPr>
      </w:pPr>
      <w:r>
        <w:t xml:space="preserve">Involve only a single </w:t>
      </w:r>
      <w:proofErr w:type="gramStart"/>
      <w:r>
        <w:t>line</w:t>
      </w:r>
      <w:proofErr w:type="gramEnd"/>
    </w:p>
    <w:p w14:paraId="2EE1B751" w14:textId="77777777" w:rsidR="00127309" w:rsidRDefault="00127309" w:rsidP="00127309">
      <w:pPr>
        <w:pStyle w:val="ListParagraph"/>
        <w:numPr>
          <w:ilvl w:val="1"/>
          <w:numId w:val="1"/>
        </w:numPr>
      </w:pPr>
      <w:r>
        <w:t xml:space="preserve">Single Line v Single TN distinction – should we confine our discussion to a single </w:t>
      </w:r>
      <w:proofErr w:type="gramStart"/>
      <w:r>
        <w:t>TN</w:t>
      </w:r>
      <w:proofErr w:type="gramEnd"/>
    </w:p>
    <w:p w14:paraId="24425AF8" w14:textId="77777777" w:rsidR="00127309" w:rsidRDefault="00127309" w:rsidP="00127309">
      <w:pPr>
        <w:pStyle w:val="ListParagraph"/>
        <w:numPr>
          <w:ilvl w:val="1"/>
          <w:numId w:val="1"/>
        </w:numPr>
      </w:pPr>
      <w:r>
        <w:t>Is a T1 or T3</w:t>
      </w:r>
      <w:r w:rsidR="00993764">
        <w:t xml:space="preserve"> </w:t>
      </w:r>
      <w:r>
        <w:t>considered a “single line”</w:t>
      </w:r>
      <w:r w:rsidR="00993764">
        <w:t>?</w:t>
      </w:r>
    </w:p>
    <w:p w14:paraId="20A8ACF2" w14:textId="77777777" w:rsidR="00993764" w:rsidRDefault="00993764" w:rsidP="00993764"/>
    <w:p w14:paraId="01FF7305" w14:textId="77777777" w:rsidR="00993764" w:rsidRDefault="00993764" w:rsidP="00993764">
      <w:pPr>
        <w:pStyle w:val="ListParagraph"/>
        <w:numPr>
          <w:ilvl w:val="0"/>
          <w:numId w:val="1"/>
        </w:numPr>
      </w:pPr>
      <w:r>
        <w:t>Does not include complex switch translations (</w:t>
      </w:r>
      <w:proofErr w:type="gramStart"/>
      <w:r>
        <w:t>e.g.</w:t>
      </w:r>
      <w:proofErr w:type="gramEnd"/>
      <w:r>
        <w:t xml:space="preserve"> Centrex, ISDN, AIN services, remote call forwarding, or multiple services on the loop)</w:t>
      </w:r>
    </w:p>
    <w:p w14:paraId="3FEC35A6" w14:textId="77777777" w:rsidR="00993764" w:rsidRDefault="00501B34" w:rsidP="00993764">
      <w:pPr>
        <w:pStyle w:val="ListParagraph"/>
        <w:numPr>
          <w:ilvl w:val="1"/>
          <w:numId w:val="1"/>
        </w:numPr>
      </w:pPr>
      <w:r>
        <w:t xml:space="preserve">What is a more exhaustive list of a complex </w:t>
      </w:r>
      <w:proofErr w:type="gramStart"/>
      <w:r>
        <w:t>translation</w:t>
      </w:r>
      <w:proofErr w:type="gramEnd"/>
    </w:p>
    <w:p w14:paraId="63D2E8F0" w14:textId="77777777" w:rsidR="00583B1A" w:rsidRDefault="00501B34" w:rsidP="00993764">
      <w:pPr>
        <w:pStyle w:val="ListParagraph"/>
        <w:numPr>
          <w:ilvl w:val="1"/>
          <w:numId w:val="1"/>
        </w:numPr>
      </w:pPr>
      <w:r>
        <w:t>Should AIN services be excluded from a complex translation (211, 311, 511, and 811 use AIN as the delivery vehicle – should that really constitute a complex switch translation)</w:t>
      </w:r>
    </w:p>
    <w:p w14:paraId="2D3F228B" w14:textId="77777777" w:rsidR="00583B1A" w:rsidRDefault="00583B1A" w:rsidP="00993764">
      <w:pPr>
        <w:pStyle w:val="ListParagraph"/>
        <w:numPr>
          <w:ilvl w:val="1"/>
          <w:numId w:val="1"/>
        </w:numPr>
      </w:pPr>
      <w:r>
        <w:t xml:space="preserve">Does a multi-line hunt group fall into the definition of a complex </w:t>
      </w:r>
      <w:proofErr w:type="gramStart"/>
      <w:r>
        <w:t>service</w:t>
      </w:r>
      <w:proofErr w:type="gramEnd"/>
    </w:p>
    <w:p w14:paraId="6A1D02CA" w14:textId="77777777" w:rsidR="00583B1A" w:rsidRDefault="00583B1A" w:rsidP="00583B1A">
      <w:pPr>
        <w:pStyle w:val="ListParagraph"/>
      </w:pPr>
    </w:p>
    <w:p w14:paraId="7600E67B" w14:textId="77777777" w:rsidR="00583B1A" w:rsidRDefault="00583B1A" w:rsidP="00583B1A">
      <w:pPr>
        <w:pStyle w:val="ListParagraph"/>
        <w:numPr>
          <w:ilvl w:val="0"/>
          <w:numId w:val="1"/>
        </w:numPr>
      </w:pPr>
      <w:r>
        <w:t xml:space="preserve">Does not include </w:t>
      </w:r>
      <w:proofErr w:type="gramStart"/>
      <w:r>
        <w:t>reseller</w:t>
      </w:r>
      <w:proofErr w:type="gramEnd"/>
    </w:p>
    <w:p w14:paraId="1B96FA7E" w14:textId="77777777" w:rsidR="00583B1A" w:rsidRDefault="00583B1A" w:rsidP="00583B1A">
      <w:pPr>
        <w:pStyle w:val="ListParagraph"/>
        <w:numPr>
          <w:ilvl w:val="1"/>
          <w:numId w:val="1"/>
        </w:numPr>
      </w:pPr>
      <w:r>
        <w:t xml:space="preserve">Should this continue to be excluded from the definition of a simple </w:t>
      </w:r>
      <w:proofErr w:type="gramStart"/>
      <w:r>
        <w:t>port</w:t>
      </w:r>
      <w:proofErr w:type="gramEnd"/>
    </w:p>
    <w:p w14:paraId="0A14665B" w14:textId="77777777" w:rsidR="00583B1A" w:rsidRDefault="00583B1A" w:rsidP="00583B1A">
      <w:pPr>
        <w:pStyle w:val="ListParagraph"/>
        <w:numPr>
          <w:ilvl w:val="1"/>
          <w:numId w:val="1"/>
        </w:numPr>
      </w:pPr>
      <w:r>
        <w:t>What services are included as a “</w:t>
      </w:r>
      <w:proofErr w:type="gramStart"/>
      <w:r>
        <w:t>reseller”</w:t>
      </w:r>
      <w:proofErr w:type="gramEnd"/>
    </w:p>
    <w:p w14:paraId="4BA75579" w14:textId="77777777" w:rsidR="00C30951" w:rsidRDefault="00C30951" w:rsidP="00C30951"/>
    <w:p w14:paraId="6D86E76F" w14:textId="77777777" w:rsidR="00C30951" w:rsidRDefault="00C30951" w:rsidP="00C30951">
      <w:r>
        <w:t>It was proposed that the next meeting be extended to 90 minutes to move through some of the above items.  The group agreed.</w:t>
      </w:r>
    </w:p>
    <w:p w14:paraId="6B697D6A" w14:textId="77777777" w:rsidR="000E4205" w:rsidRDefault="000E4205" w:rsidP="00C30951"/>
    <w:p w14:paraId="48FD4185" w14:textId="77777777" w:rsidR="000E4205" w:rsidRPr="000E4205" w:rsidRDefault="000E4205" w:rsidP="00C30951">
      <w:pPr>
        <w:rPr>
          <w:b/>
        </w:rPr>
      </w:pPr>
      <w:r w:rsidRPr="000E4205">
        <w:rPr>
          <w:b/>
        </w:rPr>
        <w:t>Next Meeting</w:t>
      </w:r>
      <w:r>
        <w:rPr>
          <w:b/>
        </w:rPr>
        <w:t xml:space="preserve">:  June 5 </w:t>
      </w:r>
      <w:r w:rsidR="004417B1">
        <w:rPr>
          <w:b/>
        </w:rPr>
        <w:t xml:space="preserve"> </w:t>
      </w:r>
      <w:r>
        <w:rPr>
          <w:b/>
        </w:rPr>
        <w:t xml:space="preserve"> 12:00PM Eastern</w:t>
      </w:r>
    </w:p>
    <w:p w14:paraId="36C76874" w14:textId="77777777" w:rsidR="00C30951" w:rsidRDefault="000E4205" w:rsidP="00C30951">
      <w:pPr>
        <w:ind w:left="1080"/>
        <w:rPr>
          <w:b/>
        </w:rPr>
      </w:pPr>
      <w:r>
        <w:t xml:space="preserve">                      </w:t>
      </w:r>
      <w:r w:rsidR="004417B1">
        <w:t xml:space="preserve"> </w:t>
      </w:r>
      <w:r w:rsidRPr="000E4205">
        <w:rPr>
          <w:b/>
        </w:rPr>
        <w:t>11:00AM Central</w:t>
      </w:r>
    </w:p>
    <w:p w14:paraId="1AFEFB84" w14:textId="77777777" w:rsidR="004417B1" w:rsidRDefault="004417B1" w:rsidP="00C30951">
      <w:pPr>
        <w:ind w:left="1080"/>
        <w:rPr>
          <w:b/>
        </w:rPr>
      </w:pPr>
      <w:r>
        <w:rPr>
          <w:b/>
        </w:rPr>
        <w:t xml:space="preserve">                       10:00AM Mountain</w:t>
      </w:r>
    </w:p>
    <w:p w14:paraId="4303B478" w14:textId="77777777" w:rsidR="004417B1" w:rsidRDefault="004417B1" w:rsidP="00C30951">
      <w:pPr>
        <w:ind w:left="1080"/>
        <w:rPr>
          <w:b/>
        </w:rPr>
      </w:pPr>
      <w:r>
        <w:rPr>
          <w:b/>
        </w:rPr>
        <w:t xml:space="preserve">                         9:00AM Pacific</w:t>
      </w:r>
    </w:p>
    <w:p w14:paraId="002F3E4F" w14:textId="77777777" w:rsidR="004417B1" w:rsidRDefault="004417B1" w:rsidP="004417B1">
      <w:pPr>
        <w:rPr>
          <w:b/>
        </w:rPr>
      </w:pPr>
    </w:p>
    <w:p w14:paraId="2F760097" w14:textId="77777777" w:rsidR="004417B1" w:rsidRPr="000E4205" w:rsidRDefault="004417B1" w:rsidP="004417B1">
      <w:pPr>
        <w:rPr>
          <w:b/>
        </w:rPr>
      </w:pPr>
      <w:r>
        <w:rPr>
          <w:b/>
        </w:rPr>
        <w:t xml:space="preserve">Bridge </w:t>
      </w:r>
      <w:proofErr w:type="gramStart"/>
      <w:r>
        <w:rPr>
          <w:b/>
        </w:rPr>
        <w:t>Number :</w:t>
      </w:r>
      <w:proofErr w:type="gramEnd"/>
      <w:r>
        <w:rPr>
          <w:b/>
        </w:rPr>
        <w:t xml:space="preserve">       </w:t>
      </w:r>
      <w:r w:rsidRPr="004417B1">
        <w:rPr>
          <w:b/>
        </w:rPr>
        <w:t>1-866-427-3611 (P 2738729747)</w:t>
      </w:r>
    </w:p>
    <w:p w14:paraId="5D017AEB" w14:textId="77777777" w:rsidR="00C30951" w:rsidRDefault="00C30951" w:rsidP="004417B1">
      <w:pPr>
        <w:ind w:left="1080"/>
      </w:pPr>
    </w:p>
    <w:p w14:paraId="1CD57E56" w14:textId="77777777" w:rsidR="00583B1A" w:rsidRDefault="00583B1A" w:rsidP="00583B1A"/>
    <w:p w14:paraId="455C7179" w14:textId="77777777" w:rsidR="00583B1A" w:rsidRDefault="00583B1A" w:rsidP="00583B1A">
      <w:pPr>
        <w:pStyle w:val="ListParagraph"/>
      </w:pPr>
    </w:p>
    <w:p w14:paraId="067A0CB2" w14:textId="77777777" w:rsidR="00583B1A" w:rsidRDefault="00583B1A" w:rsidP="00583B1A">
      <w:pPr>
        <w:pStyle w:val="ListParagraph"/>
      </w:pPr>
    </w:p>
    <w:p w14:paraId="1345C50F" w14:textId="77777777" w:rsidR="00501B34" w:rsidRDefault="00501B34" w:rsidP="00583B1A">
      <w:pPr>
        <w:pStyle w:val="ListParagraph"/>
      </w:pPr>
      <w:r>
        <w:t xml:space="preserve"> </w:t>
      </w:r>
    </w:p>
    <w:p w14:paraId="76A5935B" w14:textId="77777777" w:rsidR="00993764" w:rsidRDefault="00993764" w:rsidP="00993764">
      <w:pPr>
        <w:pStyle w:val="ListParagraph"/>
      </w:pPr>
    </w:p>
    <w:p w14:paraId="49131221" w14:textId="77777777" w:rsidR="00993764" w:rsidRDefault="00993764" w:rsidP="00993764"/>
    <w:p w14:paraId="7BAB506E" w14:textId="77777777" w:rsidR="00127309" w:rsidRDefault="00127309" w:rsidP="00127309">
      <w:pPr>
        <w:ind w:left="720"/>
      </w:pPr>
    </w:p>
    <w:p w14:paraId="763980FF" w14:textId="77777777" w:rsidR="00091D79" w:rsidRDefault="00091D79" w:rsidP="00091D79">
      <w:pPr>
        <w:pStyle w:val="ListParagraph"/>
      </w:pPr>
    </w:p>
    <w:p w14:paraId="1716AC5A" w14:textId="77777777" w:rsidR="00D602D8" w:rsidRDefault="00D602D8" w:rsidP="00D602D8"/>
    <w:p w14:paraId="5BDEB9F5" w14:textId="77777777" w:rsidR="00D602D8" w:rsidRDefault="00D602D8" w:rsidP="00D602D8"/>
    <w:p w14:paraId="0A90CDDD" w14:textId="77777777" w:rsidR="00A200DC" w:rsidRDefault="00A200DC"/>
    <w:sectPr w:rsidR="00A200DC" w:rsidSect="00A200D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E94D6" w14:textId="77777777" w:rsidR="00BE0BE9" w:rsidRDefault="00BE0BE9" w:rsidP="00993764">
      <w:r>
        <w:separator/>
      </w:r>
    </w:p>
  </w:endnote>
  <w:endnote w:type="continuationSeparator" w:id="0">
    <w:p w14:paraId="4BB7A719" w14:textId="77777777" w:rsidR="00BE0BE9" w:rsidRDefault="00BE0BE9" w:rsidP="0099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993764" w:rsidRPr="00CB114F" w14:paraId="74945D70" w14:textId="77777777">
      <w:tc>
        <w:tcPr>
          <w:tcW w:w="918" w:type="dxa"/>
        </w:tcPr>
        <w:p w14:paraId="0BD3E8EC" w14:textId="77777777" w:rsidR="00993764" w:rsidRPr="00CB114F" w:rsidRDefault="00D314E5" w:rsidP="00D314E5">
          <w:pPr>
            <w:pStyle w:val="Footer"/>
            <w:jc w:val="center"/>
            <w:rPr>
              <w:b/>
              <w:color w:val="4F81BD"/>
              <w:sz w:val="32"/>
              <w:szCs w:val="32"/>
            </w:rPr>
          </w:pPr>
          <w:r w:rsidRPr="00CB114F">
            <w:t xml:space="preserve">             </w:t>
          </w:r>
          <w:r w:rsidR="00403583" w:rsidRPr="00CB114F">
            <w:fldChar w:fldCharType="begin"/>
          </w:r>
          <w:r w:rsidR="00403583" w:rsidRPr="00CB114F">
            <w:instrText xml:space="preserve"> PAGE   \* MERGEFORMAT </w:instrText>
          </w:r>
          <w:r w:rsidR="00403583" w:rsidRPr="00CB114F">
            <w:fldChar w:fldCharType="separate"/>
          </w:r>
          <w:r w:rsidR="00CB114F" w:rsidRPr="00CB114F">
            <w:rPr>
              <w:b/>
              <w:noProof/>
              <w:color w:val="4F81BD"/>
              <w:sz w:val="32"/>
              <w:szCs w:val="32"/>
            </w:rPr>
            <w:t>1</w:t>
          </w:r>
          <w:r w:rsidR="00403583" w:rsidRPr="00CB114F">
            <w:fldChar w:fldCharType="end"/>
          </w:r>
        </w:p>
      </w:tc>
      <w:tc>
        <w:tcPr>
          <w:tcW w:w="7938" w:type="dxa"/>
        </w:tcPr>
        <w:p w14:paraId="5B9B6C3E" w14:textId="77777777" w:rsidR="00993764" w:rsidRPr="00CB114F" w:rsidRDefault="00993764">
          <w:pPr>
            <w:pStyle w:val="Footer"/>
          </w:pPr>
        </w:p>
      </w:tc>
    </w:tr>
  </w:tbl>
  <w:p w14:paraId="7AD1867F" w14:textId="77777777" w:rsidR="00993764" w:rsidRDefault="00993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6534D" w14:textId="77777777" w:rsidR="00BE0BE9" w:rsidRDefault="00BE0BE9" w:rsidP="00993764">
      <w:r>
        <w:separator/>
      </w:r>
    </w:p>
  </w:footnote>
  <w:footnote w:type="continuationSeparator" w:id="0">
    <w:p w14:paraId="377F5E84" w14:textId="77777777" w:rsidR="00BE0BE9" w:rsidRDefault="00BE0BE9" w:rsidP="00993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2C4E"/>
    <w:multiLevelType w:val="hybridMultilevel"/>
    <w:tmpl w:val="AA1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74FE5"/>
    <w:multiLevelType w:val="hybridMultilevel"/>
    <w:tmpl w:val="B2784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45BFC"/>
    <w:multiLevelType w:val="hybridMultilevel"/>
    <w:tmpl w:val="2F8C7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D707F5"/>
    <w:multiLevelType w:val="hybridMultilevel"/>
    <w:tmpl w:val="9DCC37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8982646">
    <w:abstractNumId w:val="3"/>
  </w:num>
  <w:num w:numId="2" w16cid:durableId="1921526660">
    <w:abstractNumId w:val="3"/>
  </w:num>
  <w:num w:numId="3" w16cid:durableId="808211588">
    <w:abstractNumId w:val="2"/>
  </w:num>
  <w:num w:numId="4" w16cid:durableId="448158705">
    <w:abstractNumId w:val="1"/>
  </w:num>
  <w:num w:numId="5" w16cid:durableId="214600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D8"/>
    <w:rsid w:val="00070A13"/>
    <w:rsid w:val="00091D79"/>
    <w:rsid w:val="000E4205"/>
    <w:rsid w:val="00127309"/>
    <w:rsid w:val="0023397D"/>
    <w:rsid w:val="002B5607"/>
    <w:rsid w:val="002C62FA"/>
    <w:rsid w:val="002C6FC7"/>
    <w:rsid w:val="00403583"/>
    <w:rsid w:val="004417B1"/>
    <w:rsid w:val="004B5026"/>
    <w:rsid w:val="00501B34"/>
    <w:rsid w:val="00573F47"/>
    <w:rsid w:val="00583B1A"/>
    <w:rsid w:val="007C701E"/>
    <w:rsid w:val="0093246C"/>
    <w:rsid w:val="00993764"/>
    <w:rsid w:val="00A200DC"/>
    <w:rsid w:val="00B458A8"/>
    <w:rsid w:val="00BE0BE9"/>
    <w:rsid w:val="00C30951"/>
    <w:rsid w:val="00C86E81"/>
    <w:rsid w:val="00CB114F"/>
    <w:rsid w:val="00D314E5"/>
    <w:rsid w:val="00D53C33"/>
    <w:rsid w:val="00D57E5A"/>
    <w:rsid w:val="00D602D8"/>
    <w:rsid w:val="00DA76D6"/>
    <w:rsid w:val="00E757A1"/>
    <w:rsid w:val="00F61FF3"/>
    <w:rsid w:val="00F6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7B1FFD8"/>
  <w15:chartTrackingRefBased/>
  <w15:docId w15:val="{CBF1DA51-235B-4B38-A47E-3FE32C7C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2D8"/>
    <w:rPr>
      <w:rFonts w:ascii="Candara" w:hAnsi="Candar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2D8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993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764"/>
    <w:rPr>
      <w:rFonts w:ascii="Candara" w:hAnsi="Candara"/>
    </w:rPr>
  </w:style>
  <w:style w:type="paragraph" w:styleId="Footer">
    <w:name w:val="footer"/>
    <w:basedOn w:val="Normal"/>
    <w:link w:val="FooterChar"/>
    <w:uiPriority w:val="99"/>
    <w:unhideWhenUsed/>
    <w:rsid w:val="00993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764"/>
    <w:rPr>
      <w:rFonts w:ascii="Candara" w:hAnsi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Comcast Cable Corporation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Nsande002</dc:creator>
  <cp:keywords/>
  <dc:description/>
  <cp:lastModifiedBy>Doherty, Michael</cp:lastModifiedBy>
  <cp:revision>2</cp:revision>
  <dcterms:created xsi:type="dcterms:W3CDTF">2023-05-30T18:15:00Z</dcterms:created>
  <dcterms:modified xsi:type="dcterms:W3CDTF">2023-05-30T18:15:00Z</dcterms:modified>
</cp:coreProperties>
</file>