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8FE" w14:textId="77777777" w:rsidR="00D57E5A" w:rsidRPr="00F61FF3" w:rsidRDefault="00D57E5A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LNP – WG Sub-Committee</w:t>
      </w:r>
    </w:p>
    <w:p w14:paraId="681353AF" w14:textId="77777777" w:rsidR="00D602D8" w:rsidRPr="00F61FF3" w:rsidRDefault="00D602D8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DEFINITION OF A SIMPLE PORT</w:t>
      </w:r>
    </w:p>
    <w:p w14:paraId="487E517E" w14:textId="77777777" w:rsidR="00D57E5A" w:rsidRPr="00F61FF3" w:rsidRDefault="00DB0B88" w:rsidP="00D57E5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June 12, 2009</w:t>
      </w:r>
    </w:p>
    <w:p w14:paraId="31091E59" w14:textId="77777777" w:rsidR="00D57E5A" w:rsidRDefault="00D57E5A" w:rsidP="00D57E5A">
      <w:pPr>
        <w:jc w:val="center"/>
        <w:rPr>
          <w:b/>
          <w:i/>
        </w:rPr>
      </w:pPr>
    </w:p>
    <w:p w14:paraId="45DE126D" w14:textId="77777777" w:rsidR="005F1FEE" w:rsidRDefault="005F1FEE" w:rsidP="00D57E5A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73"/>
        <w:tblW w:w="6140" w:type="dxa"/>
        <w:tblLook w:val="04A0" w:firstRow="1" w:lastRow="0" w:firstColumn="1" w:lastColumn="0" w:noHBand="0" w:noVBand="1"/>
      </w:tblPr>
      <w:tblGrid>
        <w:gridCol w:w="2434"/>
        <w:gridCol w:w="2204"/>
        <w:gridCol w:w="1502"/>
      </w:tblGrid>
      <w:tr w:rsidR="005F1FEE" w:rsidRPr="005F1FEE" w14:paraId="04A5C2E4" w14:textId="77777777" w:rsidTr="005F1FEE">
        <w:trPr>
          <w:trHeight w:val="315"/>
        </w:trPr>
        <w:tc>
          <w:tcPr>
            <w:tcW w:w="6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5AE1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DEFINING A SIMPLE PORT SUB-COMMITTEE</w:t>
            </w:r>
          </w:p>
        </w:tc>
      </w:tr>
      <w:tr w:rsidR="005F1FEE" w:rsidRPr="005F1FEE" w14:paraId="7EA1BB05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606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8EC0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4244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5F1FEE" w:rsidRPr="005F1FEE" w14:paraId="0334DB65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A43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Anna Miller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372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F86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02070758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5FD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Beth O'Donnell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6DD7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736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67917DF7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750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Bonnie Johnson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D1B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Integra Telecom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EBC3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4E991844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5CAC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Carolyn Brown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1A8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C540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7EBB99E6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4D7D2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Cindy Sheehan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7B71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463F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5DCA27BB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FBF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5D32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GVNW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03A3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71A0CB9A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0E8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Dawn Lawrence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D924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DED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7DB959B1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D4CC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67B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VZ Wireless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5D2D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D97BCC" w:rsidRPr="005F1FEE" w14:paraId="5E7FA9C4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CD0B" w14:textId="77777777" w:rsidR="00D97BCC" w:rsidRPr="005F1FEE" w:rsidRDefault="00D97BCC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Dennis Rose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0EEA5" w14:textId="77777777" w:rsidR="00D97BCC" w:rsidRPr="005F1FEE" w:rsidRDefault="00D97BCC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TSGI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0D01" w14:textId="77777777" w:rsidR="00D97BCC" w:rsidRPr="005F1FEE" w:rsidRDefault="00D97BCC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75312023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AC34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Gary Sacra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253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Verizon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FEFD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34F813A5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C36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Jan Doell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BE81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4497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402C57E3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8306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Jim Rooks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4E1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1BE0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F1FEE" w:rsidRPr="005F1FEE" w14:paraId="1E557B64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6E85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89A1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D0DD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7B1E4C17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B5B4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Lavinia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Rotaru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BC96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A1C1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321FC6EB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0C8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Birchem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B91E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FairPoint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631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F1FEE" w:rsidRPr="005F1FEE" w14:paraId="53AA4336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037C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Peterman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64E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One Communication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600B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0CBA479B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57D1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Lonnie Keck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2C7A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 Wireless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9D53" w14:textId="77777777" w:rsidR="005F1FEE" w:rsidRPr="005F1FEE" w:rsidRDefault="00D97BCC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  <w:r w:rsidR="005F1FEE"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3B1661FA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BF9A" w14:textId="77777777" w:rsidR="005F1FEE" w:rsidRPr="005F1FEE" w:rsidRDefault="00D97BCC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Matt</w:t>
            </w:r>
            <w:r w:rsidR="005F1FEE"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1FEE"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Kohly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5CEC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Sockett</w:t>
            </w:r>
            <w:proofErr w:type="spellEnd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Telecom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ABB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327A1E2B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9860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Mark Lancaster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770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ATT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E7E26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00F95F58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3177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LaGattuta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648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F8D3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798BA175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584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Ron Steen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AD8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04A9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70DDE48C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EC14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Addicks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6AEBC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A1254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F1FEE" w:rsidRPr="005F1FEE" w14:paraId="7B99E980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CC5E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Sue Tiffany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EF38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Sprint/Nextel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EC3E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0D0088A5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D1AE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Tonya Woods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BD58E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Embarq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7E27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F1FEE" w:rsidRPr="005F1FEE" w14:paraId="5EB9DA3F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D9B0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Guidotti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142D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B0A7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5F1FEE" w:rsidRPr="005F1FEE" w14:paraId="17D934F4" w14:textId="77777777" w:rsidTr="005F1FEE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8C17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Vicki Goth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02BA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Embarq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987F" w14:textId="77777777" w:rsidR="005F1FEE" w:rsidRPr="005F1FEE" w:rsidRDefault="005F1FEE" w:rsidP="005F1F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</w:tbl>
    <w:p w14:paraId="02D12F04" w14:textId="77777777" w:rsidR="005F1FEE" w:rsidRDefault="005F1FEE" w:rsidP="00D602D8">
      <w:r>
        <w:t xml:space="preserve">                    </w:t>
      </w:r>
    </w:p>
    <w:p w14:paraId="2E054CAC" w14:textId="77777777" w:rsidR="0096528E" w:rsidRDefault="0096528E" w:rsidP="00D602D8">
      <w:r>
        <w:t xml:space="preserve">  </w:t>
      </w:r>
    </w:p>
    <w:p w14:paraId="1C5B4060" w14:textId="77777777" w:rsidR="0096528E" w:rsidRDefault="0096528E" w:rsidP="00D602D8"/>
    <w:p w14:paraId="73C15DD7" w14:textId="77777777" w:rsidR="0096528E" w:rsidRDefault="0096528E" w:rsidP="00D602D8"/>
    <w:p w14:paraId="5C39FF6F" w14:textId="77777777" w:rsidR="0096528E" w:rsidRDefault="0096528E" w:rsidP="00D602D8"/>
    <w:p w14:paraId="380928C1" w14:textId="77777777" w:rsidR="0096528E" w:rsidRDefault="0096528E" w:rsidP="00D602D8"/>
    <w:p w14:paraId="526D4F60" w14:textId="77777777" w:rsidR="0096528E" w:rsidRDefault="0096528E" w:rsidP="00D602D8"/>
    <w:p w14:paraId="468AF8DB" w14:textId="77777777" w:rsidR="0096528E" w:rsidRDefault="0096528E" w:rsidP="00D602D8"/>
    <w:p w14:paraId="5C79C160" w14:textId="77777777" w:rsidR="0096528E" w:rsidRDefault="0096528E" w:rsidP="00D602D8"/>
    <w:p w14:paraId="45FC5538" w14:textId="77777777" w:rsidR="0096528E" w:rsidRDefault="0096528E" w:rsidP="00D602D8"/>
    <w:p w14:paraId="7C5E1AE9" w14:textId="77777777" w:rsidR="0096528E" w:rsidRDefault="0096528E" w:rsidP="00D602D8"/>
    <w:p w14:paraId="413B471E" w14:textId="77777777" w:rsidR="0096528E" w:rsidRDefault="0096528E" w:rsidP="00A20491">
      <w:pPr>
        <w:rPr>
          <w:u w:val="single"/>
        </w:rPr>
      </w:pPr>
    </w:p>
    <w:p w14:paraId="1A242816" w14:textId="77777777" w:rsidR="0096528E" w:rsidRDefault="0096528E" w:rsidP="00A20491">
      <w:pPr>
        <w:rPr>
          <w:u w:val="single"/>
        </w:rPr>
      </w:pPr>
    </w:p>
    <w:p w14:paraId="782293D4" w14:textId="77777777" w:rsidR="0096528E" w:rsidRDefault="0096528E" w:rsidP="00A20491">
      <w:pPr>
        <w:rPr>
          <w:u w:val="single"/>
        </w:rPr>
      </w:pPr>
    </w:p>
    <w:p w14:paraId="618E22ED" w14:textId="77777777" w:rsidR="0096528E" w:rsidRDefault="0096528E" w:rsidP="00A20491">
      <w:pPr>
        <w:rPr>
          <w:u w:val="single"/>
        </w:rPr>
      </w:pPr>
    </w:p>
    <w:p w14:paraId="24DEC221" w14:textId="77777777" w:rsidR="0096528E" w:rsidRDefault="0096528E" w:rsidP="00A20491">
      <w:pPr>
        <w:rPr>
          <w:u w:val="single"/>
        </w:rPr>
      </w:pPr>
    </w:p>
    <w:p w14:paraId="10CA3246" w14:textId="77777777" w:rsidR="0096528E" w:rsidRDefault="0096528E" w:rsidP="00A20491">
      <w:pPr>
        <w:rPr>
          <w:u w:val="single"/>
        </w:rPr>
      </w:pPr>
    </w:p>
    <w:p w14:paraId="37F76971" w14:textId="77777777" w:rsidR="0096528E" w:rsidRDefault="0096528E" w:rsidP="00A20491">
      <w:pPr>
        <w:rPr>
          <w:u w:val="single"/>
        </w:rPr>
      </w:pPr>
    </w:p>
    <w:p w14:paraId="2994EEDE" w14:textId="77777777" w:rsidR="0096528E" w:rsidRDefault="0096528E" w:rsidP="00A20491">
      <w:pPr>
        <w:rPr>
          <w:u w:val="single"/>
        </w:rPr>
      </w:pPr>
    </w:p>
    <w:p w14:paraId="519C73D1" w14:textId="77777777" w:rsidR="0096528E" w:rsidRDefault="0096528E" w:rsidP="00A20491">
      <w:pPr>
        <w:rPr>
          <w:u w:val="single"/>
        </w:rPr>
      </w:pPr>
    </w:p>
    <w:p w14:paraId="7A140977" w14:textId="77777777" w:rsidR="0096528E" w:rsidRDefault="0096528E" w:rsidP="00A20491">
      <w:pPr>
        <w:rPr>
          <w:u w:val="single"/>
        </w:rPr>
      </w:pPr>
    </w:p>
    <w:p w14:paraId="6DBC13B0" w14:textId="77777777" w:rsidR="0096528E" w:rsidRDefault="0096528E" w:rsidP="00A20491">
      <w:pPr>
        <w:rPr>
          <w:u w:val="single"/>
        </w:rPr>
      </w:pPr>
    </w:p>
    <w:p w14:paraId="634C31B5" w14:textId="77777777" w:rsidR="0096528E" w:rsidRDefault="0096528E" w:rsidP="00A20491">
      <w:pPr>
        <w:rPr>
          <w:u w:val="single"/>
        </w:rPr>
      </w:pPr>
    </w:p>
    <w:p w14:paraId="7D1BE6CF" w14:textId="77777777" w:rsidR="0096528E" w:rsidRDefault="0096528E" w:rsidP="00A20491">
      <w:pPr>
        <w:rPr>
          <w:u w:val="single"/>
        </w:rPr>
      </w:pPr>
    </w:p>
    <w:p w14:paraId="32728F48" w14:textId="77777777" w:rsidR="0096528E" w:rsidRDefault="0096528E" w:rsidP="00A20491">
      <w:pPr>
        <w:rPr>
          <w:u w:val="single"/>
        </w:rPr>
      </w:pPr>
    </w:p>
    <w:p w14:paraId="6FEF8F33" w14:textId="77777777" w:rsidR="0096528E" w:rsidRDefault="0096528E" w:rsidP="00A20491">
      <w:pPr>
        <w:rPr>
          <w:u w:val="single"/>
        </w:rPr>
      </w:pPr>
    </w:p>
    <w:p w14:paraId="545593C2" w14:textId="77777777" w:rsidR="0096528E" w:rsidRDefault="0096528E" w:rsidP="00A20491">
      <w:pPr>
        <w:rPr>
          <w:u w:val="single"/>
        </w:rPr>
      </w:pPr>
    </w:p>
    <w:p w14:paraId="7212599B" w14:textId="77777777" w:rsidR="0096528E" w:rsidRDefault="0096528E" w:rsidP="00A20491">
      <w:pPr>
        <w:rPr>
          <w:u w:val="single"/>
        </w:rPr>
      </w:pPr>
    </w:p>
    <w:p w14:paraId="4504913C" w14:textId="77777777" w:rsidR="0096528E" w:rsidRDefault="0096528E" w:rsidP="00A20491">
      <w:pPr>
        <w:rPr>
          <w:u w:val="single"/>
        </w:rPr>
      </w:pPr>
    </w:p>
    <w:p w14:paraId="5B448370" w14:textId="77777777" w:rsidR="0096528E" w:rsidRDefault="0096528E" w:rsidP="00A20491">
      <w:pPr>
        <w:rPr>
          <w:u w:val="single"/>
        </w:rPr>
      </w:pPr>
    </w:p>
    <w:p w14:paraId="6E7334F4" w14:textId="77777777" w:rsidR="0096528E" w:rsidRDefault="0096528E" w:rsidP="00A20491">
      <w:pPr>
        <w:rPr>
          <w:u w:val="single"/>
        </w:rPr>
      </w:pPr>
    </w:p>
    <w:p w14:paraId="54C3699A" w14:textId="77777777" w:rsidR="0096528E" w:rsidRDefault="0096528E" w:rsidP="00A20491">
      <w:pPr>
        <w:rPr>
          <w:u w:val="single"/>
        </w:rPr>
      </w:pPr>
    </w:p>
    <w:p w14:paraId="67B7279D" w14:textId="77777777" w:rsidR="0096528E" w:rsidRDefault="0096528E" w:rsidP="00A20491">
      <w:pPr>
        <w:rPr>
          <w:u w:val="single"/>
        </w:rPr>
      </w:pPr>
    </w:p>
    <w:p w14:paraId="787796BC" w14:textId="77777777" w:rsidR="0096528E" w:rsidRDefault="0096528E" w:rsidP="00A20491">
      <w:pPr>
        <w:rPr>
          <w:u w:val="single"/>
        </w:rPr>
      </w:pPr>
    </w:p>
    <w:p w14:paraId="1EDEAF4C" w14:textId="77777777" w:rsidR="0096528E" w:rsidRDefault="0096528E" w:rsidP="00A20491">
      <w:pPr>
        <w:rPr>
          <w:u w:val="single"/>
        </w:rPr>
      </w:pPr>
    </w:p>
    <w:p w14:paraId="5FF7B9F8" w14:textId="77777777" w:rsidR="00D97BCC" w:rsidRDefault="00D97BCC" w:rsidP="00A20491">
      <w:pPr>
        <w:rPr>
          <w:b/>
          <w:u w:val="single"/>
        </w:rPr>
      </w:pPr>
    </w:p>
    <w:p w14:paraId="3DA6443F" w14:textId="77777777" w:rsidR="00D97BCC" w:rsidRDefault="00D97BCC" w:rsidP="00A20491">
      <w:pPr>
        <w:rPr>
          <w:b/>
          <w:u w:val="single"/>
        </w:rPr>
      </w:pPr>
    </w:p>
    <w:p w14:paraId="2E9506F8" w14:textId="77777777" w:rsidR="00A20491" w:rsidRPr="005F1FEE" w:rsidRDefault="00A20491" w:rsidP="00A20491">
      <w:pPr>
        <w:rPr>
          <w:b/>
        </w:rPr>
      </w:pPr>
      <w:r w:rsidRPr="005F1FEE">
        <w:rPr>
          <w:b/>
          <w:u w:val="single"/>
        </w:rPr>
        <w:t>Sub-team Objective:</w:t>
      </w:r>
    </w:p>
    <w:p w14:paraId="26392905" w14:textId="77777777" w:rsidR="00A20491" w:rsidRDefault="00A20491" w:rsidP="00A20491"/>
    <w:p w14:paraId="79E75EE2" w14:textId="77777777" w:rsidR="00A20491" w:rsidRDefault="00A20491" w:rsidP="00A20491">
      <w:pPr>
        <w:ind w:left="720"/>
      </w:pPr>
      <w:r>
        <w:t xml:space="preserve">To determine if a recommendation for any changes to the current definition of a </w:t>
      </w:r>
      <w:smartTag w:uri="urn:schemas-microsoft-com:office:smarttags" w:element="place">
        <w:smartTag w:uri="urn:schemas-microsoft-com:office:smarttags" w:element="PlaceName">
          <w:r>
            <w:t>Simple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will be included in the LNPA WG’s work package to be forwarded to the </w:t>
      </w:r>
      <w:proofErr w:type="gramStart"/>
      <w:r>
        <w:t>NANC</w:t>
      </w:r>
      <w:proofErr w:type="gramEnd"/>
    </w:p>
    <w:p w14:paraId="3C2FFB8A" w14:textId="77777777" w:rsidR="00A20491" w:rsidRDefault="00A20491" w:rsidP="00D602D8"/>
    <w:p w14:paraId="17D1A54B" w14:textId="77777777" w:rsidR="00CD6168" w:rsidRDefault="005F1FEE" w:rsidP="00D602D8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60BEDEA6" w14:textId="77777777" w:rsidR="005F1FEE" w:rsidRDefault="005F1FEE" w:rsidP="00D602D8">
      <w:pPr>
        <w:rPr>
          <w:b/>
          <w:u w:val="single"/>
        </w:rPr>
      </w:pPr>
    </w:p>
    <w:p w14:paraId="15706D2F" w14:textId="77777777" w:rsidR="005F1FEE" w:rsidRDefault="005F1FEE" w:rsidP="00136CDA">
      <w:pPr>
        <w:pStyle w:val="ListParagraph"/>
        <w:numPr>
          <w:ilvl w:val="0"/>
          <w:numId w:val="7"/>
        </w:numPr>
      </w:pPr>
      <w:r>
        <w:t>Mark Lancaster</w:t>
      </w:r>
      <w:r w:rsidR="00D97BCC">
        <w:t xml:space="preserve"> submitted</w:t>
      </w:r>
      <w:r>
        <w:t xml:space="preserve"> the attached diagram to provide a visual for the UNE discussion</w:t>
      </w:r>
      <w:r w:rsidR="00FF09AC">
        <w:t xml:space="preserve"> </w:t>
      </w:r>
      <w:proofErr w:type="spellStart"/>
      <w:r w:rsidR="001160B9">
        <w:t>of</w:t>
      </w:r>
      <w:r w:rsidR="00FF09AC">
        <w:t>the</w:t>
      </w:r>
      <w:proofErr w:type="spellEnd"/>
      <w:r w:rsidR="00FF09AC">
        <w:t xml:space="preserve"> various FCC defined exclusions to a simple port</w:t>
      </w:r>
      <w:r w:rsidR="000B34A4">
        <w:t>.</w:t>
      </w:r>
      <w:r w:rsidR="00FF09AC">
        <w:t xml:space="preserve">  Jan Doell attached specific UNE Related Examples to Mark’s diagram for clarification of various UNE scenarios.</w:t>
      </w:r>
      <w:r w:rsidR="00D97BCC">
        <w:t xml:space="preserve">  </w:t>
      </w:r>
      <w:r w:rsidR="00136CDA">
        <w:t>Agreed to obtain feedback then return to the next subcommittee meeting with the position of each company</w:t>
      </w:r>
      <w:r w:rsidR="00840F2A">
        <w:t xml:space="preserve"> (in reference to the diagram A-G)</w:t>
      </w:r>
      <w:r w:rsidR="00136CDA">
        <w:t>.  The excel spreadsheet can be used to capture each company’s posit</w:t>
      </w:r>
      <w:r w:rsidR="00F137EC">
        <w:t>i</w:t>
      </w:r>
      <w:r w:rsidR="00136CDA">
        <w:t>on and returned to Nancy for compilation</w:t>
      </w:r>
      <w:r w:rsidR="00F137EC">
        <w:t xml:space="preserve"> or used at the next meeting for </w:t>
      </w:r>
      <w:r w:rsidR="000B34A4">
        <w:t>individual company talking</w:t>
      </w:r>
      <w:r w:rsidR="00F137EC">
        <w:t xml:space="preserve"> points. </w:t>
      </w:r>
    </w:p>
    <w:p w14:paraId="1519669D" w14:textId="77777777" w:rsidR="00F137EC" w:rsidRPr="005F1FEE" w:rsidRDefault="00F137EC" w:rsidP="00F137EC"/>
    <w:p w14:paraId="0A8253E7" w14:textId="77777777" w:rsidR="005F1FEE" w:rsidRDefault="00840F2A" w:rsidP="000B34A4">
      <w:pPr>
        <w:pStyle w:val="ListParagraph"/>
        <w:numPr>
          <w:ilvl w:val="0"/>
          <w:numId w:val="7"/>
        </w:numPr>
      </w:pPr>
      <w:r w:rsidRPr="00840F2A">
        <w:t>Is the NID a UNE</w:t>
      </w:r>
    </w:p>
    <w:p w14:paraId="44D9879B" w14:textId="77777777" w:rsidR="00840F2A" w:rsidRDefault="00840F2A" w:rsidP="00840F2A">
      <w:pPr>
        <w:pStyle w:val="ListParagraph"/>
        <w:numPr>
          <w:ilvl w:val="0"/>
          <w:numId w:val="8"/>
        </w:numPr>
        <w:jc w:val="both"/>
      </w:pPr>
      <w:r>
        <w:t xml:space="preserve">Are there potential situations where the NID could be considered a </w:t>
      </w:r>
      <w:proofErr w:type="gramStart"/>
      <w:r>
        <w:t>UNE</w:t>
      </w:r>
      <w:proofErr w:type="gramEnd"/>
    </w:p>
    <w:p w14:paraId="6834121C" w14:textId="77777777" w:rsidR="00840F2A" w:rsidRDefault="00840F2A" w:rsidP="00840F2A">
      <w:pPr>
        <w:pStyle w:val="ListParagraph"/>
        <w:numPr>
          <w:ilvl w:val="0"/>
          <w:numId w:val="8"/>
        </w:numPr>
        <w:jc w:val="both"/>
      </w:pPr>
      <w:r>
        <w:t xml:space="preserve">Are there carriers who would provide a loop to a separately purchased </w:t>
      </w:r>
      <w:proofErr w:type="gramStart"/>
      <w:r>
        <w:t>NID</w:t>
      </w:r>
      <w:proofErr w:type="gramEnd"/>
    </w:p>
    <w:p w14:paraId="30A79CFB" w14:textId="77777777" w:rsidR="001160B9" w:rsidRDefault="001160B9" w:rsidP="001160B9">
      <w:pPr>
        <w:pStyle w:val="ListParagraph"/>
        <w:ind w:left="1440"/>
        <w:jc w:val="both"/>
      </w:pPr>
    </w:p>
    <w:p w14:paraId="293E16BC" w14:textId="77777777" w:rsidR="001160B9" w:rsidRDefault="001160B9" w:rsidP="001160B9">
      <w:pPr>
        <w:pStyle w:val="ListParagraph"/>
        <w:numPr>
          <w:ilvl w:val="0"/>
          <w:numId w:val="7"/>
        </w:numPr>
      </w:pPr>
      <w:r>
        <w:t xml:space="preserve">If CLEC ports from the ILEC utilizing the Loop it is considered non-simple, however if the CLEC ports back to the ILEC is it considered </w:t>
      </w:r>
      <w:proofErr w:type="gramStart"/>
      <w:r>
        <w:t>Simple</w:t>
      </w:r>
      <w:proofErr w:type="gramEnd"/>
    </w:p>
    <w:p w14:paraId="4DFB040F" w14:textId="77777777" w:rsidR="001160B9" w:rsidRDefault="001160B9" w:rsidP="001160B9">
      <w:pPr>
        <w:pStyle w:val="ListParagraph"/>
        <w:numPr>
          <w:ilvl w:val="0"/>
          <w:numId w:val="10"/>
        </w:numPr>
      </w:pPr>
      <w:r>
        <w:t xml:space="preserve">ILEC is taking the loop back therefore considered </w:t>
      </w:r>
      <w:proofErr w:type="gramStart"/>
      <w:r>
        <w:t>simple</w:t>
      </w:r>
      <w:proofErr w:type="gramEnd"/>
    </w:p>
    <w:p w14:paraId="31D7A484" w14:textId="77777777" w:rsidR="001160B9" w:rsidRDefault="007741A9" w:rsidP="001160B9">
      <w:pPr>
        <w:pStyle w:val="ListParagraph"/>
        <w:numPr>
          <w:ilvl w:val="0"/>
          <w:numId w:val="10"/>
        </w:numPr>
        <w:jc w:val="both"/>
      </w:pPr>
      <w:r>
        <w:t xml:space="preserve">Some CLECs must coordinate the return of the loop to a CFA which would not qualify as </w:t>
      </w:r>
      <w:proofErr w:type="gramStart"/>
      <w:r>
        <w:t>simple</w:t>
      </w:r>
      <w:proofErr w:type="gramEnd"/>
    </w:p>
    <w:p w14:paraId="38CF3977" w14:textId="77777777" w:rsidR="00840F2A" w:rsidRPr="00840F2A" w:rsidRDefault="00840F2A" w:rsidP="00840F2A">
      <w:pPr>
        <w:pStyle w:val="ListParagraph"/>
      </w:pPr>
    </w:p>
    <w:p w14:paraId="00DC5816" w14:textId="77777777" w:rsidR="00840F2A" w:rsidRDefault="00311DCD" w:rsidP="00840F2A">
      <w:pPr>
        <w:pStyle w:val="ListParagraph"/>
        <w:numPr>
          <w:ilvl w:val="0"/>
          <w:numId w:val="7"/>
        </w:numPr>
      </w:pPr>
      <w:r>
        <w:t>Simple Port qualifiers</w:t>
      </w:r>
    </w:p>
    <w:p w14:paraId="202BECE8" w14:textId="77777777" w:rsidR="00311DCD" w:rsidRDefault="00311DCD" w:rsidP="00311DCD">
      <w:pPr>
        <w:pStyle w:val="ListParagraph"/>
        <w:numPr>
          <w:ilvl w:val="0"/>
          <w:numId w:val="9"/>
        </w:numPr>
      </w:pPr>
      <w:r>
        <w:t xml:space="preserve">Does not involve the provisioning of an unbundled network </w:t>
      </w:r>
      <w:proofErr w:type="gramStart"/>
      <w:r>
        <w:t>element</w:t>
      </w:r>
      <w:proofErr w:type="gramEnd"/>
    </w:p>
    <w:p w14:paraId="502C3A80" w14:textId="77777777" w:rsidR="005F1FEE" w:rsidRPr="007741A9" w:rsidRDefault="00311DCD" w:rsidP="00CD6168">
      <w:pPr>
        <w:pStyle w:val="ListParagraph"/>
        <w:numPr>
          <w:ilvl w:val="0"/>
          <w:numId w:val="9"/>
        </w:numPr>
        <w:rPr>
          <w:b/>
        </w:rPr>
      </w:pPr>
      <w:r>
        <w:t xml:space="preserve">Must be a </w:t>
      </w:r>
      <w:proofErr w:type="spellStart"/>
      <w:r>
        <w:t>ReqTyp</w:t>
      </w:r>
      <w:proofErr w:type="spellEnd"/>
      <w:r>
        <w:t xml:space="preserve"> C, however, not all </w:t>
      </w:r>
      <w:proofErr w:type="spellStart"/>
      <w:r>
        <w:t>ReqTyp</w:t>
      </w:r>
      <w:proofErr w:type="spellEnd"/>
      <w:r>
        <w:t xml:space="preserve"> C are simple (dependency on “account only for a single line</w:t>
      </w:r>
      <w:r w:rsidR="0020668F">
        <w:t>”</w:t>
      </w:r>
      <w:r>
        <w:t>)</w:t>
      </w:r>
    </w:p>
    <w:p w14:paraId="4BCD2B03" w14:textId="77777777" w:rsidR="005F1FEE" w:rsidRDefault="005F1FEE" w:rsidP="00CD6168">
      <w:pPr>
        <w:rPr>
          <w:b/>
        </w:rPr>
      </w:pPr>
    </w:p>
    <w:p w14:paraId="18F7E078" w14:textId="77777777" w:rsidR="00CD6168" w:rsidRDefault="00CD6168" w:rsidP="00CD6168">
      <w:pPr>
        <w:rPr>
          <w:b/>
        </w:rPr>
      </w:pPr>
      <w:r>
        <w:rPr>
          <w:b/>
        </w:rPr>
        <w:t>Agenda:   6/22/09</w:t>
      </w:r>
    </w:p>
    <w:p w14:paraId="786B0EEB" w14:textId="77777777" w:rsidR="00CD6168" w:rsidRDefault="00CD6168" w:rsidP="00CD6168">
      <w:pPr>
        <w:rPr>
          <w:b/>
        </w:rPr>
      </w:pPr>
    </w:p>
    <w:p w14:paraId="3E283778" w14:textId="77777777" w:rsidR="00CD6168" w:rsidRDefault="00CD6168" w:rsidP="00CD6168">
      <w:pPr>
        <w:numPr>
          <w:ilvl w:val="0"/>
          <w:numId w:val="6"/>
        </w:numPr>
      </w:pPr>
      <w:r>
        <w:t xml:space="preserve">To reach consensus </w:t>
      </w:r>
      <w:proofErr w:type="gramStart"/>
      <w:r>
        <w:t xml:space="preserve">on </w:t>
      </w:r>
      <w:r w:rsidRPr="00CD6168">
        <w:t xml:space="preserve"> “</w:t>
      </w:r>
      <w:proofErr w:type="gramEnd"/>
      <w:r w:rsidRPr="00CD6168">
        <w:t>Does not involve Unbundled Network Elements</w:t>
      </w:r>
      <w:r>
        <w:t>”</w:t>
      </w:r>
    </w:p>
    <w:p w14:paraId="27E4D83A" w14:textId="77777777" w:rsidR="00DE0DBD" w:rsidRPr="00CD6168" w:rsidRDefault="00DE0DBD" w:rsidP="00CD6168">
      <w:pPr>
        <w:numPr>
          <w:ilvl w:val="0"/>
          <w:numId w:val="6"/>
        </w:numPr>
      </w:pPr>
      <w:r>
        <w:t xml:space="preserve">To reach consensus on “Involves an account only for a single </w:t>
      </w:r>
      <w:proofErr w:type="gramStart"/>
      <w:r>
        <w:t>line</w:t>
      </w:r>
      <w:proofErr w:type="gramEnd"/>
      <w:r>
        <w:t>”</w:t>
      </w:r>
    </w:p>
    <w:p w14:paraId="1147F68D" w14:textId="77777777" w:rsidR="00CD6168" w:rsidRDefault="00CD6168" w:rsidP="00CD6168">
      <w:pPr>
        <w:tabs>
          <w:tab w:val="left" w:pos="1605"/>
        </w:tabs>
      </w:pPr>
      <w:r>
        <w:tab/>
      </w:r>
    </w:p>
    <w:p w14:paraId="10CA2BA9" w14:textId="77777777" w:rsidR="00CD6168" w:rsidRDefault="00CD6168" w:rsidP="00D602D8"/>
    <w:p w14:paraId="36F99ADB" w14:textId="77777777" w:rsidR="000E4205" w:rsidRPr="000E4205" w:rsidRDefault="000E4205" w:rsidP="00C30951">
      <w:pPr>
        <w:rPr>
          <w:b/>
        </w:rPr>
      </w:pPr>
      <w:r w:rsidRPr="000E4205">
        <w:rPr>
          <w:b/>
        </w:rPr>
        <w:t>Next Meeting</w:t>
      </w:r>
      <w:r w:rsidR="00FF09AC">
        <w:rPr>
          <w:b/>
        </w:rPr>
        <w:t>s</w:t>
      </w:r>
      <w:r>
        <w:rPr>
          <w:b/>
        </w:rPr>
        <w:t xml:space="preserve">:  June </w:t>
      </w:r>
      <w:r w:rsidR="00DB0B88">
        <w:rPr>
          <w:b/>
        </w:rPr>
        <w:t>22</w:t>
      </w:r>
      <w:r>
        <w:rPr>
          <w:b/>
        </w:rPr>
        <w:t xml:space="preserve"> </w:t>
      </w:r>
      <w:r w:rsidR="004417B1">
        <w:rPr>
          <w:b/>
        </w:rPr>
        <w:t xml:space="preserve"> </w:t>
      </w:r>
      <w:r>
        <w:rPr>
          <w:b/>
        </w:rPr>
        <w:t xml:space="preserve"> 12:00PM </w:t>
      </w:r>
      <w:r w:rsidR="00D97BCC">
        <w:rPr>
          <w:b/>
        </w:rPr>
        <w:t xml:space="preserve">  </w:t>
      </w:r>
      <w:r>
        <w:rPr>
          <w:b/>
        </w:rPr>
        <w:t>Eastern</w:t>
      </w:r>
      <w:r w:rsidR="00FF09AC">
        <w:rPr>
          <w:b/>
        </w:rPr>
        <w:t xml:space="preserve">                   June 26:  1:00PM </w:t>
      </w:r>
      <w:r w:rsidR="00D97BCC">
        <w:rPr>
          <w:b/>
        </w:rPr>
        <w:t xml:space="preserve">    </w:t>
      </w:r>
      <w:r w:rsidR="00FF09AC">
        <w:rPr>
          <w:b/>
        </w:rPr>
        <w:t>Eastern</w:t>
      </w:r>
    </w:p>
    <w:p w14:paraId="20B6A0B2" w14:textId="77777777" w:rsidR="00C30951" w:rsidRDefault="000E4205" w:rsidP="00C30951">
      <w:pPr>
        <w:ind w:left="1080"/>
        <w:rPr>
          <w:b/>
        </w:rPr>
      </w:pPr>
      <w:r>
        <w:t xml:space="preserve">                      </w:t>
      </w:r>
      <w:r w:rsidR="004417B1">
        <w:t xml:space="preserve"> </w:t>
      </w:r>
      <w:r w:rsidR="004621EB">
        <w:t xml:space="preserve">  </w:t>
      </w:r>
      <w:r w:rsidR="00FF09AC">
        <w:t xml:space="preserve">  </w:t>
      </w:r>
      <w:r w:rsidRPr="000E4205">
        <w:rPr>
          <w:b/>
        </w:rPr>
        <w:t xml:space="preserve">11:00AM </w:t>
      </w:r>
      <w:r w:rsidR="00D97BCC">
        <w:rPr>
          <w:b/>
        </w:rPr>
        <w:t xml:space="preserve">  </w:t>
      </w:r>
      <w:r w:rsidRPr="000E4205">
        <w:rPr>
          <w:b/>
        </w:rPr>
        <w:t>Central</w:t>
      </w:r>
      <w:r w:rsidR="00FF09AC">
        <w:rPr>
          <w:b/>
        </w:rPr>
        <w:t xml:space="preserve">                                      Noon  </w:t>
      </w:r>
      <w:r w:rsidR="00D97BCC">
        <w:rPr>
          <w:b/>
        </w:rPr>
        <w:t xml:space="preserve">      </w:t>
      </w:r>
      <w:r w:rsidR="00FF09AC">
        <w:rPr>
          <w:b/>
        </w:rPr>
        <w:t>Central</w:t>
      </w:r>
    </w:p>
    <w:p w14:paraId="193F9E0A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</w:t>
      </w:r>
      <w:r w:rsidR="004621EB">
        <w:rPr>
          <w:b/>
        </w:rPr>
        <w:t xml:space="preserve">  </w:t>
      </w:r>
      <w:r w:rsidR="00FF09AC">
        <w:rPr>
          <w:b/>
        </w:rPr>
        <w:t xml:space="preserve">  </w:t>
      </w:r>
      <w:r>
        <w:rPr>
          <w:b/>
        </w:rPr>
        <w:t>10:00AM</w:t>
      </w:r>
      <w:r w:rsidR="00D97BCC">
        <w:rPr>
          <w:b/>
        </w:rPr>
        <w:t xml:space="preserve">  </w:t>
      </w:r>
      <w:r>
        <w:rPr>
          <w:b/>
        </w:rPr>
        <w:t xml:space="preserve"> Mountain</w:t>
      </w:r>
      <w:r w:rsidR="00FF09AC">
        <w:rPr>
          <w:b/>
        </w:rPr>
        <w:t xml:space="preserve">                                11:00AM </w:t>
      </w:r>
      <w:r w:rsidR="00D97BCC">
        <w:rPr>
          <w:b/>
        </w:rPr>
        <w:t xml:space="preserve">  </w:t>
      </w:r>
      <w:r w:rsidR="00FF09AC">
        <w:rPr>
          <w:b/>
        </w:rPr>
        <w:t>Mountain</w:t>
      </w:r>
    </w:p>
    <w:p w14:paraId="389EA326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 </w:t>
      </w:r>
      <w:r w:rsidR="004621EB">
        <w:rPr>
          <w:b/>
        </w:rPr>
        <w:t xml:space="preserve"> </w:t>
      </w:r>
      <w:r>
        <w:rPr>
          <w:b/>
        </w:rPr>
        <w:t xml:space="preserve"> </w:t>
      </w:r>
      <w:r w:rsidR="00FF09AC">
        <w:rPr>
          <w:b/>
        </w:rPr>
        <w:t xml:space="preserve"> </w:t>
      </w:r>
      <w:r>
        <w:rPr>
          <w:b/>
        </w:rPr>
        <w:t xml:space="preserve">9:00AM </w:t>
      </w:r>
      <w:r w:rsidR="00D97BCC">
        <w:rPr>
          <w:b/>
        </w:rPr>
        <w:t xml:space="preserve">   </w:t>
      </w:r>
      <w:r>
        <w:rPr>
          <w:b/>
        </w:rPr>
        <w:t>Pacific</w:t>
      </w:r>
      <w:r w:rsidR="00FF09AC">
        <w:rPr>
          <w:b/>
        </w:rPr>
        <w:t xml:space="preserve">                                       10:00</w:t>
      </w:r>
      <w:proofErr w:type="gramStart"/>
      <w:r w:rsidR="00FF09AC">
        <w:rPr>
          <w:b/>
        </w:rPr>
        <w:t xml:space="preserve">AM </w:t>
      </w:r>
      <w:r w:rsidR="00D97BCC">
        <w:rPr>
          <w:b/>
        </w:rPr>
        <w:t xml:space="preserve"> </w:t>
      </w:r>
      <w:r w:rsidR="00FF09AC">
        <w:rPr>
          <w:b/>
        </w:rPr>
        <w:t>Pacific</w:t>
      </w:r>
      <w:proofErr w:type="gramEnd"/>
    </w:p>
    <w:p w14:paraId="38E5C784" w14:textId="77777777" w:rsidR="004621EB" w:rsidRDefault="004621EB" w:rsidP="004621EB">
      <w:pPr>
        <w:rPr>
          <w:b/>
        </w:rPr>
      </w:pPr>
    </w:p>
    <w:p w14:paraId="6223DD35" w14:textId="77777777" w:rsidR="004621EB" w:rsidRDefault="004621EB" w:rsidP="004621EB">
      <w:pPr>
        <w:rPr>
          <w:b/>
        </w:rPr>
      </w:pPr>
      <w:r>
        <w:rPr>
          <w:b/>
        </w:rPr>
        <w:t>Duration:  90 minutes</w:t>
      </w:r>
    </w:p>
    <w:p w14:paraId="14EA1452" w14:textId="77777777" w:rsidR="00DB0B88" w:rsidRDefault="00DB0B88" w:rsidP="004621EB">
      <w:pPr>
        <w:rPr>
          <w:b/>
        </w:rPr>
      </w:pPr>
    </w:p>
    <w:p w14:paraId="731A4E00" w14:textId="77777777" w:rsidR="004417B1" w:rsidRDefault="004417B1" w:rsidP="004417B1">
      <w:pPr>
        <w:rPr>
          <w:b/>
        </w:rPr>
      </w:pPr>
      <w:r>
        <w:rPr>
          <w:b/>
        </w:rPr>
        <w:t xml:space="preserve">Bridge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      </w:t>
      </w:r>
      <w:r w:rsidRPr="004417B1">
        <w:rPr>
          <w:b/>
        </w:rPr>
        <w:t>1-866-427-3611 (P 2738729747)</w:t>
      </w:r>
    </w:p>
    <w:p w14:paraId="532F4964" w14:textId="77777777" w:rsidR="00CD6168" w:rsidRPr="000E4205" w:rsidRDefault="00CD6168" w:rsidP="004417B1">
      <w:pPr>
        <w:rPr>
          <w:b/>
        </w:rPr>
      </w:pPr>
    </w:p>
    <w:p w14:paraId="581F50AD" w14:textId="77777777" w:rsidR="00583B1A" w:rsidRDefault="00583B1A" w:rsidP="00583B1A">
      <w:pPr>
        <w:pStyle w:val="ListParagraph"/>
      </w:pPr>
    </w:p>
    <w:bookmarkStart w:id="0" w:name="_MON_1745826445"/>
    <w:bookmarkEnd w:id="0"/>
    <w:p w14:paraId="4466E466" w14:textId="366673CE" w:rsidR="00A200DC" w:rsidRDefault="00CE3073" w:rsidP="004D32BA">
      <w:pPr>
        <w:pStyle w:val="ListParagraph"/>
        <w:ind w:left="0"/>
      </w:pPr>
      <w:r>
        <w:object w:dxaOrig="1454" w:dyaOrig="941" w14:anchorId="1286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pt;height:47pt" o:ole="">
            <v:imagedata r:id="rId8" o:title=""/>
          </v:shape>
          <o:OLEObject Type="Embed" ProgID="Excel.Sheet.8" ShapeID="_x0000_i1028" DrawAspect="Icon" ObjectID="_1745826478" r:id="rId9"/>
        </w:object>
      </w:r>
      <w:r w:rsidR="00653505">
        <w:object w:dxaOrig="1508" w:dyaOrig="984" w14:anchorId="75438ED7">
          <v:shape id="_x0000_i1026" type="#_x0000_t75" style="width:75.5pt;height:49pt" o:ole="">
            <v:imagedata r:id="rId10" o:title=""/>
          </v:shape>
          <o:OLEObject Type="Embed" ProgID="PowerPoint.Show.12" ShapeID="_x0000_i1026" DrawAspect="Icon" ObjectID="_1745826479" r:id="rId11"/>
        </w:object>
      </w:r>
      <w:r w:rsidR="004D32BA">
        <w:br w:type="textWrapping" w:clear="all"/>
      </w:r>
    </w:p>
    <w:p w14:paraId="3A54F7F2" w14:textId="77777777" w:rsidR="007D718D" w:rsidRDefault="007D718D" w:rsidP="004D32BA">
      <w:pPr>
        <w:pStyle w:val="ListParagraph"/>
        <w:ind w:left="0"/>
      </w:pPr>
    </w:p>
    <w:p w14:paraId="68B8BF0D" w14:textId="77777777" w:rsidR="007D718D" w:rsidRDefault="007D718D" w:rsidP="004D32BA">
      <w:pPr>
        <w:pStyle w:val="ListParagraph"/>
        <w:ind w:left="0"/>
      </w:pPr>
    </w:p>
    <w:sectPr w:rsidR="007D718D" w:rsidSect="00A200D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8E1E" w14:textId="77777777" w:rsidR="00016DA9" w:rsidRDefault="00016DA9" w:rsidP="00993764">
      <w:r>
        <w:separator/>
      </w:r>
    </w:p>
  </w:endnote>
  <w:endnote w:type="continuationSeparator" w:id="0">
    <w:p w14:paraId="56CF0926" w14:textId="77777777" w:rsidR="00016DA9" w:rsidRDefault="00016DA9" w:rsidP="009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23E3" w14:textId="77777777" w:rsidR="000B34A4" w:rsidRDefault="000B34A4" w:rsidP="004D1679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LNP-WG Simple Port Sub-Committee</w:t>
    </w:r>
    <w:r w:rsidR="004D1679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942CEF">
      <w:fldChar w:fldCharType="begin"/>
    </w:r>
    <w:r w:rsidR="00942CEF">
      <w:instrText xml:space="preserve"> PAGE   \* MERGEFORMAT </w:instrText>
    </w:r>
    <w:r w:rsidR="00942CEF">
      <w:fldChar w:fldCharType="separate"/>
    </w:r>
    <w:r w:rsidR="005D3BDB" w:rsidRPr="005D3BDB">
      <w:rPr>
        <w:rFonts w:ascii="Cambria" w:hAnsi="Cambria"/>
        <w:noProof/>
      </w:rPr>
      <w:t>2</w:t>
    </w:r>
    <w:r w:rsidR="00942CEF">
      <w:fldChar w:fldCharType="end"/>
    </w:r>
  </w:p>
  <w:p w14:paraId="7C10B66B" w14:textId="77777777" w:rsidR="00993764" w:rsidRDefault="0099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8E9" w14:textId="77777777" w:rsidR="00016DA9" w:rsidRDefault="00016DA9" w:rsidP="00993764">
      <w:r>
        <w:separator/>
      </w:r>
    </w:p>
  </w:footnote>
  <w:footnote w:type="continuationSeparator" w:id="0">
    <w:p w14:paraId="2D925BB3" w14:textId="77777777" w:rsidR="00016DA9" w:rsidRDefault="00016DA9" w:rsidP="0099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E"/>
    <w:multiLevelType w:val="hybridMultilevel"/>
    <w:tmpl w:val="AA1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797"/>
    <w:multiLevelType w:val="hybridMultilevel"/>
    <w:tmpl w:val="6B003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74FE5"/>
    <w:multiLevelType w:val="hybridMultilevel"/>
    <w:tmpl w:val="B278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0A3B"/>
    <w:multiLevelType w:val="hybridMultilevel"/>
    <w:tmpl w:val="427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7F48"/>
    <w:multiLevelType w:val="hybridMultilevel"/>
    <w:tmpl w:val="D31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BFC"/>
    <w:multiLevelType w:val="hybridMultilevel"/>
    <w:tmpl w:val="2F8C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707F5"/>
    <w:multiLevelType w:val="hybridMultilevel"/>
    <w:tmpl w:val="9DCC3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17190"/>
    <w:multiLevelType w:val="hybridMultilevel"/>
    <w:tmpl w:val="FE78D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F5454"/>
    <w:multiLevelType w:val="hybridMultilevel"/>
    <w:tmpl w:val="ACCEE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756864">
    <w:abstractNumId w:val="6"/>
  </w:num>
  <w:num w:numId="2" w16cid:durableId="1383869816">
    <w:abstractNumId w:val="6"/>
  </w:num>
  <w:num w:numId="3" w16cid:durableId="326790728">
    <w:abstractNumId w:val="5"/>
  </w:num>
  <w:num w:numId="4" w16cid:durableId="391201545">
    <w:abstractNumId w:val="2"/>
  </w:num>
  <w:num w:numId="5" w16cid:durableId="1908564383">
    <w:abstractNumId w:val="0"/>
  </w:num>
  <w:num w:numId="6" w16cid:durableId="1819346711">
    <w:abstractNumId w:val="3"/>
  </w:num>
  <w:num w:numId="7" w16cid:durableId="632441886">
    <w:abstractNumId w:val="4"/>
  </w:num>
  <w:num w:numId="8" w16cid:durableId="1486707133">
    <w:abstractNumId w:val="7"/>
  </w:num>
  <w:num w:numId="9" w16cid:durableId="1773430057">
    <w:abstractNumId w:val="1"/>
  </w:num>
  <w:num w:numId="10" w16cid:durableId="558639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D8"/>
    <w:rsid w:val="00016DA9"/>
    <w:rsid w:val="00070A13"/>
    <w:rsid w:val="00091D79"/>
    <w:rsid w:val="000B34A4"/>
    <w:rsid w:val="000E4205"/>
    <w:rsid w:val="001160B9"/>
    <w:rsid w:val="00117531"/>
    <w:rsid w:val="00127309"/>
    <w:rsid w:val="00136CDA"/>
    <w:rsid w:val="001B13A0"/>
    <w:rsid w:val="0020668F"/>
    <w:rsid w:val="0023397D"/>
    <w:rsid w:val="0023493D"/>
    <w:rsid w:val="00262A58"/>
    <w:rsid w:val="00266E54"/>
    <w:rsid w:val="00311DCD"/>
    <w:rsid w:val="004417B1"/>
    <w:rsid w:val="004621EB"/>
    <w:rsid w:val="00472D23"/>
    <w:rsid w:val="00486D93"/>
    <w:rsid w:val="004A2E05"/>
    <w:rsid w:val="004B5026"/>
    <w:rsid w:val="004D1679"/>
    <w:rsid w:val="004D32BA"/>
    <w:rsid w:val="004D3699"/>
    <w:rsid w:val="00501B34"/>
    <w:rsid w:val="0052025A"/>
    <w:rsid w:val="00583B1A"/>
    <w:rsid w:val="005D3BDB"/>
    <w:rsid w:val="005F1FEE"/>
    <w:rsid w:val="00653505"/>
    <w:rsid w:val="006749AD"/>
    <w:rsid w:val="006B1184"/>
    <w:rsid w:val="00734C40"/>
    <w:rsid w:val="00754E0C"/>
    <w:rsid w:val="007741A9"/>
    <w:rsid w:val="007D718D"/>
    <w:rsid w:val="007E11C1"/>
    <w:rsid w:val="00840F2A"/>
    <w:rsid w:val="00935A4D"/>
    <w:rsid w:val="00942CEF"/>
    <w:rsid w:val="0096528E"/>
    <w:rsid w:val="00993764"/>
    <w:rsid w:val="009E3FE1"/>
    <w:rsid w:val="00A200DC"/>
    <w:rsid w:val="00A20491"/>
    <w:rsid w:val="00B458A8"/>
    <w:rsid w:val="00BC42F1"/>
    <w:rsid w:val="00C30951"/>
    <w:rsid w:val="00C6480F"/>
    <w:rsid w:val="00C86E81"/>
    <w:rsid w:val="00C91392"/>
    <w:rsid w:val="00CD6168"/>
    <w:rsid w:val="00CE3073"/>
    <w:rsid w:val="00D314E5"/>
    <w:rsid w:val="00D53C33"/>
    <w:rsid w:val="00D57E5A"/>
    <w:rsid w:val="00D602D8"/>
    <w:rsid w:val="00D97BCC"/>
    <w:rsid w:val="00DA76D6"/>
    <w:rsid w:val="00DB0B88"/>
    <w:rsid w:val="00DB398F"/>
    <w:rsid w:val="00DE0DBD"/>
    <w:rsid w:val="00DF52E0"/>
    <w:rsid w:val="00E13966"/>
    <w:rsid w:val="00E757A1"/>
    <w:rsid w:val="00F137EC"/>
    <w:rsid w:val="00F5723C"/>
    <w:rsid w:val="00F61FF3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  <w14:docId w14:val="28646E7A"/>
  <w15:chartTrackingRefBased/>
  <w15:docId w15:val="{ED621516-D583-470F-9265-A90960E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D8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64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9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64"/>
    <w:rPr>
      <w:rFonts w:ascii="Candara" w:hAnsi="Candara"/>
    </w:rPr>
  </w:style>
  <w:style w:type="table" w:styleId="TableGrid">
    <w:name w:val="Table Grid"/>
    <w:basedOn w:val="TableNormal"/>
    <w:uiPriority w:val="59"/>
    <w:rsid w:val="00F13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.ppt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7041-D0D6-49BE-BA89-BA93440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Nsande002</dc:creator>
  <cp:keywords/>
  <dc:description/>
  <cp:lastModifiedBy>Doherty, Michael</cp:lastModifiedBy>
  <cp:revision>3</cp:revision>
  <cp:lastPrinted>2009-06-18T19:00:00Z</cp:lastPrinted>
  <dcterms:created xsi:type="dcterms:W3CDTF">2023-05-17T15:01:00Z</dcterms:created>
  <dcterms:modified xsi:type="dcterms:W3CDTF">2023-05-17T15:01:00Z</dcterms:modified>
</cp:coreProperties>
</file>