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BF65" w14:textId="77777777" w:rsidR="00487952" w:rsidRPr="00487952" w:rsidRDefault="00487952" w:rsidP="00487952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487952">
        <w:rPr>
          <w:rFonts w:ascii="avenir" w:eastAsia="Times New Roman" w:hAnsi="avenir" w:cs="Times New Roman"/>
          <w:b/>
          <w:bCs/>
          <w:noProof/>
          <w:color w:val="333333"/>
          <w:sz w:val="27"/>
          <w:szCs w:val="27"/>
        </w:rPr>
        <w:drawing>
          <wp:inline distT="0" distB="0" distL="0" distR="0" wp14:anchorId="5B945298" wp14:editId="64317219">
            <wp:extent cx="6374374" cy="2857498"/>
            <wp:effectExtent l="0" t="0" r="7620" b="635"/>
            <wp:docPr id="18" name="Picture 18" descr="NANC Cancel Undo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ANC Cancel Undo Pro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111" cy="286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26466" w14:textId="77777777" w:rsidR="00487952" w:rsidRPr="00487952" w:rsidRDefault="00487952" w:rsidP="00487952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1:  Provider requests a cancel-undo</w:t>
      </w:r>
    </w:p>
    <w:p w14:paraId="3F928DAC" w14:textId="77777777" w:rsidR="00487952" w:rsidRPr="00487952" w:rsidRDefault="00487952" w:rsidP="00487952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The Cancel-Pending Undo Process may begin with a Service Provider requesting the reversal (undo) of an in-progress cancel for their cancel-pending port.</w:t>
      </w:r>
    </w:p>
    <w:p w14:paraId="7451D98C" w14:textId="77777777" w:rsidR="00487952" w:rsidRPr="00487952" w:rsidRDefault="00487952" w:rsidP="00487952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2:  Is the subscription in cancel-pending status?</w:t>
      </w:r>
    </w:p>
    <w:p w14:paraId="0313B671" w14:textId="77777777" w:rsidR="00487952" w:rsidRPr="00487952" w:rsidRDefault="00487952" w:rsidP="00487952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, go to Step 4.</w:t>
      </w:r>
    </w:p>
    <w:p w14:paraId="264AB3CA" w14:textId="77777777" w:rsidR="00487952" w:rsidRPr="00487952" w:rsidRDefault="00487952" w:rsidP="00487952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 If No, go to Step 3.</w:t>
      </w:r>
    </w:p>
    <w:p w14:paraId="1AE022B5" w14:textId="77777777" w:rsidR="00487952" w:rsidRPr="00487952" w:rsidRDefault="00487952" w:rsidP="00487952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3:  NPAC rejects the cancel-undo request</w:t>
      </w:r>
    </w:p>
    <w:p w14:paraId="23A02776" w14:textId="77777777" w:rsidR="00487952" w:rsidRPr="00487952" w:rsidRDefault="00487952" w:rsidP="00487952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NPAC sends an error to the requesting SP indicating the current SV status is not valid for a cancel-undo request.</w:t>
      </w:r>
    </w:p>
    <w:p w14:paraId="5216AC10" w14:textId="77777777" w:rsidR="00487952" w:rsidRPr="00487952" w:rsidRDefault="00487952" w:rsidP="00487952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 Go to Step 6.</w:t>
      </w:r>
    </w:p>
    <w:p w14:paraId="4AD3C59E" w14:textId="77777777" w:rsidR="00487952" w:rsidRPr="00487952" w:rsidRDefault="00487952" w:rsidP="00487952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4:  Did the provider requesting a cancel-undo issue a cancel for this subscription?</w:t>
      </w:r>
    </w:p>
    <w:p w14:paraId="39511624" w14:textId="77777777" w:rsidR="00487952" w:rsidRPr="00487952" w:rsidRDefault="00487952" w:rsidP="00487952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, go to Step 5.</w:t>
      </w:r>
    </w:p>
    <w:p w14:paraId="76CB3173" w14:textId="77777777" w:rsidR="00487952" w:rsidRPr="00487952" w:rsidRDefault="00487952" w:rsidP="00487952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 If No, repeat Step 3.</w:t>
      </w:r>
    </w:p>
    <w:p w14:paraId="6C3508D4" w14:textId="77777777" w:rsidR="00487952" w:rsidRPr="00487952" w:rsidRDefault="00487952" w:rsidP="00487952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5:  Notify Provider – NPAC updates subscription to status prior to cancel and notifies NNSP and ONSP</w:t>
      </w:r>
    </w:p>
    <w:p w14:paraId="49A09730" w14:textId="6880F70A" w:rsidR="00487952" w:rsidRPr="00487952" w:rsidRDefault="00487952" w:rsidP="00487952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Upon cancel-undo, NPAC logs this information, and changes the subscription status to the status prior to the cancel (either </w:t>
      </w:r>
      <w:r w:rsidRPr="00487952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pending</w:t>
      </w: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 or </w:t>
      </w:r>
      <w:r w:rsidRPr="00487952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conflict)</w:t>
      </w: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.  Both SPs are notified of the change in the subscription status via the SOA interface.</w:t>
      </w:r>
    </w:p>
    <w:p w14:paraId="30D4F51D" w14:textId="19BA81D1" w:rsidR="00487952" w:rsidRPr="00487952" w:rsidRDefault="00487952" w:rsidP="00487952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For the notification process, refer to </w:t>
      </w:r>
      <w:hyperlink r:id="rId6" w:tgtFrame="_self" w:tooltip="Reseller/Interconnected VoIP Provider/Type 1 Notification Process" w:history="1">
        <w:r w:rsidRPr="00487952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Inter-Service Provider LNP Operations Flows – Reseller/Interconnected VoIP Provider/Type 1 No</w:t>
        </w:r>
        <w:r w:rsidRPr="00487952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t</w:t>
        </w:r>
        <w:r w:rsidRPr="00487952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ification, Figure 8</w:t>
        </w:r>
      </w:hyperlink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 .</w:t>
      </w:r>
    </w:p>
    <w:p w14:paraId="74CC29DB" w14:textId="77777777" w:rsidR="00487952" w:rsidRPr="00487952" w:rsidRDefault="00487952" w:rsidP="00487952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lastRenderedPageBreak/>
        <w:t> Both SPs take appropriate action related to internal work orders.</w:t>
      </w:r>
    </w:p>
    <w:p w14:paraId="576EABF8" w14:textId="77777777" w:rsidR="00487952" w:rsidRPr="00487952" w:rsidRDefault="00487952" w:rsidP="00487952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6:  End</w:t>
      </w:r>
    </w:p>
    <w:p w14:paraId="4BC83B36" w14:textId="77777777" w:rsidR="00215769" w:rsidRPr="00487952" w:rsidRDefault="00257A3C" w:rsidP="00487952"/>
    <w:sectPr w:rsidR="00215769" w:rsidRPr="0048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043A"/>
    <w:multiLevelType w:val="multilevel"/>
    <w:tmpl w:val="9C4A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A5293"/>
    <w:multiLevelType w:val="multilevel"/>
    <w:tmpl w:val="4B2E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53A05"/>
    <w:multiLevelType w:val="multilevel"/>
    <w:tmpl w:val="48B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90C67"/>
    <w:multiLevelType w:val="multilevel"/>
    <w:tmpl w:val="1DB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F30C23"/>
    <w:multiLevelType w:val="multilevel"/>
    <w:tmpl w:val="B08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793528">
    <w:abstractNumId w:val="0"/>
  </w:num>
  <w:num w:numId="2" w16cid:durableId="792023170">
    <w:abstractNumId w:val="3"/>
  </w:num>
  <w:num w:numId="3" w16cid:durableId="507018968">
    <w:abstractNumId w:val="2"/>
  </w:num>
  <w:num w:numId="4" w16cid:durableId="359934229">
    <w:abstractNumId w:val="1"/>
  </w:num>
  <w:num w:numId="5" w16cid:durableId="145235878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68"/>
    <w:rsid w:val="000C6C42"/>
    <w:rsid w:val="00124C7F"/>
    <w:rsid w:val="00125064"/>
    <w:rsid w:val="002002D9"/>
    <w:rsid w:val="00257A3C"/>
    <w:rsid w:val="00487952"/>
    <w:rsid w:val="00666F64"/>
    <w:rsid w:val="007E48E8"/>
    <w:rsid w:val="008D5769"/>
    <w:rsid w:val="0093181D"/>
    <w:rsid w:val="00AA552A"/>
    <w:rsid w:val="00AE3A68"/>
    <w:rsid w:val="00AE713B"/>
    <w:rsid w:val="00B51D1B"/>
    <w:rsid w:val="00BF164F"/>
    <w:rsid w:val="00D51AE7"/>
    <w:rsid w:val="00D9170F"/>
    <w:rsid w:val="00E33701"/>
    <w:rsid w:val="00E625B8"/>
    <w:rsid w:val="00F7147E"/>
    <w:rsid w:val="00FE293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9060"/>
  <w15:chartTrackingRefBased/>
  <w15:docId w15:val="{3010FBD1-3894-45C0-B39F-156AAC6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3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3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A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3A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3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inggroup.numberportability.com/documents/resellerinterconnected-voip-providertype-1-notification-proc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Doherty, Michael</cp:lastModifiedBy>
  <cp:revision>3</cp:revision>
  <dcterms:created xsi:type="dcterms:W3CDTF">2023-06-19T19:47:00Z</dcterms:created>
  <dcterms:modified xsi:type="dcterms:W3CDTF">2023-06-19T19:48:00Z</dcterms:modified>
</cp:coreProperties>
</file>