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E477" w14:textId="77777777" w:rsidR="00771F26" w:rsidRDefault="00771F26" w:rsidP="00771F26">
      <w:pPr>
        <w:pStyle w:val="Title"/>
      </w:pPr>
      <w:r>
        <w:t>LNPA WORKING GROUP</w:t>
      </w:r>
    </w:p>
    <w:p w14:paraId="26D36301" w14:textId="77777777" w:rsidR="00C81369" w:rsidRDefault="00C81369" w:rsidP="00771F26">
      <w:pPr>
        <w:pStyle w:val="Title"/>
      </w:pPr>
      <w:r>
        <w:t>Architecture Planning Team</w:t>
      </w:r>
    </w:p>
    <w:p w14:paraId="1689D291" w14:textId="77777777" w:rsidR="00771F26" w:rsidRDefault="00450F10" w:rsidP="00771F26">
      <w:pPr>
        <w:pStyle w:val="Title"/>
      </w:pPr>
      <w:r>
        <w:t>May 7</w:t>
      </w:r>
      <w:r w:rsidR="00C81369">
        <w:t>, 2013</w:t>
      </w:r>
      <w:r w:rsidR="00771F26">
        <w:t xml:space="preserve"> Meeting</w:t>
      </w:r>
    </w:p>
    <w:p w14:paraId="405FB6CE" w14:textId="77777777" w:rsidR="00771F26" w:rsidRDefault="00450F10" w:rsidP="00771F26">
      <w:pPr>
        <w:pStyle w:val="Title"/>
      </w:pPr>
      <w:r>
        <w:t>Draft</w:t>
      </w:r>
      <w:r w:rsidR="00771F26">
        <w:t xml:space="preserve"> Minutes</w:t>
      </w:r>
    </w:p>
    <w:p w14:paraId="32F4C42B" w14:textId="77777777" w:rsidR="00771F26" w:rsidRDefault="00771F26" w:rsidP="00771F26">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771F26" w14:paraId="7AA2330B" w14:textId="77777777" w:rsidTr="003B51F2">
        <w:trPr>
          <w:cantSplit/>
        </w:trPr>
        <w:tc>
          <w:tcPr>
            <w:tcW w:w="4752" w:type="dxa"/>
            <w:tcBorders>
              <w:top w:val="single" w:sz="4" w:space="0" w:color="auto"/>
              <w:left w:val="single" w:sz="4" w:space="0" w:color="auto"/>
              <w:bottom w:val="single" w:sz="4" w:space="0" w:color="auto"/>
              <w:right w:val="single" w:sz="4" w:space="0" w:color="auto"/>
            </w:tcBorders>
          </w:tcPr>
          <w:p w14:paraId="73167C76" w14:textId="77777777" w:rsidR="00771F26" w:rsidRDefault="00450F10" w:rsidP="003B51F2">
            <w:pPr>
              <w:pStyle w:val="Heading4"/>
              <w:tabs>
                <w:tab w:val="center" w:pos="4680"/>
                <w:tab w:val="right" w:pos="9360"/>
              </w:tabs>
              <w:spacing w:before="100" w:after="100"/>
              <w:ind w:left="0"/>
              <w:jc w:val="center"/>
            </w:pPr>
            <w:r>
              <w:t>Miami, FL</w:t>
            </w:r>
          </w:p>
        </w:tc>
        <w:tc>
          <w:tcPr>
            <w:tcW w:w="4752" w:type="dxa"/>
            <w:tcBorders>
              <w:top w:val="single" w:sz="4" w:space="0" w:color="auto"/>
              <w:bottom w:val="single" w:sz="4" w:space="0" w:color="auto"/>
              <w:right w:val="single" w:sz="4" w:space="0" w:color="auto"/>
            </w:tcBorders>
          </w:tcPr>
          <w:p w14:paraId="40B1A8B6" w14:textId="77777777" w:rsidR="00771F26" w:rsidRDefault="00771F26" w:rsidP="008E1BDE">
            <w:pPr>
              <w:pStyle w:val="Heading4"/>
              <w:tabs>
                <w:tab w:val="center" w:pos="4680"/>
                <w:tab w:val="right" w:pos="9360"/>
              </w:tabs>
              <w:spacing w:before="100" w:after="100"/>
              <w:jc w:val="center"/>
            </w:pPr>
            <w:r>
              <w:t xml:space="preserve">Host: </w:t>
            </w:r>
            <w:r w:rsidR="00450F10">
              <w:t>Neustar</w:t>
            </w:r>
          </w:p>
        </w:tc>
      </w:tr>
    </w:tbl>
    <w:p w14:paraId="3B8D2089" w14:textId="77777777" w:rsidR="00771F26" w:rsidRPr="00C07F13" w:rsidRDefault="00C07F13" w:rsidP="00771F26">
      <w:pPr>
        <w:pStyle w:val="Heading5"/>
        <w:rPr>
          <w:i w:val="0"/>
          <w:sz w:val="28"/>
          <w:szCs w:val="28"/>
          <w:u w:val="single"/>
        </w:rPr>
      </w:pPr>
      <w:r w:rsidRPr="00C07F13">
        <w:rPr>
          <w:i w:val="0"/>
          <w:sz w:val="28"/>
          <w:szCs w:val="28"/>
          <w:u w:val="single"/>
        </w:rPr>
        <w:t>LNPA WORKING GROUP ARCHITECTURE PLANNING TEAM (APT)</w:t>
      </w:r>
      <w:r w:rsidR="00771F26" w:rsidRPr="00C07F13">
        <w:rPr>
          <w:i w:val="0"/>
          <w:sz w:val="28"/>
          <w:szCs w:val="28"/>
          <w:u w:val="single"/>
        </w:rPr>
        <w:t xml:space="preserve"> DISCUSSION:</w:t>
      </w:r>
    </w:p>
    <w:p w14:paraId="30260535" w14:textId="77777777" w:rsidR="005767EA" w:rsidRDefault="005767EA" w:rsidP="005767EA">
      <w:pPr>
        <w:jc w:val="center"/>
        <w:rPr>
          <w:b/>
          <w:sz w:val="28"/>
          <w:szCs w:val="28"/>
          <w:u w:val="single"/>
        </w:rPr>
      </w:pPr>
    </w:p>
    <w:p w14:paraId="3DA28923" w14:textId="77777777" w:rsidR="005767EA" w:rsidRPr="005767EA" w:rsidRDefault="00E02BC2" w:rsidP="005767EA">
      <w:pPr>
        <w:jc w:val="center"/>
        <w:rPr>
          <w:b/>
          <w:sz w:val="28"/>
          <w:szCs w:val="28"/>
          <w:u w:val="single"/>
        </w:rPr>
      </w:pPr>
      <w:r w:rsidRPr="005767EA">
        <w:rPr>
          <w:b/>
          <w:sz w:val="28"/>
          <w:szCs w:val="28"/>
          <w:u w:val="single"/>
        </w:rPr>
        <w:t xml:space="preserve">TUESDAY </w:t>
      </w:r>
      <w:r w:rsidR="00450F10" w:rsidRPr="005767EA">
        <w:rPr>
          <w:b/>
          <w:sz w:val="28"/>
          <w:szCs w:val="28"/>
          <w:u w:val="single"/>
        </w:rPr>
        <w:t>05/07</w:t>
      </w:r>
      <w:r w:rsidR="00820FD2" w:rsidRPr="005767EA">
        <w:rPr>
          <w:b/>
          <w:sz w:val="28"/>
          <w:szCs w:val="28"/>
          <w:u w:val="single"/>
        </w:rPr>
        <w:t>/2013</w:t>
      </w:r>
    </w:p>
    <w:p w14:paraId="1F73D71D" w14:textId="77777777" w:rsidR="00771F26" w:rsidRPr="005767EA" w:rsidRDefault="005767EA" w:rsidP="005767EA">
      <w:pPr>
        <w:jc w:val="center"/>
        <w:rPr>
          <w:b/>
          <w:sz w:val="28"/>
          <w:szCs w:val="28"/>
        </w:rPr>
      </w:pPr>
      <w:bookmarkStart w:id="0" w:name="OLE_LINK2"/>
      <w:r w:rsidRPr="005767EA">
        <w:rPr>
          <w:b/>
          <w:sz w:val="28"/>
          <w:szCs w:val="28"/>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D17725" w:rsidRPr="00D17725" w14:paraId="647DDF83" w14:textId="77777777" w:rsidTr="0003740D">
        <w:trPr>
          <w:trHeight w:val="408"/>
          <w:tblHeader/>
        </w:trPr>
        <w:tc>
          <w:tcPr>
            <w:tcW w:w="2160" w:type="dxa"/>
            <w:shd w:val="solid" w:color="000080" w:fill="FFFFFF"/>
          </w:tcPr>
          <w:p w14:paraId="3A102D61" w14:textId="77777777" w:rsidR="00D17725" w:rsidRPr="00D17725" w:rsidRDefault="00D17725" w:rsidP="00D17725">
            <w:pPr>
              <w:rPr>
                <w:b/>
                <w:color w:val="FFFFFF"/>
              </w:rPr>
            </w:pPr>
            <w:r w:rsidRPr="00D17725">
              <w:rPr>
                <w:b/>
                <w:color w:val="FFFFFF"/>
              </w:rPr>
              <w:t>Name</w:t>
            </w:r>
          </w:p>
        </w:tc>
        <w:tc>
          <w:tcPr>
            <w:tcW w:w="2700" w:type="dxa"/>
            <w:shd w:val="solid" w:color="000080" w:fill="FFFFFF"/>
          </w:tcPr>
          <w:p w14:paraId="19A9C4C6" w14:textId="77777777" w:rsidR="00D17725" w:rsidRPr="00D17725" w:rsidRDefault="00D17725" w:rsidP="00D17725">
            <w:pPr>
              <w:rPr>
                <w:b/>
                <w:color w:val="FFFFFF"/>
              </w:rPr>
            </w:pPr>
            <w:r w:rsidRPr="00D17725">
              <w:rPr>
                <w:b/>
                <w:color w:val="FFFFFF"/>
              </w:rPr>
              <w:t>Company</w:t>
            </w:r>
          </w:p>
        </w:tc>
        <w:tc>
          <w:tcPr>
            <w:tcW w:w="2070" w:type="dxa"/>
            <w:shd w:val="solid" w:color="000080" w:fill="FFFFFF"/>
          </w:tcPr>
          <w:p w14:paraId="20EE8DF0" w14:textId="77777777" w:rsidR="00D17725" w:rsidRPr="00D17725" w:rsidRDefault="00D17725" w:rsidP="00D17725">
            <w:pPr>
              <w:rPr>
                <w:b/>
                <w:color w:val="FFFFFF"/>
              </w:rPr>
            </w:pPr>
            <w:r w:rsidRPr="00D17725">
              <w:rPr>
                <w:b/>
                <w:color w:val="FFFFFF"/>
              </w:rPr>
              <w:t>Name</w:t>
            </w:r>
          </w:p>
        </w:tc>
        <w:tc>
          <w:tcPr>
            <w:tcW w:w="2610" w:type="dxa"/>
            <w:gridSpan w:val="3"/>
            <w:shd w:val="solid" w:color="000080" w:fill="FFFFFF"/>
          </w:tcPr>
          <w:p w14:paraId="7AC7F7E4" w14:textId="77777777" w:rsidR="00D17725" w:rsidRPr="00D17725" w:rsidRDefault="00D17725" w:rsidP="00D17725">
            <w:pPr>
              <w:rPr>
                <w:b/>
                <w:color w:val="FFFFFF"/>
              </w:rPr>
            </w:pPr>
            <w:r w:rsidRPr="00D17725">
              <w:rPr>
                <w:b/>
                <w:color w:val="FFFFFF"/>
              </w:rPr>
              <w:t>Company</w:t>
            </w:r>
          </w:p>
        </w:tc>
      </w:tr>
      <w:tr w:rsidR="00B0445D" w:rsidRPr="00D17725" w14:paraId="2189ED6D" w14:textId="77777777" w:rsidTr="0003740D">
        <w:trPr>
          <w:gridAfter w:val="1"/>
          <w:wAfter w:w="12" w:type="dxa"/>
          <w:trHeight w:val="319"/>
        </w:trPr>
        <w:tc>
          <w:tcPr>
            <w:tcW w:w="2160" w:type="dxa"/>
          </w:tcPr>
          <w:p w14:paraId="4BF47DD4" w14:textId="77777777" w:rsidR="00B0445D" w:rsidRPr="00D17725" w:rsidRDefault="00B0445D" w:rsidP="004F2BAA">
            <w:r w:rsidRPr="00D17725">
              <w:t>Lonnie Keck</w:t>
            </w:r>
          </w:p>
        </w:tc>
        <w:tc>
          <w:tcPr>
            <w:tcW w:w="2700" w:type="dxa"/>
          </w:tcPr>
          <w:p w14:paraId="7D8C14AA" w14:textId="77777777" w:rsidR="00B0445D" w:rsidRPr="00D17725" w:rsidRDefault="00B0445D" w:rsidP="004F2BAA">
            <w:r w:rsidRPr="00D17725">
              <w:t xml:space="preserve">AT&amp;T </w:t>
            </w:r>
          </w:p>
        </w:tc>
        <w:tc>
          <w:tcPr>
            <w:tcW w:w="2078" w:type="dxa"/>
            <w:gridSpan w:val="2"/>
          </w:tcPr>
          <w:p w14:paraId="0201B81F" w14:textId="77777777" w:rsidR="00B0445D" w:rsidRPr="00D17725" w:rsidRDefault="00B0445D" w:rsidP="004C5211">
            <w:r>
              <w:t>Karen Hoffman</w:t>
            </w:r>
          </w:p>
        </w:tc>
        <w:tc>
          <w:tcPr>
            <w:tcW w:w="2590" w:type="dxa"/>
          </w:tcPr>
          <w:p w14:paraId="17012234" w14:textId="77777777" w:rsidR="00B0445D" w:rsidRPr="00D17725" w:rsidRDefault="00B0445D" w:rsidP="004C5211">
            <w:r>
              <w:t xml:space="preserve">JSI </w:t>
            </w:r>
            <w:r w:rsidRPr="00D17725">
              <w:t>(phone)</w:t>
            </w:r>
          </w:p>
        </w:tc>
      </w:tr>
      <w:tr w:rsidR="00B0445D" w:rsidRPr="00D17725" w14:paraId="7DE40304" w14:textId="77777777" w:rsidTr="0003740D">
        <w:trPr>
          <w:gridAfter w:val="1"/>
          <w:wAfter w:w="12" w:type="dxa"/>
          <w:trHeight w:val="319"/>
        </w:trPr>
        <w:tc>
          <w:tcPr>
            <w:tcW w:w="2160" w:type="dxa"/>
          </w:tcPr>
          <w:p w14:paraId="4366327C" w14:textId="77777777" w:rsidR="00B0445D" w:rsidRPr="00D17725" w:rsidRDefault="00B0445D" w:rsidP="004F2BAA">
            <w:r w:rsidRPr="00D17725">
              <w:t>Ron Steen</w:t>
            </w:r>
          </w:p>
        </w:tc>
        <w:tc>
          <w:tcPr>
            <w:tcW w:w="2700" w:type="dxa"/>
          </w:tcPr>
          <w:p w14:paraId="42AB8841" w14:textId="77777777" w:rsidR="00B0445D" w:rsidRPr="00D17725" w:rsidRDefault="00B0445D" w:rsidP="004F2BAA">
            <w:r w:rsidRPr="00D17725">
              <w:t>AT&amp;T</w:t>
            </w:r>
          </w:p>
        </w:tc>
        <w:tc>
          <w:tcPr>
            <w:tcW w:w="2078" w:type="dxa"/>
            <w:gridSpan w:val="2"/>
          </w:tcPr>
          <w:p w14:paraId="4996EAD9" w14:textId="77777777" w:rsidR="00B0445D" w:rsidRPr="00D17725" w:rsidRDefault="00B0445D" w:rsidP="004C5211">
            <w:r w:rsidRPr="00D17725">
              <w:t>Lynette Khirallah</w:t>
            </w:r>
          </w:p>
        </w:tc>
        <w:tc>
          <w:tcPr>
            <w:tcW w:w="2590" w:type="dxa"/>
          </w:tcPr>
          <w:p w14:paraId="3DBC5A61" w14:textId="77777777" w:rsidR="00B0445D" w:rsidRPr="00D17725" w:rsidRDefault="00B0445D" w:rsidP="004C5211">
            <w:r w:rsidRPr="00D17725">
              <w:t>NetNumber (phone)</w:t>
            </w:r>
          </w:p>
        </w:tc>
      </w:tr>
      <w:tr w:rsidR="00B0445D" w:rsidRPr="00D17725" w14:paraId="2B9D7C46" w14:textId="77777777" w:rsidTr="0003740D">
        <w:trPr>
          <w:gridAfter w:val="1"/>
          <w:wAfter w:w="12" w:type="dxa"/>
          <w:trHeight w:val="319"/>
        </w:trPr>
        <w:tc>
          <w:tcPr>
            <w:tcW w:w="2160" w:type="dxa"/>
          </w:tcPr>
          <w:p w14:paraId="2F54B11B" w14:textId="77777777" w:rsidR="00B0445D" w:rsidRPr="00D17725" w:rsidRDefault="00B0445D" w:rsidP="004F2BAA">
            <w:r w:rsidRPr="00D17725">
              <w:t>Teresa Patton</w:t>
            </w:r>
          </w:p>
        </w:tc>
        <w:tc>
          <w:tcPr>
            <w:tcW w:w="2700" w:type="dxa"/>
          </w:tcPr>
          <w:p w14:paraId="5F1B2E00" w14:textId="77777777" w:rsidR="00B0445D" w:rsidRPr="00D17725" w:rsidRDefault="00B0445D" w:rsidP="004F2BAA">
            <w:r w:rsidRPr="00D17725">
              <w:t>AT&amp;T</w:t>
            </w:r>
          </w:p>
        </w:tc>
        <w:tc>
          <w:tcPr>
            <w:tcW w:w="2078" w:type="dxa"/>
            <w:gridSpan w:val="2"/>
          </w:tcPr>
          <w:p w14:paraId="30C0A3FF" w14:textId="77777777" w:rsidR="00B0445D" w:rsidRPr="00D17725" w:rsidRDefault="00B0445D" w:rsidP="004C5211">
            <w:pPr>
              <w:tabs>
                <w:tab w:val="right" w:pos="2116"/>
              </w:tabs>
            </w:pPr>
            <w:r w:rsidRPr="00D17725">
              <w:t>Dave Garner</w:t>
            </w:r>
          </w:p>
        </w:tc>
        <w:tc>
          <w:tcPr>
            <w:tcW w:w="2590" w:type="dxa"/>
          </w:tcPr>
          <w:p w14:paraId="696039FD" w14:textId="77777777" w:rsidR="00B0445D" w:rsidRPr="00D17725" w:rsidRDefault="00B0445D" w:rsidP="004C5211">
            <w:r w:rsidRPr="00D17725">
              <w:t xml:space="preserve">Neustar </w:t>
            </w:r>
          </w:p>
        </w:tc>
      </w:tr>
      <w:tr w:rsidR="00B0445D" w:rsidRPr="00D17725" w14:paraId="001AE73B" w14:textId="77777777" w:rsidTr="0003740D">
        <w:trPr>
          <w:gridAfter w:val="1"/>
          <w:wAfter w:w="12" w:type="dxa"/>
          <w:trHeight w:val="319"/>
        </w:trPr>
        <w:tc>
          <w:tcPr>
            <w:tcW w:w="2160" w:type="dxa"/>
          </w:tcPr>
          <w:p w14:paraId="53B54958" w14:textId="77777777" w:rsidR="00B0445D" w:rsidRPr="00D17725" w:rsidRDefault="00B0445D" w:rsidP="004F2BAA">
            <w:r w:rsidRPr="00D17725">
              <w:t>Tracey Guidotti</w:t>
            </w:r>
          </w:p>
        </w:tc>
        <w:tc>
          <w:tcPr>
            <w:tcW w:w="2700" w:type="dxa"/>
          </w:tcPr>
          <w:p w14:paraId="6CCB8C7C" w14:textId="77777777" w:rsidR="00B0445D" w:rsidRPr="00D17725" w:rsidRDefault="00B0445D" w:rsidP="004F2BAA">
            <w:r w:rsidRPr="00D17725">
              <w:t xml:space="preserve">AT&amp;T </w:t>
            </w:r>
          </w:p>
        </w:tc>
        <w:tc>
          <w:tcPr>
            <w:tcW w:w="2078" w:type="dxa"/>
            <w:gridSpan w:val="2"/>
          </w:tcPr>
          <w:p w14:paraId="57D950E1" w14:textId="77777777" w:rsidR="00B0445D" w:rsidRPr="00D17725" w:rsidRDefault="00B0445D" w:rsidP="004C5211">
            <w:r w:rsidRPr="00D17725">
              <w:t>Ed Barker</w:t>
            </w:r>
          </w:p>
        </w:tc>
        <w:tc>
          <w:tcPr>
            <w:tcW w:w="2590" w:type="dxa"/>
          </w:tcPr>
          <w:p w14:paraId="4700ADDE" w14:textId="77777777" w:rsidR="00B0445D" w:rsidRPr="00D17725" w:rsidRDefault="00B0445D" w:rsidP="004C5211">
            <w:r w:rsidRPr="00D17725">
              <w:t>Neustar (phone)</w:t>
            </w:r>
          </w:p>
        </w:tc>
      </w:tr>
      <w:tr w:rsidR="00B0445D" w:rsidRPr="00D17725" w14:paraId="0E2C73FC" w14:textId="77777777" w:rsidTr="0003740D">
        <w:trPr>
          <w:gridAfter w:val="1"/>
          <w:wAfter w:w="12" w:type="dxa"/>
          <w:trHeight w:val="319"/>
        </w:trPr>
        <w:tc>
          <w:tcPr>
            <w:tcW w:w="2160" w:type="dxa"/>
          </w:tcPr>
          <w:p w14:paraId="23258426" w14:textId="77777777" w:rsidR="00B0445D" w:rsidRPr="00D17725" w:rsidRDefault="00B0445D" w:rsidP="004F2BAA">
            <w:r w:rsidRPr="00D17725">
              <w:t>Mark Lancaster</w:t>
            </w:r>
          </w:p>
        </w:tc>
        <w:tc>
          <w:tcPr>
            <w:tcW w:w="2700" w:type="dxa"/>
          </w:tcPr>
          <w:p w14:paraId="714B64BE" w14:textId="77777777" w:rsidR="00B0445D" w:rsidRPr="00D17725" w:rsidRDefault="00B0445D" w:rsidP="004F2BAA">
            <w:r w:rsidRPr="00D17725">
              <w:t>AT&amp;T</w:t>
            </w:r>
            <w:r>
              <w:t xml:space="preserve"> </w:t>
            </w:r>
            <w:r w:rsidRPr="00D17725">
              <w:t>(phone)</w:t>
            </w:r>
          </w:p>
        </w:tc>
        <w:tc>
          <w:tcPr>
            <w:tcW w:w="2078" w:type="dxa"/>
            <w:gridSpan w:val="2"/>
          </w:tcPr>
          <w:p w14:paraId="7464CB6D" w14:textId="77777777" w:rsidR="00B0445D" w:rsidRPr="00D17725" w:rsidRDefault="00B0445D" w:rsidP="004C5211">
            <w:pPr>
              <w:tabs>
                <w:tab w:val="right" w:pos="2116"/>
              </w:tabs>
            </w:pPr>
            <w:r w:rsidRPr="00D17725">
              <w:t>Fariba Jafari</w:t>
            </w:r>
          </w:p>
        </w:tc>
        <w:tc>
          <w:tcPr>
            <w:tcW w:w="2590" w:type="dxa"/>
          </w:tcPr>
          <w:p w14:paraId="59DCFEEB" w14:textId="77777777" w:rsidR="00B0445D" w:rsidRPr="00D17725" w:rsidRDefault="00B0445D" w:rsidP="004C5211">
            <w:r w:rsidRPr="00D17725">
              <w:t>Neustar</w:t>
            </w:r>
          </w:p>
        </w:tc>
      </w:tr>
      <w:tr w:rsidR="00B0445D" w:rsidRPr="00D17725" w14:paraId="228CB612" w14:textId="77777777" w:rsidTr="0003740D">
        <w:trPr>
          <w:gridAfter w:val="1"/>
          <w:wAfter w:w="12" w:type="dxa"/>
          <w:trHeight w:val="319"/>
        </w:trPr>
        <w:tc>
          <w:tcPr>
            <w:tcW w:w="2160" w:type="dxa"/>
          </w:tcPr>
          <w:p w14:paraId="5A6A52A0" w14:textId="77777777" w:rsidR="00B0445D" w:rsidRPr="00D17725" w:rsidRDefault="00B0445D" w:rsidP="004F2BAA">
            <w:r w:rsidRPr="00D17725">
              <w:t>Renee Dillon</w:t>
            </w:r>
          </w:p>
        </w:tc>
        <w:tc>
          <w:tcPr>
            <w:tcW w:w="2700" w:type="dxa"/>
          </w:tcPr>
          <w:p w14:paraId="3BF0BA4A" w14:textId="77777777" w:rsidR="00B0445D" w:rsidRPr="00D17725" w:rsidRDefault="00B0445D" w:rsidP="004F2BAA">
            <w:r w:rsidRPr="00D17725">
              <w:t>AT&amp;T (phone)</w:t>
            </w:r>
          </w:p>
        </w:tc>
        <w:tc>
          <w:tcPr>
            <w:tcW w:w="2078" w:type="dxa"/>
            <w:gridSpan w:val="2"/>
          </w:tcPr>
          <w:p w14:paraId="1D276D85" w14:textId="77777777" w:rsidR="00B0445D" w:rsidRPr="00D17725" w:rsidRDefault="00B0445D" w:rsidP="004C5211">
            <w:r w:rsidRPr="00D17725">
              <w:t>Jim Rooks</w:t>
            </w:r>
          </w:p>
        </w:tc>
        <w:tc>
          <w:tcPr>
            <w:tcW w:w="2590" w:type="dxa"/>
          </w:tcPr>
          <w:p w14:paraId="0CA1497B" w14:textId="77777777" w:rsidR="00B0445D" w:rsidRPr="00D17725" w:rsidRDefault="00B0445D" w:rsidP="004C5211">
            <w:r w:rsidRPr="00D17725">
              <w:t>Neustar</w:t>
            </w:r>
          </w:p>
        </w:tc>
      </w:tr>
      <w:tr w:rsidR="00B0445D" w:rsidRPr="00D17725" w14:paraId="72B0D457" w14:textId="77777777" w:rsidTr="0003740D">
        <w:trPr>
          <w:gridAfter w:val="1"/>
          <w:wAfter w:w="12" w:type="dxa"/>
          <w:trHeight w:val="319"/>
        </w:trPr>
        <w:tc>
          <w:tcPr>
            <w:tcW w:w="2160" w:type="dxa"/>
          </w:tcPr>
          <w:p w14:paraId="0B31A7D6" w14:textId="77777777" w:rsidR="00B0445D" w:rsidRPr="00D17725" w:rsidRDefault="00B0445D" w:rsidP="004F2BAA">
            <w:r w:rsidRPr="00D17725">
              <w:t>Frank App III</w:t>
            </w:r>
          </w:p>
        </w:tc>
        <w:tc>
          <w:tcPr>
            <w:tcW w:w="2700" w:type="dxa"/>
          </w:tcPr>
          <w:p w14:paraId="0B006150" w14:textId="77777777" w:rsidR="00B0445D" w:rsidRPr="00D17725" w:rsidRDefault="00B0445D" w:rsidP="004F2BAA">
            <w:r w:rsidRPr="00D17725">
              <w:t xml:space="preserve">Bright House </w:t>
            </w:r>
          </w:p>
        </w:tc>
        <w:tc>
          <w:tcPr>
            <w:tcW w:w="2078" w:type="dxa"/>
            <w:gridSpan w:val="2"/>
          </w:tcPr>
          <w:p w14:paraId="28A1DFC1" w14:textId="77777777" w:rsidR="00B0445D" w:rsidRPr="00D17725" w:rsidRDefault="00B0445D" w:rsidP="004C5211">
            <w:r w:rsidRPr="00D17725">
              <w:t>John Nakamura</w:t>
            </w:r>
          </w:p>
        </w:tc>
        <w:tc>
          <w:tcPr>
            <w:tcW w:w="2590" w:type="dxa"/>
          </w:tcPr>
          <w:p w14:paraId="6511B099" w14:textId="77777777" w:rsidR="00B0445D" w:rsidRPr="00D17725" w:rsidRDefault="00B0445D" w:rsidP="004C5211">
            <w:r w:rsidRPr="00D17725">
              <w:t>Neustar</w:t>
            </w:r>
          </w:p>
        </w:tc>
      </w:tr>
      <w:tr w:rsidR="00B0445D" w:rsidRPr="00D17725" w14:paraId="1341F5E1" w14:textId="77777777" w:rsidTr="0003740D">
        <w:trPr>
          <w:gridAfter w:val="1"/>
          <w:wAfter w:w="12" w:type="dxa"/>
          <w:trHeight w:val="319"/>
        </w:trPr>
        <w:tc>
          <w:tcPr>
            <w:tcW w:w="2160" w:type="dxa"/>
          </w:tcPr>
          <w:p w14:paraId="04CF09FE" w14:textId="77777777" w:rsidR="00B0445D" w:rsidRPr="00D17725" w:rsidRDefault="00B0445D" w:rsidP="004F2BAA">
            <w:r w:rsidRPr="00D17725">
              <w:t>Matt Nolan</w:t>
            </w:r>
          </w:p>
        </w:tc>
        <w:tc>
          <w:tcPr>
            <w:tcW w:w="2700" w:type="dxa"/>
          </w:tcPr>
          <w:p w14:paraId="15BEF678" w14:textId="77777777" w:rsidR="00B0445D" w:rsidRPr="00D17725" w:rsidRDefault="00B0445D" w:rsidP="004F2BAA">
            <w:r w:rsidRPr="00D17725">
              <w:t xml:space="preserve">Bright House </w:t>
            </w:r>
          </w:p>
        </w:tc>
        <w:tc>
          <w:tcPr>
            <w:tcW w:w="2078" w:type="dxa"/>
            <w:gridSpan w:val="2"/>
          </w:tcPr>
          <w:p w14:paraId="5A021EFA" w14:textId="77777777" w:rsidR="00B0445D" w:rsidRPr="00D17725" w:rsidRDefault="00B0445D" w:rsidP="004C5211">
            <w:pPr>
              <w:tabs>
                <w:tab w:val="right" w:pos="2116"/>
              </w:tabs>
            </w:pPr>
            <w:r>
              <w:t>Kristen Hamilton</w:t>
            </w:r>
          </w:p>
        </w:tc>
        <w:tc>
          <w:tcPr>
            <w:tcW w:w="2590" w:type="dxa"/>
          </w:tcPr>
          <w:p w14:paraId="1E6B3E4E" w14:textId="77777777" w:rsidR="00B0445D" w:rsidRPr="00D17725" w:rsidRDefault="00B0445D" w:rsidP="004C5211">
            <w:r w:rsidRPr="00D17725">
              <w:t>Neustar</w:t>
            </w:r>
          </w:p>
        </w:tc>
      </w:tr>
      <w:tr w:rsidR="00B0445D" w:rsidRPr="00D17725" w14:paraId="5CC91E60" w14:textId="77777777" w:rsidTr="0003740D">
        <w:trPr>
          <w:gridAfter w:val="1"/>
          <w:wAfter w:w="12" w:type="dxa"/>
          <w:trHeight w:val="319"/>
        </w:trPr>
        <w:tc>
          <w:tcPr>
            <w:tcW w:w="2160" w:type="dxa"/>
          </w:tcPr>
          <w:p w14:paraId="64826D69" w14:textId="77777777" w:rsidR="00B0445D" w:rsidRPr="00D17725" w:rsidRDefault="00B0445D" w:rsidP="004F2BAA">
            <w:r>
              <w:t>Barbara Hjelmaa</w:t>
            </w:r>
          </w:p>
        </w:tc>
        <w:tc>
          <w:tcPr>
            <w:tcW w:w="2700" w:type="dxa"/>
          </w:tcPr>
          <w:p w14:paraId="7AAC4994" w14:textId="77777777" w:rsidR="00B0445D" w:rsidRPr="00D17725" w:rsidRDefault="00B0445D" w:rsidP="004F2BAA">
            <w:r>
              <w:t xml:space="preserve">Bright House </w:t>
            </w:r>
            <w:r w:rsidRPr="00D17725">
              <w:t>(phone)</w:t>
            </w:r>
          </w:p>
        </w:tc>
        <w:tc>
          <w:tcPr>
            <w:tcW w:w="2078" w:type="dxa"/>
            <w:gridSpan w:val="2"/>
          </w:tcPr>
          <w:p w14:paraId="3E8FBD4F" w14:textId="77777777" w:rsidR="00B0445D" w:rsidRPr="00D17725" w:rsidRDefault="00B0445D" w:rsidP="004C5211">
            <w:r w:rsidRPr="00D17725">
              <w:t>Lavinia Rotaru</w:t>
            </w:r>
          </w:p>
        </w:tc>
        <w:tc>
          <w:tcPr>
            <w:tcW w:w="2590" w:type="dxa"/>
          </w:tcPr>
          <w:p w14:paraId="2B5E53FF" w14:textId="77777777" w:rsidR="00B0445D" w:rsidRPr="00D17725" w:rsidRDefault="00B0445D" w:rsidP="004C5211">
            <w:r w:rsidRPr="00D17725">
              <w:t xml:space="preserve">Neustar </w:t>
            </w:r>
          </w:p>
        </w:tc>
      </w:tr>
      <w:tr w:rsidR="00B0445D" w:rsidRPr="00D17725" w14:paraId="797C5B4A" w14:textId="77777777" w:rsidTr="0003740D">
        <w:trPr>
          <w:gridAfter w:val="1"/>
          <w:wAfter w:w="12" w:type="dxa"/>
          <w:trHeight w:val="319"/>
        </w:trPr>
        <w:tc>
          <w:tcPr>
            <w:tcW w:w="2160" w:type="dxa"/>
          </w:tcPr>
          <w:p w14:paraId="2A9F2051" w14:textId="77777777" w:rsidR="00B0445D" w:rsidRPr="00D17725" w:rsidRDefault="00B0445D" w:rsidP="004F2BAA">
            <w:r w:rsidRPr="00D17725">
              <w:t>Cristy Permenter</w:t>
            </w:r>
          </w:p>
        </w:tc>
        <w:tc>
          <w:tcPr>
            <w:tcW w:w="2700" w:type="dxa"/>
          </w:tcPr>
          <w:p w14:paraId="35A79C4B" w14:textId="77777777" w:rsidR="00B0445D" w:rsidRPr="00D17725" w:rsidRDefault="00B0445D" w:rsidP="004F2BAA">
            <w:r w:rsidRPr="00D17725">
              <w:t>Bright House (phone)</w:t>
            </w:r>
          </w:p>
        </w:tc>
        <w:tc>
          <w:tcPr>
            <w:tcW w:w="2078" w:type="dxa"/>
            <w:gridSpan w:val="2"/>
          </w:tcPr>
          <w:p w14:paraId="7A23AD0E" w14:textId="77777777" w:rsidR="00B0445D" w:rsidRPr="00D17725" w:rsidRDefault="00B0445D" w:rsidP="004C5211">
            <w:r w:rsidRPr="00D17725">
              <w:t>Marcel Champagne</w:t>
            </w:r>
          </w:p>
        </w:tc>
        <w:tc>
          <w:tcPr>
            <w:tcW w:w="2590" w:type="dxa"/>
          </w:tcPr>
          <w:p w14:paraId="45B2DAB0" w14:textId="77777777" w:rsidR="00B0445D" w:rsidRPr="00D17725" w:rsidRDefault="00B0445D" w:rsidP="004C5211">
            <w:r w:rsidRPr="00D17725">
              <w:t xml:space="preserve">Neustar </w:t>
            </w:r>
          </w:p>
        </w:tc>
      </w:tr>
      <w:tr w:rsidR="00B0445D" w:rsidRPr="00D17725" w14:paraId="4BAB0139" w14:textId="77777777" w:rsidTr="0003740D">
        <w:trPr>
          <w:gridAfter w:val="1"/>
          <w:wAfter w:w="12" w:type="dxa"/>
          <w:trHeight w:val="319"/>
        </w:trPr>
        <w:tc>
          <w:tcPr>
            <w:tcW w:w="2160" w:type="dxa"/>
          </w:tcPr>
          <w:p w14:paraId="32C71F6B" w14:textId="77777777" w:rsidR="00B0445D" w:rsidRPr="00D17725" w:rsidRDefault="00B0445D" w:rsidP="004F2BAA">
            <w:r w:rsidRPr="00D17725">
              <w:t>Marian Hearn</w:t>
            </w:r>
          </w:p>
        </w:tc>
        <w:tc>
          <w:tcPr>
            <w:tcW w:w="2700" w:type="dxa"/>
          </w:tcPr>
          <w:p w14:paraId="1C0D1754" w14:textId="77777777" w:rsidR="00B0445D" w:rsidRPr="00D17725" w:rsidRDefault="00B0445D" w:rsidP="004F2BAA">
            <w:r w:rsidRPr="00D17725">
              <w:t>Canadian LNP Consortium</w:t>
            </w:r>
          </w:p>
        </w:tc>
        <w:tc>
          <w:tcPr>
            <w:tcW w:w="2078" w:type="dxa"/>
            <w:gridSpan w:val="2"/>
          </w:tcPr>
          <w:p w14:paraId="3D44A19F" w14:textId="77777777" w:rsidR="00B0445D" w:rsidRPr="00D17725" w:rsidRDefault="00B0445D" w:rsidP="004C5211">
            <w:pPr>
              <w:tabs>
                <w:tab w:val="right" w:pos="2116"/>
              </w:tabs>
            </w:pPr>
            <w:r w:rsidRPr="00D17725">
              <w:t>Michael O’Connor</w:t>
            </w:r>
          </w:p>
        </w:tc>
        <w:tc>
          <w:tcPr>
            <w:tcW w:w="2590" w:type="dxa"/>
          </w:tcPr>
          <w:p w14:paraId="0CF91BC5" w14:textId="77777777" w:rsidR="00B0445D" w:rsidRPr="00D17725" w:rsidRDefault="00B0445D" w:rsidP="004C5211">
            <w:r w:rsidRPr="00D17725">
              <w:t>Neustar</w:t>
            </w:r>
          </w:p>
        </w:tc>
      </w:tr>
      <w:tr w:rsidR="00B0445D" w:rsidRPr="00D17725" w14:paraId="6747867B" w14:textId="77777777" w:rsidTr="0003740D">
        <w:trPr>
          <w:gridAfter w:val="1"/>
          <w:wAfter w:w="12" w:type="dxa"/>
          <w:trHeight w:val="319"/>
        </w:trPr>
        <w:tc>
          <w:tcPr>
            <w:tcW w:w="2160" w:type="dxa"/>
          </w:tcPr>
          <w:p w14:paraId="7A5ACB6F" w14:textId="77777777" w:rsidR="00B0445D" w:rsidRPr="00D17725" w:rsidRDefault="00B0445D" w:rsidP="004F2BAA">
            <w:r w:rsidRPr="00D17725">
              <w:t>Jan Doell</w:t>
            </w:r>
          </w:p>
        </w:tc>
        <w:tc>
          <w:tcPr>
            <w:tcW w:w="2700" w:type="dxa"/>
          </w:tcPr>
          <w:p w14:paraId="083B5877" w14:textId="77777777" w:rsidR="00B0445D" w:rsidRPr="00D17725" w:rsidRDefault="00B0445D" w:rsidP="004F2BAA">
            <w:r w:rsidRPr="00D17725">
              <w:t>CenturyLink</w:t>
            </w:r>
          </w:p>
        </w:tc>
        <w:tc>
          <w:tcPr>
            <w:tcW w:w="2078" w:type="dxa"/>
            <w:gridSpan w:val="2"/>
          </w:tcPr>
          <w:p w14:paraId="67BD7983" w14:textId="77777777" w:rsidR="00B0445D" w:rsidRPr="00D17725" w:rsidRDefault="00B0445D" w:rsidP="004C5211">
            <w:pPr>
              <w:tabs>
                <w:tab w:val="right" w:pos="2116"/>
              </w:tabs>
            </w:pPr>
            <w:r w:rsidRPr="00D17725">
              <w:t>Pamela Connell</w:t>
            </w:r>
          </w:p>
        </w:tc>
        <w:tc>
          <w:tcPr>
            <w:tcW w:w="2590" w:type="dxa"/>
          </w:tcPr>
          <w:p w14:paraId="6AEB7DD7" w14:textId="77777777" w:rsidR="00B0445D" w:rsidRPr="00D17725" w:rsidRDefault="00B0445D" w:rsidP="004C5211">
            <w:r w:rsidRPr="00D17725">
              <w:t>Neustar</w:t>
            </w:r>
          </w:p>
        </w:tc>
      </w:tr>
      <w:tr w:rsidR="00B0445D" w:rsidRPr="00D17725" w14:paraId="0F7675E1" w14:textId="77777777" w:rsidTr="0003740D">
        <w:trPr>
          <w:gridAfter w:val="1"/>
          <w:wAfter w:w="12" w:type="dxa"/>
          <w:trHeight w:val="319"/>
        </w:trPr>
        <w:tc>
          <w:tcPr>
            <w:tcW w:w="2160" w:type="dxa"/>
          </w:tcPr>
          <w:p w14:paraId="3DFF13BF" w14:textId="77777777" w:rsidR="00B0445D" w:rsidRPr="00D17725" w:rsidRDefault="00B0445D" w:rsidP="004F2BAA">
            <w:r>
              <w:t>Brenda Bloemke</w:t>
            </w:r>
          </w:p>
        </w:tc>
        <w:tc>
          <w:tcPr>
            <w:tcW w:w="2700" w:type="dxa"/>
          </w:tcPr>
          <w:p w14:paraId="7DA551E9" w14:textId="77777777" w:rsidR="00B0445D" w:rsidRPr="00D17725" w:rsidRDefault="00B0445D" w:rsidP="004F2BAA">
            <w:r>
              <w:t xml:space="preserve">Comcast </w:t>
            </w:r>
            <w:r w:rsidRPr="00D17725">
              <w:t>(phone)</w:t>
            </w:r>
          </w:p>
        </w:tc>
        <w:tc>
          <w:tcPr>
            <w:tcW w:w="2078" w:type="dxa"/>
            <w:gridSpan w:val="2"/>
          </w:tcPr>
          <w:p w14:paraId="4A445B71" w14:textId="77777777" w:rsidR="00B0445D" w:rsidRPr="00D17725" w:rsidRDefault="00B0445D" w:rsidP="004C5211">
            <w:r w:rsidRPr="00D17725">
              <w:t>Paul LaGattuta</w:t>
            </w:r>
          </w:p>
        </w:tc>
        <w:tc>
          <w:tcPr>
            <w:tcW w:w="2590" w:type="dxa"/>
          </w:tcPr>
          <w:p w14:paraId="3B74EB5F" w14:textId="77777777" w:rsidR="00B0445D" w:rsidRPr="00D17725" w:rsidRDefault="00B0445D" w:rsidP="004C5211">
            <w:r w:rsidRPr="00D17725">
              <w:t>Neustar</w:t>
            </w:r>
          </w:p>
        </w:tc>
      </w:tr>
      <w:tr w:rsidR="00B0445D" w:rsidRPr="00D17725" w14:paraId="442C85AC" w14:textId="77777777" w:rsidTr="0003740D">
        <w:trPr>
          <w:gridAfter w:val="1"/>
          <w:wAfter w:w="12" w:type="dxa"/>
          <w:trHeight w:val="319"/>
        </w:trPr>
        <w:tc>
          <w:tcPr>
            <w:tcW w:w="2160" w:type="dxa"/>
          </w:tcPr>
          <w:p w14:paraId="4E94EE76" w14:textId="77777777" w:rsidR="00B0445D" w:rsidRPr="00D17725" w:rsidRDefault="00B0445D" w:rsidP="004F2BAA">
            <w:r w:rsidRPr="00D17725">
              <w:t>Kerri Burke</w:t>
            </w:r>
          </w:p>
        </w:tc>
        <w:tc>
          <w:tcPr>
            <w:tcW w:w="2700" w:type="dxa"/>
          </w:tcPr>
          <w:p w14:paraId="428D07C6" w14:textId="77777777" w:rsidR="00B0445D" w:rsidRPr="00D17725" w:rsidRDefault="00B0445D" w:rsidP="004F2BAA">
            <w:r w:rsidRPr="00D17725">
              <w:t>Comcast (phone)</w:t>
            </w:r>
          </w:p>
        </w:tc>
        <w:tc>
          <w:tcPr>
            <w:tcW w:w="2078" w:type="dxa"/>
            <w:gridSpan w:val="2"/>
          </w:tcPr>
          <w:p w14:paraId="377007C7" w14:textId="77777777" w:rsidR="00B0445D" w:rsidRPr="00D17725" w:rsidRDefault="00B0445D" w:rsidP="004C5211">
            <w:r w:rsidRPr="00D17725">
              <w:t>Stephen Addicks</w:t>
            </w:r>
          </w:p>
        </w:tc>
        <w:tc>
          <w:tcPr>
            <w:tcW w:w="2590" w:type="dxa"/>
          </w:tcPr>
          <w:p w14:paraId="5FE736C1" w14:textId="77777777" w:rsidR="00B0445D" w:rsidRPr="00D17725" w:rsidRDefault="00B0445D" w:rsidP="004C5211">
            <w:r w:rsidRPr="00D17725">
              <w:t xml:space="preserve">Neustar </w:t>
            </w:r>
          </w:p>
        </w:tc>
      </w:tr>
      <w:tr w:rsidR="00B0445D" w:rsidRPr="00D17725" w14:paraId="29BBB3D6" w14:textId="77777777" w:rsidTr="0003740D">
        <w:trPr>
          <w:gridAfter w:val="1"/>
          <w:wAfter w:w="12" w:type="dxa"/>
          <w:trHeight w:val="319"/>
        </w:trPr>
        <w:tc>
          <w:tcPr>
            <w:tcW w:w="2160" w:type="dxa"/>
          </w:tcPr>
          <w:p w14:paraId="7B10DF1D" w14:textId="77777777" w:rsidR="00B0445D" w:rsidRPr="00D17725" w:rsidRDefault="00B0445D" w:rsidP="004F2BAA">
            <w:r>
              <w:t>Beth O’Donnell</w:t>
            </w:r>
          </w:p>
        </w:tc>
        <w:tc>
          <w:tcPr>
            <w:tcW w:w="2700" w:type="dxa"/>
          </w:tcPr>
          <w:p w14:paraId="514C4E40" w14:textId="77777777" w:rsidR="00B0445D" w:rsidRPr="00D17725" w:rsidRDefault="00B0445D" w:rsidP="004F2BAA">
            <w:r>
              <w:t>Cox (phone)</w:t>
            </w:r>
          </w:p>
        </w:tc>
        <w:tc>
          <w:tcPr>
            <w:tcW w:w="2078" w:type="dxa"/>
            <w:gridSpan w:val="2"/>
          </w:tcPr>
          <w:p w14:paraId="7762CAAF" w14:textId="77777777" w:rsidR="00B0445D" w:rsidRPr="00D17725" w:rsidRDefault="00B0445D" w:rsidP="004C5211">
            <w:pPr>
              <w:tabs>
                <w:tab w:val="right" w:pos="2116"/>
              </w:tabs>
            </w:pPr>
            <w:r w:rsidRPr="00D17725">
              <w:t>Mubeen Saifullah</w:t>
            </w:r>
          </w:p>
        </w:tc>
        <w:tc>
          <w:tcPr>
            <w:tcW w:w="2590" w:type="dxa"/>
          </w:tcPr>
          <w:p w14:paraId="240688D2" w14:textId="77777777" w:rsidR="00B0445D" w:rsidRPr="00D17725" w:rsidRDefault="00B0445D" w:rsidP="004C5211">
            <w:r w:rsidRPr="00D17725">
              <w:t>Neustar Clearinghouse</w:t>
            </w:r>
          </w:p>
        </w:tc>
      </w:tr>
      <w:tr w:rsidR="00B0445D" w:rsidRPr="00D17725" w14:paraId="7EB78D69" w14:textId="77777777" w:rsidTr="0003740D">
        <w:trPr>
          <w:gridAfter w:val="1"/>
          <w:wAfter w:w="12" w:type="dxa"/>
          <w:trHeight w:val="319"/>
        </w:trPr>
        <w:tc>
          <w:tcPr>
            <w:tcW w:w="2160" w:type="dxa"/>
          </w:tcPr>
          <w:p w14:paraId="20EEE087" w14:textId="77777777" w:rsidR="00B0445D" w:rsidRPr="00D17725" w:rsidRDefault="00B0445D" w:rsidP="004F2BAA">
            <w:r w:rsidRPr="00D17725">
              <w:t>Devang Naik</w:t>
            </w:r>
          </w:p>
        </w:tc>
        <w:tc>
          <w:tcPr>
            <w:tcW w:w="2700" w:type="dxa"/>
          </w:tcPr>
          <w:p w14:paraId="07284EF9" w14:textId="77777777" w:rsidR="00B0445D" w:rsidRPr="00D17725" w:rsidRDefault="00B0445D" w:rsidP="004F2BAA">
            <w:r w:rsidRPr="00D17725">
              <w:t>DSET</w:t>
            </w:r>
          </w:p>
        </w:tc>
        <w:tc>
          <w:tcPr>
            <w:tcW w:w="2078" w:type="dxa"/>
            <w:gridSpan w:val="2"/>
          </w:tcPr>
          <w:p w14:paraId="306A5537" w14:textId="77777777" w:rsidR="00B0445D" w:rsidRPr="00D17725" w:rsidRDefault="00B0445D" w:rsidP="004C5211">
            <w:r w:rsidRPr="00D17725">
              <w:t>Shannon Sevigny</w:t>
            </w:r>
          </w:p>
        </w:tc>
        <w:tc>
          <w:tcPr>
            <w:tcW w:w="2590" w:type="dxa"/>
          </w:tcPr>
          <w:p w14:paraId="7A53DFA4" w14:textId="77777777" w:rsidR="00B0445D" w:rsidRPr="00D17725" w:rsidRDefault="00B0445D" w:rsidP="004C5211">
            <w:r w:rsidRPr="00D17725">
              <w:t>Neustar Pooling (phone)</w:t>
            </w:r>
          </w:p>
        </w:tc>
      </w:tr>
      <w:tr w:rsidR="00B0445D" w:rsidRPr="00D17725" w14:paraId="7AA27F89" w14:textId="77777777" w:rsidTr="0003740D">
        <w:trPr>
          <w:gridAfter w:val="1"/>
          <w:wAfter w:w="12" w:type="dxa"/>
          <w:trHeight w:val="319"/>
        </w:trPr>
        <w:tc>
          <w:tcPr>
            <w:tcW w:w="2160" w:type="dxa"/>
          </w:tcPr>
          <w:p w14:paraId="62B8F8A4" w14:textId="77777777" w:rsidR="00B0445D" w:rsidRPr="00D17725" w:rsidRDefault="00B0445D" w:rsidP="004F2BAA">
            <w:r w:rsidRPr="00D17725">
              <w:t>Robin Rice</w:t>
            </w:r>
          </w:p>
        </w:tc>
        <w:tc>
          <w:tcPr>
            <w:tcW w:w="2700" w:type="dxa"/>
          </w:tcPr>
          <w:p w14:paraId="6D27A363" w14:textId="77777777" w:rsidR="00B0445D" w:rsidRPr="00D17725" w:rsidRDefault="00B0445D" w:rsidP="004F2BAA">
            <w:r w:rsidRPr="00D17725">
              <w:t>DSET</w:t>
            </w:r>
          </w:p>
        </w:tc>
        <w:tc>
          <w:tcPr>
            <w:tcW w:w="2078" w:type="dxa"/>
            <w:gridSpan w:val="2"/>
          </w:tcPr>
          <w:p w14:paraId="24B3F7D1" w14:textId="77777777" w:rsidR="00B0445D" w:rsidRPr="00D17725" w:rsidRDefault="00B0445D" w:rsidP="004C5211">
            <w:r>
              <w:t>Ann Fenaroli</w:t>
            </w:r>
          </w:p>
        </w:tc>
        <w:tc>
          <w:tcPr>
            <w:tcW w:w="2590" w:type="dxa"/>
          </w:tcPr>
          <w:p w14:paraId="2736C14D" w14:textId="77777777" w:rsidR="00B0445D" w:rsidRPr="00D17725" w:rsidRDefault="00B0445D" w:rsidP="004C5211">
            <w:r>
              <w:t>Sprint Nextel</w:t>
            </w:r>
          </w:p>
        </w:tc>
      </w:tr>
      <w:tr w:rsidR="00B0445D" w:rsidRPr="00D17725" w14:paraId="4E47D45C" w14:textId="77777777" w:rsidTr="0003740D">
        <w:trPr>
          <w:gridAfter w:val="1"/>
          <w:wAfter w:w="12" w:type="dxa"/>
          <w:trHeight w:val="319"/>
        </w:trPr>
        <w:tc>
          <w:tcPr>
            <w:tcW w:w="2160" w:type="dxa"/>
          </w:tcPr>
          <w:p w14:paraId="47039F6F" w14:textId="77777777" w:rsidR="00B0445D" w:rsidRPr="00D17725" w:rsidRDefault="00B0445D" w:rsidP="004F2BAA">
            <w:r w:rsidRPr="00D17725">
              <w:t>Linda Peterman</w:t>
            </w:r>
          </w:p>
        </w:tc>
        <w:tc>
          <w:tcPr>
            <w:tcW w:w="2700" w:type="dxa"/>
          </w:tcPr>
          <w:p w14:paraId="7108381E" w14:textId="77777777" w:rsidR="00B0445D" w:rsidRPr="00D17725" w:rsidRDefault="00B0445D" w:rsidP="004F2BAA">
            <w:r w:rsidRPr="00D17725">
              <w:t xml:space="preserve">Earthlink Business </w:t>
            </w:r>
          </w:p>
        </w:tc>
        <w:tc>
          <w:tcPr>
            <w:tcW w:w="2078" w:type="dxa"/>
            <w:gridSpan w:val="2"/>
          </w:tcPr>
          <w:p w14:paraId="635DCC16" w14:textId="77777777" w:rsidR="00B0445D" w:rsidRPr="00D17725" w:rsidRDefault="00B0445D" w:rsidP="004C5211">
            <w:r w:rsidRPr="00D17725">
              <w:t>Rosemary Emmer</w:t>
            </w:r>
          </w:p>
        </w:tc>
        <w:tc>
          <w:tcPr>
            <w:tcW w:w="2590" w:type="dxa"/>
          </w:tcPr>
          <w:p w14:paraId="206B4521" w14:textId="77777777" w:rsidR="00B0445D" w:rsidRPr="00D17725" w:rsidRDefault="00B0445D" w:rsidP="004C5211">
            <w:r w:rsidRPr="00D17725">
              <w:t xml:space="preserve">Sprint Nextel </w:t>
            </w:r>
          </w:p>
        </w:tc>
      </w:tr>
      <w:tr w:rsidR="00B0445D" w:rsidRPr="00D17725" w14:paraId="13038CD9" w14:textId="77777777" w:rsidTr="0003740D">
        <w:trPr>
          <w:gridAfter w:val="1"/>
          <w:wAfter w:w="12" w:type="dxa"/>
          <w:trHeight w:val="319"/>
        </w:trPr>
        <w:tc>
          <w:tcPr>
            <w:tcW w:w="2160" w:type="dxa"/>
          </w:tcPr>
          <w:p w14:paraId="34AAB14D" w14:textId="77777777" w:rsidR="00B0445D" w:rsidRPr="00D17725" w:rsidRDefault="00B0445D" w:rsidP="004F2BAA">
            <w:r w:rsidRPr="00D17725">
              <w:t>Jeff Sonnier</w:t>
            </w:r>
          </w:p>
        </w:tc>
        <w:tc>
          <w:tcPr>
            <w:tcW w:w="2700" w:type="dxa"/>
          </w:tcPr>
          <w:p w14:paraId="1360B5AF" w14:textId="77777777" w:rsidR="00B0445D" w:rsidRPr="00D17725" w:rsidRDefault="00B0445D" w:rsidP="004F2BAA">
            <w:r w:rsidRPr="00D17725">
              <w:t>Ericsson</w:t>
            </w:r>
          </w:p>
        </w:tc>
        <w:tc>
          <w:tcPr>
            <w:tcW w:w="2078" w:type="dxa"/>
            <w:gridSpan w:val="2"/>
          </w:tcPr>
          <w:p w14:paraId="0026C4D5" w14:textId="77777777" w:rsidR="00B0445D" w:rsidRPr="00D17725" w:rsidRDefault="00B0445D" w:rsidP="004C5211">
            <w:r>
              <w:t>Jeanne Kulesa</w:t>
            </w:r>
          </w:p>
        </w:tc>
        <w:tc>
          <w:tcPr>
            <w:tcW w:w="2590" w:type="dxa"/>
          </w:tcPr>
          <w:p w14:paraId="6A59D314" w14:textId="77777777" w:rsidR="00B0445D" w:rsidRPr="00D17725" w:rsidRDefault="00B0445D" w:rsidP="004C5211">
            <w:r w:rsidRPr="00D17725">
              <w:t xml:space="preserve">Synchronoss </w:t>
            </w:r>
            <w:r>
              <w:t>(phone)</w:t>
            </w:r>
          </w:p>
        </w:tc>
      </w:tr>
      <w:tr w:rsidR="00B0445D" w:rsidRPr="00D17725" w14:paraId="039156F2" w14:textId="77777777" w:rsidTr="0003740D">
        <w:trPr>
          <w:gridAfter w:val="1"/>
          <w:wAfter w:w="12" w:type="dxa"/>
          <w:trHeight w:val="319"/>
        </w:trPr>
        <w:tc>
          <w:tcPr>
            <w:tcW w:w="2160" w:type="dxa"/>
          </w:tcPr>
          <w:p w14:paraId="0A3F15E3" w14:textId="77777777" w:rsidR="00B0445D" w:rsidRPr="00D17725" w:rsidRDefault="00B0445D" w:rsidP="004F2BAA">
            <w:r w:rsidRPr="00D17725">
              <w:t>Crystal Hanus</w:t>
            </w:r>
          </w:p>
        </w:tc>
        <w:tc>
          <w:tcPr>
            <w:tcW w:w="2700" w:type="dxa"/>
          </w:tcPr>
          <w:p w14:paraId="313749A8" w14:textId="77777777" w:rsidR="00B0445D" w:rsidRPr="00D17725" w:rsidRDefault="00B0445D" w:rsidP="004F2BAA">
            <w:r w:rsidRPr="00D17725">
              <w:t>GVNW (phone)</w:t>
            </w:r>
          </w:p>
        </w:tc>
        <w:tc>
          <w:tcPr>
            <w:tcW w:w="2078" w:type="dxa"/>
            <w:gridSpan w:val="2"/>
          </w:tcPr>
          <w:p w14:paraId="3111819B" w14:textId="77777777" w:rsidR="00B0445D" w:rsidRPr="00D17725" w:rsidRDefault="00B0445D" w:rsidP="004C5211">
            <w:r w:rsidRPr="00D17725">
              <w:t>Rosalee Pinnock</w:t>
            </w:r>
          </w:p>
        </w:tc>
        <w:tc>
          <w:tcPr>
            <w:tcW w:w="2590" w:type="dxa"/>
          </w:tcPr>
          <w:p w14:paraId="07A5ED68" w14:textId="77777777" w:rsidR="00B0445D" w:rsidRPr="00D17725" w:rsidRDefault="00B0445D" w:rsidP="004C5211">
            <w:r w:rsidRPr="00D17725">
              <w:t xml:space="preserve">Syniverse </w:t>
            </w:r>
          </w:p>
        </w:tc>
      </w:tr>
      <w:tr w:rsidR="00B0445D" w:rsidRPr="00D17725" w14:paraId="2233C104" w14:textId="77777777" w:rsidTr="0003740D">
        <w:trPr>
          <w:gridAfter w:val="1"/>
          <w:wAfter w:w="12" w:type="dxa"/>
          <w:trHeight w:val="319"/>
        </w:trPr>
        <w:tc>
          <w:tcPr>
            <w:tcW w:w="2160" w:type="dxa"/>
          </w:tcPr>
          <w:p w14:paraId="79C1432C" w14:textId="77777777" w:rsidR="00B0445D" w:rsidRPr="00D17725" w:rsidRDefault="00B0445D" w:rsidP="004F2BAA">
            <w:r w:rsidRPr="00D17725">
              <w:t>George Tsacnaris</w:t>
            </w:r>
          </w:p>
        </w:tc>
        <w:tc>
          <w:tcPr>
            <w:tcW w:w="2700" w:type="dxa"/>
          </w:tcPr>
          <w:p w14:paraId="063AF735" w14:textId="77777777" w:rsidR="00B0445D" w:rsidRPr="00D17725" w:rsidRDefault="00B0445D" w:rsidP="004F2BAA">
            <w:r>
              <w:t>iconectiv</w:t>
            </w:r>
          </w:p>
        </w:tc>
        <w:tc>
          <w:tcPr>
            <w:tcW w:w="2078" w:type="dxa"/>
            <w:gridSpan w:val="2"/>
          </w:tcPr>
          <w:p w14:paraId="1F2A686C" w14:textId="77777777" w:rsidR="00B0445D" w:rsidRPr="00D17725" w:rsidRDefault="00B0445D" w:rsidP="004C5211">
            <w:r w:rsidRPr="00D17725">
              <w:t>Luke Sessions</w:t>
            </w:r>
          </w:p>
        </w:tc>
        <w:tc>
          <w:tcPr>
            <w:tcW w:w="2590" w:type="dxa"/>
          </w:tcPr>
          <w:p w14:paraId="38F4CB9B" w14:textId="77777777" w:rsidR="00B0445D" w:rsidRPr="00D17725" w:rsidRDefault="00B0445D" w:rsidP="004C5211">
            <w:r w:rsidRPr="00D17725">
              <w:t>T-Mobile</w:t>
            </w:r>
          </w:p>
        </w:tc>
      </w:tr>
      <w:tr w:rsidR="00B0445D" w:rsidRPr="00D17725" w14:paraId="4F94D791" w14:textId="77777777" w:rsidTr="0003740D">
        <w:trPr>
          <w:gridAfter w:val="1"/>
          <w:wAfter w:w="12" w:type="dxa"/>
          <w:trHeight w:val="319"/>
        </w:trPr>
        <w:tc>
          <w:tcPr>
            <w:tcW w:w="2160" w:type="dxa"/>
          </w:tcPr>
          <w:p w14:paraId="368089C6" w14:textId="77777777" w:rsidR="00B0445D" w:rsidRPr="00D17725" w:rsidRDefault="00B0445D" w:rsidP="004F2BAA">
            <w:r>
              <w:t>Joel Zamlong</w:t>
            </w:r>
          </w:p>
        </w:tc>
        <w:tc>
          <w:tcPr>
            <w:tcW w:w="2700" w:type="dxa"/>
          </w:tcPr>
          <w:p w14:paraId="7C324A2A" w14:textId="77777777" w:rsidR="00B0445D" w:rsidRPr="00D17725" w:rsidRDefault="00B0445D" w:rsidP="004F2BAA">
            <w:r>
              <w:t>iconectiv</w:t>
            </w:r>
          </w:p>
        </w:tc>
        <w:tc>
          <w:tcPr>
            <w:tcW w:w="2078" w:type="dxa"/>
            <w:gridSpan w:val="2"/>
          </w:tcPr>
          <w:p w14:paraId="30543A46" w14:textId="77777777" w:rsidR="00B0445D" w:rsidRPr="00D17725" w:rsidRDefault="00B0445D" w:rsidP="004C5211">
            <w:r w:rsidRPr="00D17725">
              <w:t>Paula Campagnoli</w:t>
            </w:r>
          </w:p>
        </w:tc>
        <w:tc>
          <w:tcPr>
            <w:tcW w:w="2590" w:type="dxa"/>
          </w:tcPr>
          <w:p w14:paraId="2A4C6393" w14:textId="77777777" w:rsidR="00B0445D" w:rsidRPr="00D17725" w:rsidRDefault="00B0445D" w:rsidP="004C5211">
            <w:r w:rsidRPr="00D17725">
              <w:t>T-Mobile</w:t>
            </w:r>
          </w:p>
        </w:tc>
      </w:tr>
      <w:tr w:rsidR="00B0445D" w:rsidRPr="00D17725" w14:paraId="05815440" w14:textId="77777777" w:rsidTr="0003740D">
        <w:trPr>
          <w:gridAfter w:val="1"/>
          <w:wAfter w:w="12" w:type="dxa"/>
          <w:trHeight w:val="319"/>
        </w:trPr>
        <w:tc>
          <w:tcPr>
            <w:tcW w:w="2160" w:type="dxa"/>
          </w:tcPr>
          <w:p w14:paraId="1C1EB55D" w14:textId="77777777" w:rsidR="00B0445D" w:rsidRPr="00D17725" w:rsidRDefault="00B0445D" w:rsidP="004F2BAA">
            <w:r w:rsidRPr="00D17725">
              <w:t>John Malyar</w:t>
            </w:r>
          </w:p>
        </w:tc>
        <w:tc>
          <w:tcPr>
            <w:tcW w:w="2700" w:type="dxa"/>
          </w:tcPr>
          <w:p w14:paraId="61206289" w14:textId="77777777" w:rsidR="00B0445D" w:rsidRPr="00D17725" w:rsidRDefault="00B0445D" w:rsidP="004F2BAA">
            <w:r>
              <w:t>iconectiv</w:t>
            </w:r>
            <w:r w:rsidRPr="00D17725">
              <w:t xml:space="preserve"> </w:t>
            </w:r>
          </w:p>
        </w:tc>
        <w:tc>
          <w:tcPr>
            <w:tcW w:w="2078" w:type="dxa"/>
            <w:gridSpan w:val="2"/>
          </w:tcPr>
          <w:p w14:paraId="327112FD" w14:textId="77777777" w:rsidR="00B0445D" w:rsidRPr="00D17725" w:rsidRDefault="00B0445D" w:rsidP="004C5211">
            <w:r w:rsidRPr="00D17725">
              <w:t>Kayla Sharbaugh</w:t>
            </w:r>
          </w:p>
        </w:tc>
        <w:tc>
          <w:tcPr>
            <w:tcW w:w="2590" w:type="dxa"/>
          </w:tcPr>
          <w:p w14:paraId="36F238FF" w14:textId="77777777" w:rsidR="00B0445D" w:rsidRPr="00D17725" w:rsidRDefault="00B0445D" w:rsidP="004C5211">
            <w:r w:rsidRPr="00D17725">
              <w:t>TNS (phone)</w:t>
            </w:r>
          </w:p>
        </w:tc>
      </w:tr>
      <w:tr w:rsidR="00B0445D" w:rsidRPr="00D17725" w14:paraId="1FF4B537" w14:textId="77777777" w:rsidTr="0003740D">
        <w:trPr>
          <w:gridAfter w:val="1"/>
          <w:wAfter w:w="12" w:type="dxa"/>
          <w:trHeight w:val="319"/>
        </w:trPr>
        <w:tc>
          <w:tcPr>
            <w:tcW w:w="2160" w:type="dxa"/>
          </w:tcPr>
          <w:p w14:paraId="4D89C4E9" w14:textId="77777777" w:rsidR="00B0445D" w:rsidRPr="00D17725" w:rsidRDefault="00B0445D" w:rsidP="004F2BAA">
            <w:r w:rsidRPr="00D17725">
              <w:t>Pat White</w:t>
            </w:r>
          </w:p>
        </w:tc>
        <w:tc>
          <w:tcPr>
            <w:tcW w:w="2700" w:type="dxa"/>
          </w:tcPr>
          <w:p w14:paraId="3953F82F" w14:textId="77777777" w:rsidR="00B0445D" w:rsidRPr="00D17725" w:rsidRDefault="00B0445D" w:rsidP="004F2BAA">
            <w:r>
              <w:t>iconectiv</w:t>
            </w:r>
            <w:r w:rsidRPr="00D17725">
              <w:t xml:space="preserve"> </w:t>
            </w:r>
          </w:p>
        </w:tc>
        <w:tc>
          <w:tcPr>
            <w:tcW w:w="2078" w:type="dxa"/>
            <w:gridSpan w:val="2"/>
          </w:tcPr>
          <w:p w14:paraId="6564FF3C" w14:textId="77777777" w:rsidR="00B0445D" w:rsidRPr="00D17725" w:rsidRDefault="00B0445D" w:rsidP="004C5211">
            <w:r w:rsidRPr="00D17725">
              <w:t>Jason Lee</w:t>
            </w:r>
          </w:p>
        </w:tc>
        <w:tc>
          <w:tcPr>
            <w:tcW w:w="2590" w:type="dxa"/>
          </w:tcPr>
          <w:p w14:paraId="6EA08AAB" w14:textId="77777777" w:rsidR="00B0445D" w:rsidRPr="00D17725" w:rsidRDefault="00B0445D" w:rsidP="004C5211">
            <w:r w:rsidRPr="00D17725">
              <w:t>Verizon (phone)</w:t>
            </w:r>
          </w:p>
        </w:tc>
      </w:tr>
      <w:tr w:rsidR="00B0445D" w:rsidRPr="00D17725" w14:paraId="5B2B1337" w14:textId="77777777" w:rsidTr="0003740D">
        <w:trPr>
          <w:gridAfter w:val="1"/>
          <w:wAfter w:w="12" w:type="dxa"/>
          <w:trHeight w:val="319"/>
        </w:trPr>
        <w:tc>
          <w:tcPr>
            <w:tcW w:w="2160" w:type="dxa"/>
          </w:tcPr>
          <w:p w14:paraId="09D8B276" w14:textId="77777777" w:rsidR="00B0445D" w:rsidRPr="00D17725" w:rsidRDefault="00B0445D" w:rsidP="004F2BAA">
            <w:r w:rsidRPr="00D17725">
              <w:t>Steven Koch</w:t>
            </w:r>
          </w:p>
        </w:tc>
        <w:tc>
          <w:tcPr>
            <w:tcW w:w="2700" w:type="dxa"/>
          </w:tcPr>
          <w:p w14:paraId="5943042D" w14:textId="77777777" w:rsidR="00B0445D" w:rsidRPr="00D17725" w:rsidRDefault="00B0445D" w:rsidP="004F2BAA">
            <w:r>
              <w:t xml:space="preserve">Iconectiv </w:t>
            </w:r>
            <w:r w:rsidRPr="00D17725">
              <w:t>(phone)</w:t>
            </w:r>
          </w:p>
        </w:tc>
        <w:tc>
          <w:tcPr>
            <w:tcW w:w="2078" w:type="dxa"/>
            <w:gridSpan w:val="2"/>
          </w:tcPr>
          <w:p w14:paraId="7B040BBC" w14:textId="77777777" w:rsidR="00B0445D" w:rsidRPr="00D17725" w:rsidRDefault="00B0445D" w:rsidP="004C5211">
            <w:r w:rsidRPr="00D17725">
              <w:t>Deb Tucker</w:t>
            </w:r>
          </w:p>
        </w:tc>
        <w:tc>
          <w:tcPr>
            <w:tcW w:w="2590" w:type="dxa"/>
          </w:tcPr>
          <w:p w14:paraId="65431FE2" w14:textId="77777777" w:rsidR="00B0445D" w:rsidRPr="00D17725" w:rsidRDefault="00B0445D" w:rsidP="004C5211">
            <w:r w:rsidRPr="00D17725">
              <w:t>Verizon Wireless</w:t>
            </w:r>
          </w:p>
        </w:tc>
      </w:tr>
      <w:tr w:rsidR="00B0445D" w:rsidRPr="00D17725" w14:paraId="36A9EFE1" w14:textId="77777777" w:rsidTr="0003740D">
        <w:trPr>
          <w:gridAfter w:val="1"/>
          <w:wAfter w:w="12" w:type="dxa"/>
          <w:trHeight w:val="319"/>
        </w:trPr>
        <w:tc>
          <w:tcPr>
            <w:tcW w:w="2160" w:type="dxa"/>
          </w:tcPr>
          <w:p w14:paraId="1E8D1753" w14:textId="77777777" w:rsidR="00B0445D" w:rsidRPr="00D17725" w:rsidRDefault="00B0445D" w:rsidP="004F2BAA">
            <w:r w:rsidRPr="00D17725">
              <w:t>Kim Isaacs</w:t>
            </w:r>
          </w:p>
        </w:tc>
        <w:tc>
          <w:tcPr>
            <w:tcW w:w="2700" w:type="dxa"/>
          </w:tcPr>
          <w:p w14:paraId="25C485AC" w14:textId="77777777" w:rsidR="00B0445D" w:rsidRPr="00D17725" w:rsidRDefault="00B0445D" w:rsidP="004F2BAA">
            <w:r w:rsidRPr="00D17725">
              <w:t>Integra (phone)</w:t>
            </w:r>
          </w:p>
        </w:tc>
        <w:tc>
          <w:tcPr>
            <w:tcW w:w="2078" w:type="dxa"/>
            <w:gridSpan w:val="2"/>
          </w:tcPr>
          <w:p w14:paraId="7F48EC00" w14:textId="77777777" w:rsidR="00B0445D" w:rsidRPr="00D17725" w:rsidRDefault="00B0445D" w:rsidP="004C5211">
            <w:r w:rsidRPr="00D17725">
              <w:t>Imanu Hill</w:t>
            </w:r>
          </w:p>
        </w:tc>
        <w:tc>
          <w:tcPr>
            <w:tcW w:w="2590" w:type="dxa"/>
          </w:tcPr>
          <w:p w14:paraId="2B92B802" w14:textId="77777777" w:rsidR="00B0445D" w:rsidRPr="00D17725" w:rsidRDefault="00B0445D" w:rsidP="004C5211">
            <w:r w:rsidRPr="00D17725">
              <w:t xml:space="preserve">Vonage </w:t>
            </w:r>
          </w:p>
        </w:tc>
      </w:tr>
      <w:tr w:rsidR="00B0445D" w:rsidRPr="00D17725" w14:paraId="38F1E395" w14:textId="77777777" w:rsidTr="0003740D">
        <w:trPr>
          <w:gridAfter w:val="1"/>
          <w:wAfter w:w="12" w:type="dxa"/>
          <w:trHeight w:val="319"/>
        </w:trPr>
        <w:tc>
          <w:tcPr>
            <w:tcW w:w="2160" w:type="dxa"/>
          </w:tcPr>
          <w:p w14:paraId="30646BB2" w14:textId="77777777" w:rsidR="00B0445D" w:rsidRPr="00D17725" w:rsidRDefault="00B0445D" w:rsidP="004F2BAA">
            <w:r w:rsidRPr="00D17725">
              <w:t>Bridget Alexander</w:t>
            </w:r>
          </w:p>
        </w:tc>
        <w:tc>
          <w:tcPr>
            <w:tcW w:w="2700" w:type="dxa"/>
          </w:tcPr>
          <w:p w14:paraId="17846728" w14:textId="77777777" w:rsidR="00B0445D" w:rsidRPr="00D17725" w:rsidRDefault="00B0445D" w:rsidP="004F2BAA">
            <w:r>
              <w:t xml:space="preserve">JSI </w:t>
            </w:r>
            <w:r w:rsidRPr="00D17725">
              <w:t>(phone)</w:t>
            </w:r>
          </w:p>
        </w:tc>
        <w:tc>
          <w:tcPr>
            <w:tcW w:w="2078" w:type="dxa"/>
            <w:gridSpan w:val="2"/>
          </w:tcPr>
          <w:p w14:paraId="4D7614B1" w14:textId="77777777" w:rsidR="00B0445D" w:rsidRPr="00D17725" w:rsidRDefault="00B0445D" w:rsidP="004C5211">
            <w:r w:rsidRPr="00D17725">
              <w:t>Dawn Lawrence</w:t>
            </w:r>
          </w:p>
        </w:tc>
        <w:tc>
          <w:tcPr>
            <w:tcW w:w="2590" w:type="dxa"/>
          </w:tcPr>
          <w:p w14:paraId="460495C1" w14:textId="77777777" w:rsidR="00B0445D" w:rsidRPr="00D17725" w:rsidRDefault="00B0445D" w:rsidP="004C5211">
            <w:r w:rsidRPr="00D17725">
              <w:t>XO (phone)</w:t>
            </w:r>
          </w:p>
        </w:tc>
      </w:tr>
    </w:tbl>
    <w:p w14:paraId="32B49622" w14:textId="77777777" w:rsidR="004A2B0F" w:rsidRDefault="004A2B0F" w:rsidP="004A2B0F"/>
    <w:p w14:paraId="54F0695F" w14:textId="77777777" w:rsidR="008B10B5" w:rsidRDefault="008B10B5" w:rsidP="00771F26">
      <w:pPr>
        <w:rPr>
          <w:b/>
          <w:u w:val="single"/>
        </w:rPr>
      </w:pPr>
    </w:p>
    <w:bookmarkEnd w:id="0"/>
    <w:p w14:paraId="2607453E" w14:textId="77777777" w:rsidR="00771F26" w:rsidRDefault="00771F26" w:rsidP="00771F26">
      <w:pPr>
        <w:pStyle w:val="BodyText3"/>
      </w:pPr>
      <w:r>
        <w:t xml:space="preserve">NOTE:  </w:t>
      </w:r>
      <w:r w:rsidR="00CB5879">
        <w:t>AS NOTED IN THE EMBEDDED FILE, ALL APT ACTION ITEMS ARE NOW CLOSED</w:t>
      </w:r>
      <w:r>
        <w:t>.</w:t>
      </w:r>
      <w:r w:rsidR="005D6418">
        <w:t xml:space="preserve">  NEW ACTION ITEMS ARE INCLUDED IN THE LNPA WG ACTION ITEM LIST.</w:t>
      </w:r>
    </w:p>
    <w:p w14:paraId="7FF82C4B" w14:textId="77777777" w:rsidR="00771F26" w:rsidRDefault="00771F26" w:rsidP="00771F26">
      <w:pPr>
        <w:rPr>
          <w:b/>
        </w:rPr>
      </w:pPr>
    </w:p>
    <w:p w14:paraId="6EC8321A" w14:textId="77777777" w:rsidR="00771F26" w:rsidRDefault="003D790C" w:rsidP="00771F26">
      <w:pPr>
        <w:rPr>
          <w:b/>
        </w:rPr>
      </w:pPr>
      <w:r>
        <w:rPr>
          <w:b/>
        </w:rPr>
        <w:t xml:space="preserve">      </w:t>
      </w:r>
      <w:r w:rsidR="009C442D">
        <w:rPr>
          <w:b/>
        </w:rPr>
        <w:t xml:space="preserve">   </w:t>
      </w:r>
      <w:bookmarkStart w:id="1" w:name="_MON_1430807143"/>
      <w:bookmarkEnd w:id="1"/>
      <w:r w:rsidR="00CB5879">
        <w:rPr>
          <w:b/>
        </w:rPr>
        <w:object w:dxaOrig="1551" w:dyaOrig="991" w14:anchorId="387D8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2pt" o:ole="">
            <v:imagedata r:id="rId8" o:title=""/>
          </v:shape>
          <o:OLEObject Type="Embed" ProgID="Word.Document.12" ShapeID="_x0000_i1025" DrawAspect="Icon" ObjectID="_1751109455" r:id="rId9">
            <o:FieldCodes>\s</o:FieldCodes>
          </o:OLEObject>
        </w:object>
      </w:r>
      <w:r w:rsidR="005D6418">
        <w:rPr>
          <w:b/>
        </w:rPr>
        <w:t xml:space="preserve">        </w:t>
      </w:r>
      <w:bookmarkStart w:id="2" w:name="_MON_1430809569"/>
      <w:bookmarkEnd w:id="2"/>
      <w:r w:rsidR="005D6418">
        <w:rPr>
          <w:b/>
        </w:rPr>
        <w:object w:dxaOrig="1551" w:dyaOrig="991" w14:anchorId="43F546F5">
          <v:shape id="_x0000_i1026" type="#_x0000_t75" style="width:77pt;height:49.2pt" o:ole="">
            <v:imagedata r:id="rId10" o:title=""/>
          </v:shape>
          <o:OLEObject Type="Embed" ProgID="Word.Document.12" ShapeID="_x0000_i1026" DrawAspect="Icon" ObjectID="_1751109456" r:id="rId11">
            <o:FieldCodes>\s</o:FieldCodes>
          </o:OLEObject>
        </w:object>
      </w:r>
    </w:p>
    <w:p w14:paraId="11370F34" w14:textId="77777777" w:rsidR="00771F26" w:rsidRDefault="005767EA" w:rsidP="00771F26">
      <w:pPr>
        <w:rPr>
          <w:b/>
        </w:rPr>
      </w:pPr>
      <w:r>
        <w:rPr>
          <w:b/>
        </w:rPr>
        <w:t xml:space="preserve"> </w:t>
      </w:r>
    </w:p>
    <w:p w14:paraId="084EE5D5" w14:textId="77777777" w:rsidR="00F27716" w:rsidRDefault="00F27716" w:rsidP="00771F26">
      <w:pPr>
        <w:rPr>
          <w:b/>
        </w:rPr>
      </w:pPr>
    </w:p>
    <w:p w14:paraId="55D3C8BC" w14:textId="77777777" w:rsidR="00771F26" w:rsidRPr="00C07F13" w:rsidRDefault="006B7F18" w:rsidP="00771F26">
      <w:pPr>
        <w:rPr>
          <w:b/>
          <w:sz w:val="28"/>
          <w:szCs w:val="28"/>
        </w:rPr>
      </w:pPr>
      <w:r w:rsidRPr="00C07F13">
        <w:rPr>
          <w:b/>
          <w:sz w:val="28"/>
          <w:szCs w:val="28"/>
          <w:highlight w:val="cyan"/>
          <w:u w:val="single"/>
        </w:rPr>
        <w:t xml:space="preserve">APT </w:t>
      </w:r>
      <w:r w:rsidR="00771F26" w:rsidRPr="00C07F13">
        <w:rPr>
          <w:b/>
          <w:sz w:val="28"/>
          <w:szCs w:val="28"/>
          <w:highlight w:val="cyan"/>
          <w:u w:val="single"/>
        </w:rPr>
        <w:t>MEETING MINUTES:</w:t>
      </w:r>
    </w:p>
    <w:p w14:paraId="38C8C284" w14:textId="77777777" w:rsidR="00771F26" w:rsidRDefault="00771F26" w:rsidP="00771F26">
      <w:pPr>
        <w:rPr>
          <w:u w:val="single"/>
        </w:rPr>
      </w:pPr>
    </w:p>
    <w:p w14:paraId="08DB2337" w14:textId="77777777" w:rsidR="00771F26" w:rsidRPr="005C148B" w:rsidRDefault="003D790C" w:rsidP="00771F26">
      <w:pPr>
        <w:jc w:val="center"/>
        <w:rPr>
          <w:b/>
          <w:sz w:val="28"/>
          <w:szCs w:val="28"/>
        </w:rPr>
      </w:pPr>
      <w:r w:rsidRPr="005C148B">
        <w:rPr>
          <w:b/>
          <w:sz w:val="28"/>
          <w:szCs w:val="28"/>
          <w:u w:val="single"/>
        </w:rPr>
        <w:t>2013</w:t>
      </w:r>
      <w:r w:rsidR="00771F26" w:rsidRPr="005C148B">
        <w:rPr>
          <w:b/>
          <w:sz w:val="28"/>
          <w:szCs w:val="28"/>
          <w:u w:val="single"/>
        </w:rPr>
        <w:t xml:space="preserve"> LNPA WG Meeting/Call Schedule:</w:t>
      </w:r>
    </w:p>
    <w:p w14:paraId="59E29F9D" w14:textId="77777777" w:rsidR="00771F26" w:rsidRDefault="00771F26" w:rsidP="00771F26"/>
    <w:p w14:paraId="6612316F" w14:textId="77777777" w:rsidR="000B6D67" w:rsidRDefault="000B6D67" w:rsidP="000B6D67">
      <w:r>
        <w:t>Following is the current schedule for the 2013 LNPA WG meetings and calls.</w:t>
      </w:r>
      <w:r w:rsidR="003D790C">
        <w:t xml:space="preserve">  The APT will typically meet on the first day of the LNPA WG meeting dates.</w:t>
      </w:r>
    </w:p>
    <w:p w14:paraId="62FF62A3" w14:textId="77777777" w:rsidR="000B6D67" w:rsidRDefault="000B6D67" w:rsidP="000B6D6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0B6D67" w14:paraId="6E1123C2" w14:textId="77777777" w:rsidTr="003B51F2">
        <w:trPr>
          <w:tblHeader/>
        </w:trPr>
        <w:tc>
          <w:tcPr>
            <w:tcW w:w="1243" w:type="dxa"/>
          </w:tcPr>
          <w:p w14:paraId="7A77F5F5" w14:textId="77777777" w:rsidR="000B6D67" w:rsidRDefault="000B6D67" w:rsidP="003B51F2">
            <w:pPr>
              <w:jc w:val="center"/>
              <w:rPr>
                <w:b/>
              </w:rPr>
            </w:pPr>
            <w:r>
              <w:rPr>
                <w:b/>
              </w:rPr>
              <w:t>MONTH</w:t>
            </w:r>
          </w:p>
          <w:p w14:paraId="6723A3AC" w14:textId="77777777" w:rsidR="000B6D67" w:rsidRDefault="000B6D67" w:rsidP="003B51F2">
            <w:pPr>
              <w:jc w:val="center"/>
            </w:pPr>
            <w:r>
              <w:rPr>
                <w:b/>
              </w:rPr>
              <w:t>(2013)</w:t>
            </w:r>
          </w:p>
        </w:tc>
        <w:tc>
          <w:tcPr>
            <w:tcW w:w="1441" w:type="dxa"/>
          </w:tcPr>
          <w:p w14:paraId="5D4AFE6F" w14:textId="77777777" w:rsidR="000B6D67" w:rsidRDefault="000B6D67" w:rsidP="003B51F2">
            <w:pPr>
              <w:pStyle w:val="Heading7"/>
              <w:jc w:val="center"/>
            </w:pPr>
            <w:r>
              <w:t>NANC MEETING DATES</w:t>
            </w:r>
          </w:p>
        </w:tc>
        <w:tc>
          <w:tcPr>
            <w:tcW w:w="3036" w:type="dxa"/>
          </w:tcPr>
          <w:p w14:paraId="210FD951" w14:textId="77777777" w:rsidR="000B6D67" w:rsidRDefault="000B6D67" w:rsidP="003B51F2">
            <w:pPr>
              <w:pStyle w:val="Heading7"/>
              <w:jc w:val="center"/>
            </w:pPr>
            <w:r>
              <w:t>LNPA WG</w:t>
            </w:r>
          </w:p>
          <w:p w14:paraId="7810CEF7" w14:textId="77777777" w:rsidR="000B6D67" w:rsidRDefault="000B6D67" w:rsidP="003B51F2">
            <w:pPr>
              <w:jc w:val="center"/>
              <w:rPr>
                <w:b/>
              </w:rPr>
            </w:pPr>
            <w:r>
              <w:rPr>
                <w:b/>
              </w:rPr>
              <w:t>MEETING/CALL</w:t>
            </w:r>
          </w:p>
          <w:p w14:paraId="37E0D211" w14:textId="77777777" w:rsidR="000B6D67" w:rsidRPr="009938A7" w:rsidRDefault="000B6D67" w:rsidP="003B51F2">
            <w:pPr>
              <w:jc w:val="center"/>
              <w:rPr>
                <w:b/>
              </w:rPr>
            </w:pPr>
            <w:r>
              <w:rPr>
                <w:b/>
              </w:rPr>
              <w:t>DATES</w:t>
            </w:r>
          </w:p>
        </w:tc>
        <w:tc>
          <w:tcPr>
            <w:tcW w:w="1797" w:type="dxa"/>
          </w:tcPr>
          <w:p w14:paraId="46E7A53A" w14:textId="77777777" w:rsidR="000B6D67" w:rsidRDefault="000B6D67" w:rsidP="003B51F2">
            <w:pPr>
              <w:pStyle w:val="Heading9"/>
            </w:pPr>
            <w:r>
              <w:t>HOST COMPANY</w:t>
            </w:r>
          </w:p>
        </w:tc>
        <w:tc>
          <w:tcPr>
            <w:tcW w:w="2160" w:type="dxa"/>
          </w:tcPr>
          <w:p w14:paraId="3FBA6DC0" w14:textId="77777777" w:rsidR="000B6D67" w:rsidRDefault="000B6D67" w:rsidP="003B51F2">
            <w:pPr>
              <w:pStyle w:val="Heading9"/>
            </w:pPr>
            <w:r>
              <w:t>MEETING LOCATION</w:t>
            </w:r>
          </w:p>
        </w:tc>
      </w:tr>
      <w:tr w:rsidR="000B6D67" w14:paraId="7B66940D" w14:textId="77777777" w:rsidTr="003B51F2">
        <w:tc>
          <w:tcPr>
            <w:tcW w:w="1243" w:type="dxa"/>
          </w:tcPr>
          <w:p w14:paraId="2295AE7B" w14:textId="77777777" w:rsidR="000B6D67" w:rsidRDefault="000B6D67" w:rsidP="003B51F2"/>
        </w:tc>
        <w:tc>
          <w:tcPr>
            <w:tcW w:w="1441" w:type="dxa"/>
          </w:tcPr>
          <w:p w14:paraId="635378D4" w14:textId="77777777" w:rsidR="000B6D67" w:rsidRDefault="000B6D67" w:rsidP="003B51F2"/>
        </w:tc>
        <w:tc>
          <w:tcPr>
            <w:tcW w:w="3036" w:type="dxa"/>
          </w:tcPr>
          <w:p w14:paraId="144F362F" w14:textId="77777777" w:rsidR="000B6D67" w:rsidRDefault="000B6D67" w:rsidP="003B51F2"/>
        </w:tc>
        <w:tc>
          <w:tcPr>
            <w:tcW w:w="1797" w:type="dxa"/>
          </w:tcPr>
          <w:p w14:paraId="3DDE6265" w14:textId="77777777" w:rsidR="000B6D67" w:rsidRDefault="000B6D67" w:rsidP="003B51F2"/>
        </w:tc>
        <w:tc>
          <w:tcPr>
            <w:tcW w:w="2160" w:type="dxa"/>
          </w:tcPr>
          <w:p w14:paraId="177194CF" w14:textId="77777777" w:rsidR="000B6D67" w:rsidRDefault="000B6D67" w:rsidP="003B51F2"/>
        </w:tc>
      </w:tr>
      <w:tr w:rsidR="008D044F" w:rsidRPr="008D044F" w14:paraId="7537B674" w14:textId="77777777" w:rsidTr="003B51F2">
        <w:tc>
          <w:tcPr>
            <w:tcW w:w="1243" w:type="dxa"/>
          </w:tcPr>
          <w:p w14:paraId="294AA22C" w14:textId="77777777" w:rsidR="000B6D67" w:rsidRPr="008D044F" w:rsidRDefault="000B6D67" w:rsidP="003B51F2">
            <w:r w:rsidRPr="008D044F">
              <w:t xml:space="preserve">January </w:t>
            </w:r>
          </w:p>
          <w:p w14:paraId="2F3C37BE" w14:textId="77777777" w:rsidR="000B6D67" w:rsidRPr="008D044F" w:rsidRDefault="000B6D67" w:rsidP="003B51F2"/>
        </w:tc>
        <w:tc>
          <w:tcPr>
            <w:tcW w:w="1441" w:type="dxa"/>
          </w:tcPr>
          <w:p w14:paraId="343351FC" w14:textId="77777777" w:rsidR="000B6D67" w:rsidRPr="008D044F" w:rsidRDefault="000B6D67" w:rsidP="003B51F2"/>
        </w:tc>
        <w:tc>
          <w:tcPr>
            <w:tcW w:w="3036" w:type="dxa"/>
          </w:tcPr>
          <w:p w14:paraId="2FDD01D8" w14:textId="77777777" w:rsidR="000B6D67" w:rsidRPr="008D044F" w:rsidRDefault="000B6D67" w:rsidP="003B51F2">
            <w:r w:rsidRPr="008D044F">
              <w:t>8</w:t>
            </w:r>
            <w:r w:rsidRPr="008D044F">
              <w:rPr>
                <w:vertAlign w:val="superscript"/>
              </w:rPr>
              <w:t>th</w:t>
            </w:r>
            <w:r w:rsidRPr="008D044F">
              <w:t>-9</w:t>
            </w:r>
            <w:r w:rsidRPr="008D044F">
              <w:rPr>
                <w:vertAlign w:val="superscript"/>
              </w:rPr>
              <w:t>th</w:t>
            </w:r>
            <w:r w:rsidRPr="008D044F">
              <w:t xml:space="preserve">  </w:t>
            </w:r>
          </w:p>
        </w:tc>
        <w:tc>
          <w:tcPr>
            <w:tcW w:w="1797" w:type="dxa"/>
          </w:tcPr>
          <w:p w14:paraId="4C9C9861" w14:textId="77777777" w:rsidR="000B6D67" w:rsidRPr="008D044F" w:rsidRDefault="000B6D67" w:rsidP="003B51F2">
            <w:r w:rsidRPr="008D044F">
              <w:t>Ericsson/</w:t>
            </w:r>
          </w:p>
          <w:p w14:paraId="2E8EA412" w14:textId="77777777" w:rsidR="000B6D67" w:rsidRPr="008D044F" w:rsidRDefault="000B6D67" w:rsidP="003B51F2">
            <w:r w:rsidRPr="008D044F">
              <w:t>Telcordia</w:t>
            </w:r>
          </w:p>
        </w:tc>
        <w:tc>
          <w:tcPr>
            <w:tcW w:w="2160" w:type="dxa"/>
          </w:tcPr>
          <w:p w14:paraId="3139106B" w14:textId="77777777" w:rsidR="000B6D67" w:rsidRPr="008D044F" w:rsidRDefault="000B6D67" w:rsidP="003B51F2">
            <w:r w:rsidRPr="008D044F">
              <w:t>Scottsdale, Arizona</w:t>
            </w:r>
          </w:p>
        </w:tc>
      </w:tr>
      <w:tr w:rsidR="008D044F" w:rsidRPr="008D044F" w14:paraId="5BA4EE10" w14:textId="77777777" w:rsidTr="003B51F2">
        <w:tc>
          <w:tcPr>
            <w:tcW w:w="1243" w:type="dxa"/>
          </w:tcPr>
          <w:p w14:paraId="755F7B52" w14:textId="77777777" w:rsidR="000B6D67" w:rsidRPr="008D044F" w:rsidRDefault="000B6D67" w:rsidP="003B51F2">
            <w:r w:rsidRPr="008D044F">
              <w:t xml:space="preserve">February </w:t>
            </w:r>
          </w:p>
        </w:tc>
        <w:tc>
          <w:tcPr>
            <w:tcW w:w="1441" w:type="dxa"/>
          </w:tcPr>
          <w:p w14:paraId="6B0AEA4E" w14:textId="77777777" w:rsidR="000B6D67" w:rsidRPr="008D044F" w:rsidRDefault="000B6D67" w:rsidP="003B51F2"/>
        </w:tc>
        <w:tc>
          <w:tcPr>
            <w:tcW w:w="3036" w:type="dxa"/>
          </w:tcPr>
          <w:p w14:paraId="1CCB935F" w14:textId="77777777" w:rsidR="000B6D67" w:rsidRPr="008D044F" w:rsidRDefault="000B6D67" w:rsidP="003B51F2">
            <w:r w:rsidRPr="008D044F">
              <w:t>No meeting</w:t>
            </w:r>
            <w:r w:rsidR="007B48D7" w:rsidRPr="008D044F">
              <w:t xml:space="preserve"> or call</w:t>
            </w:r>
            <w:r w:rsidRPr="008D044F">
              <w:t>.</w:t>
            </w:r>
          </w:p>
          <w:p w14:paraId="48E15FAE" w14:textId="77777777" w:rsidR="000B6D67" w:rsidRPr="008D044F" w:rsidRDefault="007B48D7" w:rsidP="003B51F2">
            <w:r w:rsidRPr="008D044F">
              <w:t>Scheduled time</w:t>
            </w:r>
            <w:r w:rsidR="00EF162C" w:rsidRPr="008D044F">
              <w:t xml:space="preserve"> on 2/5/13</w:t>
            </w:r>
            <w:r w:rsidRPr="008D044F">
              <w:t xml:space="preserve"> for conference</w:t>
            </w:r>
            <w:r w:rsidR="00EF162C" w:rsidRPr="008D044F">
              <w:t xml:space="preserve"> call</w:t>
            </w:r>
            <w:r w:rsidRPr="008D044F">
              <w:t xml:space="preserve"> to be used by APT.</w:t>
            </w:r>
          </w:p>
        </w:tc>
        <w:tc>
          <w:tcPr>
            <w:tcW w:w="1797" w:type="dxa"/>
          </w:tcPr>
          <w:p w14:paraId="09206A95" w14:textId="77777777" w:rsidR="000B6D67" w:rsidRPr="008D044F" w:rsidRDefault="000B6D67" w:rsidP="003B51F2"/>
        </w:tc>
        <w:tc>
          <w:tcPr>
            <w:tcW w:w="2160" w:type="dxa"/>
          </w:tcPr>
          <w:p w14:paraId="3BA59DD6" w14:textId="77777777" w:rsidR="000B6D67" w:rsidRPr="008D044F" w:rsidRDefault="000B6D67" w:rsidP="003B51F2"/>
        </w:tc>
      </w:tr>
      <w:tr w:rsidR="008D044F" w:rsidRPr="008D044F" w14:paraId="5CB12E69" w14:textId="77777777" w:rsidTr="003B51F2">
        <w:tc>
          <w:tcPr>
            <w:tcW w:w="1243" w:type="dxa"/>
          </w:tcPr>
          <w:p w14:paraId="614DB50D" w14:textId="77777777" w:rsidR="000B6D67" w:rsidRPr="008D044F" w:rsidRDefault="000B6D67" w:rsidP="003B51F2">
            <w:r w:rsidRPr="008D044F">
              <w:t>March</w:t>
            </w:r>
          </w:p>
          <w:p w14:paraId="7D279A5F" w14:textId="77777777" w:rsidR="000B6D67" w:rsidRPr="008D044F" w:rsidRDefault="000B6D67" w:rsidP="003B51F2"/>
        </w:tc>
        <w:tc>
          <w:tcPr>
            <w:tcW w:w="1441" w:type="dxa"/>
          </w:tcPr>
          <w:p w14:paraId="735A28DE" w14:textId="77777777" w:rsidR="000B6D67" w:rsidRPr="008D044F" w:rsidRDefault="000B6D67" w:rsidP="003B51F2"/>
        </w:tc>
        <w:tc>
          <w:tcPr>
            <w:tcW w:w="3036" w:type="dxa"/>
          </w:tcPr>
          <w:p w14:paraId="64DEBE50" w14:textId="77777777" w:rsidR="000B6D67" w:rsidRPr="008D044F" w:rsidRDefault="000B6D67" w:rsidP="003B51F2">
            <w:pPr>
              <w:rPr>
                <w:vertAlign w:val="superscript"/>
              </w:rPr>
            </w:pPr>
            <w:r w:rsidRPr="008D044F">
              <w:t>5</w:t>
            </w:r>
            <w:r w:rsidRPr="008D044F">
              <w:rPr>
                <w:vertAlign w:val="superscript"/>
              </w:rPr>
              <w:t>th</w:t>
            </w:r>
            <w:r w:rsidRPr="008D044F">
              <w:t>-6</w:t>
            </w:r>
            <w:r w:rsidRPr="008D044F">
              <w:rPr>
                <w:vertAlign w:val="superscript"/>
              </w:rPr>
              <w:t>th</w:t>
            </w:r>
            <w:r w:rsidRPr="008D044F">
              <w:t xml:space="preserve">       </w:t>
            </w:r>
          </w:p>
        </w:tc>
        <w:tc>
          <w:tcPr>
            <w:tcW w:w="1797" w:type="dxa"/>
          </w:tcPr>
          <w:p w14:paraId="5037F208" w14:textId="77777777" w:rsidR="000B6D67" w:rsidRPr="008D044F" w:rsidRDefault="000B6D67" w:rsidP="003B51F2">
            <w:pPr>
              <w:rPr>
                <w:b/>
              </w:rPr>
            </w:pPr>
            <w:r w:rsidRPr="008D044F">
              <w:t>DSET</w:t>
            </w:r>
          </w:p>
        </w:tc>
        <w:tc>
          <w:tcPr>
            <w:tcW w:w="2160" w:type="dxa"/>
          </w:tcPr>
          <w:p w14:paraId="0D4CF720" w14:textId="77777777" w:rsidR="000B6D67" w:rsidRPr="008D044F" w:rsidRDefault="000B6D67" w:rsidP="003B51F2">
            <w:r w:rsidRPr="008D044F">
              <w:t>Atlanta, Georgia</w:t>
            </w:r>
          </w:p>
        </w:tc>
      </w:tr>
      <w:tr w:rsidR="008D044F" w:rsidRPr="008D044F" w14:paraId="42F43651" w14:textId="77777777" w:rsidTr="003B51F2">
        <w:tc>
          <w:tcPr>
            <w:tcW w:w="1243" w:type="dxa"/>
          </w:tcPr>
          <w:p w14:paraId="144E5D4C" w14:textId="77777777" w:rsidR="000B6D67" w:rsidRPr="008D044F" w:rsidRDefault="000B6D67" w:rsidP="003B51F2">
            <w:r w:rsidRPr="008D044F">
              <w:t>April</w:t>
            </w:r>
          </w:p>
        </w:tc>
        <w:tc>
          <w:tcPr>
            <w:tcW w:w="1441" w:type="dxa"/>
          </w:tcPr>
          <w:p w14:paraId="1D5DD659" w14:textId="77777777" w:rsidR="000B6D67" w:rsidRPr="008D044F" w:rsidRDefault="000B6D67" w:rsidP="003B51F2"/>
        </w:tc>
        <w:tc>
          <w:tcPr>
            <w:tcW w:w="3036" w:type="dxa"/>
          </w:tcPr>
          <w:p w14:paraId="33F4CE7A" w14:textId="77777777" w:rsidR="000B6D67" w:rsidRPr="008D044F" w:rsidRDefault="000B6D67" w:rsidP="003B51F2">
            <w:r w:rsidRPr="008D044F">
              <w:t>No meeting</w:t>
            </w:r>
            <w:r w:rsidR="000F5427" w:rsidRPr="008D044F">
              <w:t xml:space="preserve"> or call</w:t>
            </w:r>
            <w:r w:rsidRPr="008D044F">
              <w:t>.</w:t>
            </w:r>
          </w:p>
          <w:p w14:paraId="51A1F65C" w14:textId="77777777" w:rsidR="000B6D67" w:rsidRPr="008D044F" w:rsidRDefault="000B6D67" w:rsidP="003B51F2"/>
          <w:p w14:paraId="4D7511AB" w14:textId="77777777" w:rsidR="000B6D67" w:rsidRPr="008D044F" w:rsidRDefault="000B6D67" w:rsidP="003B51F2">
            <w:r w:rsidRPr="008D044F">
              <w:t>04/09/2013 call if necessary</w:t>
            </w:r>
          </w:p>
        </w:tc>
        <w:tc>
          <w:tcPr>
            <w:tcW w:w="1797" w:type="dxa"/>
          </w:tcPr>
          <w:p w14:paraId="1F33BCB1" w14:textId="77777777" w:rsidR="000B6D67" w:rsidRPr="008D044F" w:rsidRDefault="000B6D67" w:rsidP="003B51F2"/>
        </w:tc>
        <w:tc>
          <w:tcPr>
            <w:tcW w:w="2160" w:type="dxa"/>
          </w:tcPr>
          <w:p w14:paraId="1EDA9789" w14:textId="77777777" w:rsidR="000B6D67" w:rsidRPr="008D044F" w:rsidRDefault="000B6D67" w:rsidP="003B51F2">
            <w:pPr>
              <w:pStyle w:val="Heading7"/>
              <w:rPr>
                <w:b w:val="0"/>
              </w:rPr>
            </w:pPr>
          </w:p>
        </w:tc>
      </w:tr>
      <w:tr w:rsidR="008D044F" w:rsidRPr="008D044F" w14:paraId="5F888CA9" w14:textId="77777777" w:rsidTr="003B51F2">
        <w:tc>
          <w:tcPr>
            <w:tcW w:w="1243" w:type="dxa"/>
          </w:tcPr>
          <w:p w14:paraId="2DD48935" w14:textId="77777777" w:rsidR="000B6D67" w:rsidRPr="008D044F" w:rsidRDefault="000B6D67" w:rsidP="003B51F2">
            <w:r w:rsidRPr="008D044F">
              <w:t>May</w:t>
            </w:r>
          </w:p>
        </w:tc>
        <w:tc>
          <w:tcPr>
            <w:tcW w:w="1441" w:type="dxa"/>
          </w:tcPr>
          <w:p w14:paraId="4DA0908B" w14:textId="77777777" w:rsidR="000B6D67" w:rsidRPr="008D044F" w:rsidRDefault="000B6D67" w:rsidP="003B51F2"/>
        </w:tc>
        <w:tc>
          <w:tcPr>
            <w:tcW w:w="3036" w:type="dxa"/>
          </w:tcPr>
          <w:p w14:paraId="23D5F99E" w14:textId="77777777" w:rsidR="000B6D67" w:rsidRPr="008D044F" w:rsidRDefault="000B6D67" w:rsidP="003B51F2">
            <w:r w:rsidRPr="008D044F">
              <w:t>7</w:t>
            </w:r>
            <w:r w:rsidRPr="008D044F">
              <w:rPr>
                <w:vertAlign w:val="superscript"/>
              </w:rPr>
              <w:t>th</w:t>
            </w:r>
            <w:r w:rsidRPr="008D044F">
              <w:t>-8</w:t>
            </w:r>
            <w:r w:rsidRPr="008D044F">
              <w:rPr>
                <w:vertAlign w:val="superscript"/>
              </w:rPr>
              <w:t>th</w:t>
            </w:r>
            <w:r w:rsidRPr="008D044F">
              <w:t xml:space="preserve"> </w:t>
            </w:r>
          </w:p>
        </w:tc>
        <w:tc>
          <w:tcPr>
            <w:tcW w:w="1797" w:type="dxa"/>
          </w:tcPr>
          <w:p w14:paraId="62D5E30F" w14:textId="77777777" w:rsidR="000B6D67" w:rsidRPr="008D044F" w:rsidRDefault="000B6D67" w:rsidP="003B51F2">
            <w:r w:rsidRPr="008D044F">
              <w:t>Neustar</w:t>
            </w:r>
          </w:p>
        </w:tc>
        <w:tc>
          <w:tcPr>
            <w:tcW w:w="2160" w:type="dxa"/>
          </w:tcPr>
          <w:p w14:paraId="4274AD49" w14:textId="77777777" w:rsidR="000B6D67" w:rsidRPr="008D044F" w:rsidRDefault="00981A25" w:rsidP="003B51F2">
            <w:r w:rsidRPr="008D044F">
              <w:t>Miami</w:t>
            </w:r>
            <w:r w:rsidR="003D790C" w:rsidRPr="008D044F">
              <w:t>, FL</w:t>
            </w:r>
          </w:p>
          <w:p w14:paraId="1128A682" w14:textId="77777777" w:rsidR="000B6D67" w:rsidRPr="008D044F" w:rsidRDefault="000B6D67" w:rsidP="003B51F2">
            <w:r w:rsidRPr="008D044F">
              <w:t xml:space="preserve"> </w:t>
            </w:r>
          </w:p>
        </w:tc>
      </w:tr>
      <w:tr w:rsidR="000B6D67" w14:paraId="1E991C16" w14:textId="77777777" w:rsidTr="003B51F2">
        <w:tc>
          <w:tcPr>
            <w:tcW w:w="1243" w:type="dxa"/>
          </w:tcPr>
          <w:p w14:paraId="14891B85" w14:textId="77777777" w:rsidR="000B6D67" w:rsidRDefault="000B6D67" w:rsidP="003B51F2">
            <w:r>
              <w:t>June</w:t>
            </w:r>
          </w:p>
        </w:tc>
        <w:tc>
          <w:tcPr>
            <w:tcW w:w="1441" w:type="dxa"/>
          </w:tcPr>
          <w:p w14:paraId="6AF174E9" w14:textId="77777777" w:rsidR="000B6D67" w:rsidRDefault="000B6D67" w:rsidP="003B51F2"/>
        </w:tc>
        <w:tc>
          <w:tcPr>
            <w:tcW w:w="3036" w:type="dxa"/>
          </w:tcPr>
          <w:p w14:paraId="4C1F064E" w14:textId="77777777" w:rsidR="000B6D67" w:rsidRPr="008D044F" w:rsidRDefault="000B6D67" w:rsidP="003B51F2">
            <w:r w:rsidRPr="008D044F">
              <w:t>No meeting.</w:t>
            </w:r>
          </w:p>
          <w:p w14:paraId="5D41BB52" w14:textId="77777777" w:rsidR="000B6D67" w:rsidRDefault="000B6D67" w:rsidP="003B51F2"/>
          <w:p w14:paraId="3DBC2297" w14:textId="77777777" w:rsidR="000B6D67" w:rsidRPr="00735AE3" w:rsidRDefault="0015429F" w:rsidP="003B51F2">
            <w:r w:rsidRPr="0015429F">
              <w:rPr>
                <w:highlight w:val="cyan"/>
              </w:rPr>
              <w:t>06/17/2013 conference call</w:t>
            </w:r>
          </w:p>
        </w:tc>
        <w:tc>
          <w:tcPr>
            <w:tcW w:w="1797" w:type="dxa"/>
          </w:tcPr>
          <w:p w14:paraId="7587C09C" w14:textId="77777777" w:rsidR="000B6D67" w:rsidRDefault="000B6D67" w:rsidP="003B51F2"/>
        </w:tc>
        <w:tc>
          <w:tcPr>
            <w:tcW w:w="2160" w:type="dxa"/>
          </w:tcPr>
          <w:p w14:paraId="73F524FE" w14:textId="77777777" w:rsidR="000B6D67" w:rsidRDefault="000B6D67" w:rsidP="003B51F2"/>
        </w:tc>
      </w:tr>
      <w:tr w:rsidR="000B6D67" w:rsidRPr="008D044F" w14:paraId="173C98EC" w14:textId="77777777" w:rsidTr="003B51F2">
        <w:tc>
          <w:tcPr>
            <w:tcW w:w="1243" w:type="dxa"/>
          </w:tcPr>
          <w:p w14:paraId="72D73C8C" w14:textId="77777777" w:rsidR="000B6D67" w:rsidRPr="008D044F" w:rsidRDefault="000B6D67" w:rsidP="003B51F2">
            <w:r w:rsidRPr="008D044F">
              <w:t>July</w:t>
            </w:r>
          </w:p>
          <w:p w14:paraId="463ACEC7" w14:textId="77777777" w:rsidR="000B6D67" w:rsidRPr="008D044F" w:rsidRDefault="000B6D67" w:rsidP="003B51F2"/>
        </w:tc>
        <w:tc>
          <w:tcPr>
            <w:tcW w:w="1441" w:type="dxa"/>
          </w:tcPr>
          <w:p w14:paraId="591B9550" w14:textId="77777777" w:rsidR="000B6D67" w:rsidRPr="008D044F" w:rsidRDefault="000B6D67" w:rsidP="003B51F2">
            <w:r w:rsidRPr="008D044F">
              <w:t xml:space="preserve"> </w:t>
            </w:r>
          </w:p>
        </w:tc>
        <w:tc>
          <w:tcPr>
            <w:tcW w:w="3036" w:type="dxa"/>
          </w:tcPr>
          <w:p w14:paraId="123C02EB" w14:textId="77777777" w:rsidR="000B6D67" w:rsidRPr="008D044F" w:rsidRDefault="000B6D67" w:rsidP="003B51F2">
            <w:r w:rsidRPr="008D044F">
              <w:t>9</w:t>
            </w:r>
            <w:r w:rsidRPr="008D044F">
              <w:rPr>
                <w:vertAlign w:val="superscript"/>
              </w:rPr>
              <w:t>th</w:t>
            </w:r>
            <w:r w:rsidRPr="008D044F">
              <w:t>-10</w:t>
            </w:r>
            <w:r w:rsidRPr="008D044F">
              <w:rPr>
                <w:vertAlign w:val="superscript"/>
              </w:rPr>
              <w:t>th</w:t>
            </w:r>
            <w:r w:rsidRPr="008D044F">
              <w:t xml:space="preserve"> </w:t>
            </w:r>
          </w:p>
        </w:tc>
        <w:tc>
          <w:tcPr>
            <w:tcW w:w="1797" w:type="dxa"/>
          </w:tcPr>
          <w:p w14:paraId="2348B795" w14:textId="77777777" w:rsidR="000B6D67" w:rsidRPr="008D044F" w:rsidRDefault="000B6D67" w:rsidP="003B51F2">
            <w:r w:rsidRPr="008D044F">
              <w:t>T-Mobile</w:t>
            </w:r>
          </w:p>
        </w:tc>
        <w:tc>
          <w:tcPr>
            <w:tcW w:w="2160" w:type="dxa"/>
          </w:tcPr>
          <w:p w14:paraId="37B78A2C" w14:textId="77777777" w:rsidR="000B6D67" w:rsidRPr="008D044F" w:rsidRDefault="000B6D67" w:rsidP="003B51F2">
            <w:pPr>
              <w:rPr>
                <w:rFonts w:cs="Calibri"/>
                <w:lang w:val="en-CA"/>
              </w:rPr>
            </w:pPr>
            <w:r w:rsidRPr="008D044F">
              <w:rPr>
                <w:rFonts w:cs="Calibri"/>
                <w:lang w:val="en-CA"/>
              </w:rPr>
              <w:t>Seattle, Washington</w:t>
            </w:r>
          </w:p>
        </w:tc>
      </w:tr>
      <w:tr w:rsidR="000B6D67" w:rsidRPr="008D044F" w14:paraId="2E4BD27E" w14:textId="77777777" w:rsidTr="003B51F2">
        <w:tc>
          <w:tcPr>
            <w:tcW w:w="1243" w:type="dxa"/>
          </w:tcPr>
          <w:p w14:paraId="0AC34E89" w14:textId="77777777" w:rsidR="000B6D67" w:rsidRPr="008D044F" w:rsidRDefault="000B6D67" w:rsidP="003B51F2">
            <w:r w:rsidRPr="008D044F">
              <w:t>August</w:t>
            </w:r>
          </w:p>
        </w:tc>
        <w:tc>
          <w:tcPr>
            <w:tcW w:w="1441" w:type="dxa"/>
          </w:tcPr>
          <w:p w14:paraId="01A8851C" w14:textId="77777777" w:rsidR="000B6D67" w:rsidRPr="008D044F" w:rsidRDefault="000B6D67" w:rsidP="003B51F2"/>
        </w:tc>
        <w:tc>
          <w:tcPr>
            <w:tcW w:w="3036" w:type="dxa"/>
          </w:tcPr>
          <w:p w14:paraId="39074483" w14:textId="77777777" w:rsidR="000B6D67" w:rsidRPr="008D044F" w:rsidRDefault="000B6D67" w:rsidP="003B51F2">
            <w:r w:rsidRPr="008D044F">
              <w:t>No meeting.</w:t>
            </w:r>
          </w:p>
          <w:p w14:paraId="66DC180D" w14:textId="77777777" w:rsidR="000B6D67" w:rsidRPr="008D044F" w:rsidRDefault="000B6D67" w:rsidP="003B51F2"/>
          <w:p w14:paraId="24939473" w14:textId="77777777" w:rsidR="000B6D67" w:rsidRPr="008D044F" w:rsidRDefault="000B6D67" w:rsidP="003B51F2">
            <w:r w:rsidRPr="008D044F">
              <w:t>08/06/2013 call if necessary</w:t>
            </w:r>
          </w:p>
        </w:tc>
        <w:tc>
          <w:tcPr>
            <w:tcW w:w="1797" w:type="dxa"/>
          </w:tcPr>
          <w:p w14:paraId="4CB2BE91" w14:textId="77777777" w:rsidR="000B6D67" w:rsidRPr="008D044F" w:rsidRDefault="000B6D67" w:rsidP="003B51F2"/>
        </w:tc>
        <w:tc>
          <w:tcPr>
            <w:tcW w:w="2160" w:type="dxa"/>
          </w:tcPr>
          <w:p w14:paraId="0045A2C3" w14:textId="77777777" w:rsidR="000B6D67" w:rsidRPr="008D044F" w:rsidRDefault="000B6D67" w:rsidP="003B51F2"/>
          <w:p w14:paraId="0A81BD67" w14:textId="77777777" w:rsidR="000B6D67" w:rsidRPr="008D044F" w:rsidRDefault="000B6D67" w:rsidP="003B51F2"/>
        </w:tc>
      </w:tr>
      <w:tr w:rsidR="000B6D67" w:rsidRPr="008D044F" w14:paraId="04788FD6" w14:textId="77777777" w:rsidTr="003B51F2">
        <w:tc>
          <w:tcPr>
            <w:tcW w:w="1243" w:type="dxa"/>
          </w:tcPr>
          <w:p w14:paraId="2DD6E4DC" w14:textId="77777777" w:rsidR="000B6D67" w:rsidRPr="008D044F" w:rsidRDefault="000B6D67" w:rsidP="003B51F2">
            <w:r w:rsidRPr="008D044F">
              <w:t>September</w:t>
            </w:r>
          </w:p>
        </w:tc>
        <w:tc>
          <w:tcPr>
            <w:tcW w:w="1441" w:type="dxa"/>
          </w:tcPr>
          <w:p w14:paraId="2816A640" w14:textId="77777777" w:rsidR="000B6D67" w:rsidRPr="008D044F" w:rsidRDefault="000B6D67" w:rsidP="003B51F2"/>
        </w:tc>
        <w:tc>
          <w:tcPr>
            <w:tcW w:w="3036" w:type="dxa"/>
          </w:tcPr>
          <w:p w14:paraId="07F4AAAD" w14:textId="77777777" w:rsidR="000B6D67" w:rsidRPr="008D044F" w:rsidRDefault="000B6D67" w:rsidP="003B51F2">
            <w:r w:rsidRPr="008D044F">
              <w:t>10</w:t>
            </w:r>
            <w:r w:rsidRPr="008D044F">
              <w:rPr>
                <w:vertAlign w:val="superscript"/>
              </w:rPr>
              <w:t>th</w:t>
            </w:r>
            <w:r w:rsidRPr="008D044F">
              <w:t>-11</w:t>
            </w:r>
            <w:r w:rsidRPr="008D044F">
              <w:rPr>
                <w:vertAlign w:val="superscript"/>
              </w:rPr>
              <w:t>th</w:t>
            </w:r>
          </w:p>
        </w:tc>
        <w:tc>
          <w:tcPr>
            <w:tcW w:w="1797" w:type="dxa"/>
          </w:tcPr>
          <w:p w14:paraId="50445A45" w14:textId="77777777" w:rsidR="000B6D67" w:rsidRPr="008D044F" w:rsidRDefault="000B6D67" w:rsidP="003B51F2">
            <w:r w:rsidRPr="008D044F">
              <w:t>Comcast</w:t>
            </w:r>
          </w:p>
        </w:tc>
        <w:tc>
          <w:tcPr>
            <w:tcW w:w="2160" w:type="dxa"/>
          </w:tcPr>
          <w:p w14:paraId="6947D9B9" w14:textId="77777777" w:rsidR="000B6D67" w:rsidRPr="008D044F" w:rsidRDefault="000B6D67" w:rsidP="003B51F2">
            <w:r w:rsidRPr="008D044F">
              <w:t>Denver, Colorado</w:t>
            </w:r>
          </w:p>
        </w:tc>
      </w:tr>
      <w:tr w:rsidR="000B6D67" w:rsidRPr="008D044F" w14:paraId="7E6AFA9D" w14:textId="77777777" w:rsidTr="003B51F2">
        <w:tc>
          <w:tcPr>
            <w:tcW w:w="1243" w:type="dxa"/>
          </w:tcPr>
          <w:p w14:paraId="2032C15D" w14:textId="77777777" w:rsidR="000B6D67" w:rsidRPr="008D044F" w:rsidRDefault="000B6D67" w:rsidP="003B51F2">
            <w:r w:rsidRPr="008D044F">
              <w:t>October</w:t>
            </w:r>
          </w:p>
        </w:tc>
        <w:tc>
          <w:tcPr>
            <w:tcW w:w="1441" w:type="dxa"/>
          </w:tcPr>
          <w:p w14:paraId="5630BE3D" w14:textId="77777777" w:rsidR="000B6D67" w:rsidRPr="008D044F" w:rsidRDefault="000B6D67" w:rsidP="003B51F2"/>
        </w:tc>
        <w:tc>
          <w:tcPr>
            <w:tcW w:w="3036" w:type="dxa"/>
          </w:tcPr>
          <w:p w14:paraId="26FEFF81" w14:textId="77777777" w:rsidR="000B6D67" w:rsidRPr="008D044F" w:rsidRDefault="000B6D67" w:rsidP="003B51F2">
            <w:r w:rsidRPr="008D044F">
              <w:t>No meeting.</w:t>
            </w:r>
          </w:p>
          <w:p w14:paraId="1F9CCD6F" w14:textId="77777777" w:rsidR="000B6D67" w:rsidRPr="008D044F" w:rsidRDefault="000B6D67" w:rsidP="003B51F2"/>
          <w:p w14:paraId="5D81DF6F" w14:textId="77777777" w:rsidR="000B6D67" w:rsidRPr="008D044F" w:rsidRDefault="000B6D67" w:rsidP="003B51F2">
            <w:r w:rsidRPr="008D044F">
              <w:t>10/08/2013 call if necessary</w:t>
            </w:r>
          </w:p>
        </w:tc>
        <w:tc>
          <w:tcPr>
            <w:tcW w:w="1797" w:type="dxa"/>
          </w:tcPr>
          <w:p w14:paraId="5A65836F" w14:textId="77777777" w:rsidR="000B6D67" w:rsidRPr="008D044F" w:rsidRDefault="000B6D67" w:rsidP="003B51F2"/>
        </w:tc>
        <w:tc>
          <w:tcPr>
            <w:tcW w:w="2160" w:type="dxa"/>
          </w:tcPr>
          <w:p w14:paraId="03701890" w14:textId="77777777" w:rsidR="000B6D67" w:rsidRPr="008D044F" w:rsidRDefault="000B6D67" w:rsidP="003B51F2"/>
        </w:tc>
      </w:tr>
      <w:tr w:rsidR="000B6D67" w:rsidRPr="008D044F" w14:paraId="2A152FAF" w14:textId="77777777" w:rsidTr="003B51F2">
        <w:tc>
          <w:tcPr>
            <w:tcW w:w="1243" w:type="dxa"/>
          </w:tcPr>
          <w:p w14:paraId="691D62FA" w14:textId="77777777" w:rsidR="000B6D67" w:rsidRPr="008D044F" w:rsidRDefault="000B6D67" w:rsidP="003B51F2">
            <w:r w:rsidRPr="008D044F">
              <w:lastRenderedPageBreak/>
              <w:t>November</w:t>
            </w:r>
          </w:p>
        </w:tc>
        <w:tc>
          <w:tcPr>
            <w:tcW w:w="1441" w:type="dxa"/>
          </w:tcPr>
          <w:p w14:paraId="276AFA19" w14:textId="77777777" w:rsidR="000B6D67" w:rsidRPr="008D044F" w:rsidRDefault="000B6D67" w:rsidP="003B51F2"/>
        </w:tc>
        <w:tc>
          <w:tcPr>
            <w:tcW w:w="3036" w:type="dxa"/>
          </w:tcPr>
          <w:p w14:paraId="4E094C6D" w14:textId="77777777" w:rsidR="000B6D67" w:rsidRPr="008D044F" w:rsidRDefault="000B6D67" w:rsidP="003B51F2">
            <w:pPr>
              <w:rPr>
                <w:b/>
                <w:color w:val="FF0000"/>
              </w:rPr>
            </w:pPr>
            <w:r w:rsidRPr="008D044F">
              <w:t>5</w:t>
            </w:r>
            <w:r w:rsidRPr="008D044F">
              <w:rPr>
                <w:vertAlign w:val="superscript"/>
              </w:rPr>
              <w:t>th</w:t>
            </w:r>
            <w:r w:rsidRPr="008D044F">
              <w:t>-6</w:t>
            </w:r>
            <w:r w:rsidRPr="008D044F">
              <w:rPr>
                <w:vertAlign w:val="superscript"/>
              </w:rPr>
              <w:t>th</w:t>
            </w:r>
          </w:p>
        </w:tc>
        <w:tc>
          <w:tcPr>
            <w:tcW w:w="1797" w:type="dxa"/>
          </w:tcPr>
          <w:p w14:paraId="55C5C60A" w14:textId="77777777" w:rsidR="000B6D67" w:rsidRPr="008D044F" w:rsidRDefault="000B6D67" w:rsidP="003B51F2">
            <w:r w:rsidRPr="008D044F">
              <w:t>AT&amp;T</w:t>
            </w:r>
          </w:p>
        </w:tc>
        <w:tc>
          <w:tcPr>
            <w:tcW w:w="2160" w:type="dxa"/>
          </w:tcPr>
          <w:p w14:paraId="1F4B62AC" w14:textId="77777777" w:rsidR="000B6D67" w:rsidRPr="008D044F" w:rsidRDefault="000B6D67" w:rsidP="003B51F2">
            <w:r w:rsidRPr="008D044F">
              <w:t>San Antonio, Texas</w:t>
            </w:r>
          </w:p>
        </w:tc>
      </w:tr>
      <w:tr w:rsidR="000B6D67" w14:paraId="1EF0E334" w14:textId="77777777" w:rsidTr="003B51F2">
        <w:tc>
          <w:tcPr>
            <w:tcW w:w="1243" w:type="dxa"/>
          </w:tcPr>
          <w:p w14:paraId="09D32631" w14:textId="77777777" w:rsidR="000B6D67" w:rsidRPr="008D044F" w:rsidRDefault="000B6D67" w:rsidP="003B51F2">
            <w:r w:rsidRPr="008D044F">
              <w:t>December</w:t>
            </w:r>
          </w:p>
        </w:tc>
        <w:tc>
          <w:tcPr>
            <w:tcW w:w="1441" w:type="dxa"/>
          </w:tcPr>
          <w:p w14:paraId="046CE292" w14:textId="77777777" w:rsidR="000B6D67" w:rsidRPr="008D044F" w:rsidRDefault="000B6D67" w:rsidP="003B51F2"/>
        </w:tc>
        <w:tc>
          <w:tcPr>
            <w:tcW w:w="3036" w:type="dxa"/>
          </w:tcPr>
          <w:p w14:paraId="603CBA6D" w14:textId="77777777" w:rsidR="000B6D67" w:rsidRPr="008D044F" w:rsidRDefault="000B6D67" w:rsidP="003B51F2">
            <w:r w:rsidRPr="008D044F">
              <w:t>No meeting.</w:t>
            </w:r>
          </w:p>
          <w:p w14:paraId="14C8DB11" w14:textId="77777777" w:rsidR="000B6D67" w:rsidRPr="008D044F" w:rsidRDefault="000B6D67" w:rsidP="003B51F2"/>
          <w:p w14:paraId="7888CB20" w14:textId="77777777" w:rsidR="000B6D67" w:rsidRPr="008D044F" w:rsidRDefault="000B6D67" w:rsidP="003B51F2">
            <w:r w:rsidRPr="008D044F">
              <w:t>12/03/2013 call if necessary</w:t>
            </w:r>
          </w:p>
        </w:tc>
        <w:tc>
          <w:tcPr>
            <w:tcW w:w="1797" w:type="dxa"/>
          </w:tcPr>
          <w:p w14:paraId="32E5946B" w14:textId="77777777" w:rsidR="000B6D67" w:rsidRDefault="000B6D67" w:rsidP="003B51F2"/>
        </w:tc>
        <w:tc>
          <w:tcPr>
            <w:tcW w:w="2160" w:type="dxa"/>
          </w:tcPr>
          <w:p w14:paraId="2C7BA836" w14:textId="77777777" w:rsidR="000B6D67" w:rsidRDefault="000B6D67" w:rsidP="003B51F2"/>
        </w:tc>
      </w:tr>
    </w:tbl>
    <w:p w14:paraId="1A491597" w14:textId="77777777" w:rsidR="000B6D67" w:rsidRDefault="000B6D67" w:rsidP="000B6D67"/>
    <w:p w14:paraId="00CDF137" w14:textId="77777777" w:rsidR="00F27716" w:rsidRDefault="00F27716" w:rsidP="000B6D67"/>
    <w:p w14:paraId="77AB76A9" w14:textId="77777777" w:rsidR="007603D5" w:rsidRDefault="007603D5" w:rsidP="000B6D67"/>
    <w:p w14:paraId="07F42DA1" w14:textId="77777777" w:rsidR="00771F26" w:rsidRPr="005C148B" w:rsidRDefault="00703F9D" w:rsidP="00771F26">
      <w:pPr>
        <w:rPr>
          <w:b/>
          <w:sz w:val="28"/>
          <w:szCs w:val="28"/>
          <w:u w:val="single"/>
        </w:rPr>
      </w:pPr>
      <w:r>
        <w:rPr>
          <w:b/>
          <w:sz w:val="28"/>
          <w:szCs w:val="28"/>
          <w:u w:val="single"/>
        </w:rPr>
        <w:t>March 5</w:t>
      </w:r>
      <w:r w:rsidR="00981A25">
        <w:rPr>
          <w:b/>
          <w:sz w:val="28"/>
          <w:szCs w:val="28"/>
          <w:u w:val="single"/>
        </w:rPr>
        <w:t>, 2013</w:t>
      </w:r>
      <w:r w:rsidR="00771F26" w:rsidRPr="005C148B">
        <w:rPr>
          <w:b/>
          <w:sz w:val="28"/>
          <w:szCs w:val="28"/>
          <w:u w:val="single"/>
        </w:rPr>
        <w:t xml:space="preserve"> </w:t>
      </w:r>
      <w:r w:rsidR="0050061F" w:rsidRPr="005C148B">
        <w:rPr>
          <w:b/>
          <w:sz w:val="28"/>
          <w:szCs w:val="28"/>
          <w:u w:val="single"/>
        </w:rPr>
        <w:t xml:space="preserve">Draft </w:t>
      </w:r>
      <w:r w:rsidR="00771F26" w:rsidRPr="005C148B">
        <w:rPr>
          <w:b/>
          <w:sz w:val="28"/>
          <w:szCs w:val="28"/>
          <w:u w:val="single"/>
        </w:rPr>
        <w:t>APT Meeting Minutes Review:</w:t>
      </w:r>
    </w:p>
    <w:p w14:paraId="3D873EA6" w14:textId="77777777" w:rsidR="0050061F" w:rsidRDefault="00771F26" w:rsidP="00771F26">
      <w:pPr>
        <w:numPr>
          <w:ilvl w:val="0"/>
          <w:numId w:val="3"/>
        </w:numPr>
      </w:pPr>
      <w:r>
        <w:t>No cha</w:t>
      </w:r>
      <w:r w:rsidR="00857CFC">
        <w:t xml:space="preserve">nges were made to the DRAFT </w:t>
      </w:r>
      <w:r w:rsidR="00703F9D">
        <w:t>March 5</w:t>
      </w:r>
      <w:r w:rsidR="00981A25">
        <w:t>, 2013,</w:t>
      </w:r>
      <w:r>
        <w:t xml:space="preserve"> APT meeting minutes</w:t>
      </w:r>
      <w:r w:rsidR="0050061F">
        <w:t>.</w:t>
      </w:r>
    </w:p>
    <w:p w14:paraId="087B32E3" w14:textId="77777777" w:rsidR="00771F26" w:rsidRPr="008A4B68" w:rsidRDefault="0050061F" w:rsidP="00771F26">
      <w:pPr>
        <w:numPr>
          <w:ilvl w:val="0"/>
          <w:numId w:val="3"/>
        </w:numPr>
      </w:pPr>
      <w:r>
        <w:t>T</w:t>
      </w:r>
      <w:r w:rsidR="00771F26">
        <w:t>hey were approved as FINAL.</w:t>
      </w:r>
    </w:p>
    <w:p w14:paraId="795BD400" w14:textId="77777777" w:rsidR="00771F26" w:rsidRDefault="00771F26" w:rsidP="00771F26"/>
    <w:p w14:paraId="52E10447" w14:textId="77777777" w:rsidR="00771F26" w:rsidRPr="005C148B" w:rsidRDefault="00771F26" w:rsidP="00771F26">
      <w:pPr>
        <w:rPr>
          <w:b/>
          <w:sz w:val="28"/>
          <w:szCs w:val="28"/>
          <w:u w:val="single"/>
        </w:rPr>
      </w:pPr>
      <w:r w:rsidRPr="005C148B">
        <w:rPr>
          <w:b/>
          <w:sz w:val="28"/>
          <w:szCs w:val="28"/>
          <w:u w:val="single"/>
        </w:rPr>
        <w:t>APT Test Plan Review Team Update – John Nakamura, Neustar:</w:t>
      </w:r>
    </w:p>
    <w:p w14:paraId="1D6DF070" w14:textId="77777777" w:rsidR="00703F9D" w:rsidRPr="00703F9D" w:rsidRDefault="00703F9D" w:rsidP="00703F9D">
      <w:r w:rsidRPr="00703F9D">
        <w:t>John gave a status report on the Review Team activity as follows:</w:t>
      </w:r>
    </w:p>
    <w:p w14:paraId="1DADA798" w14:textId="77777777" w:rsidR="00703F9D" w:rsidRPr="00703F9D" w:rsidRDefault="00703F9D" w:rsidP="00703F9D"/>
    <w:p w14:paraId="2A0340D2" w14:textId="77777777" w:rsidR="00703F9D" w:rsidRPr="00703F9D" w:rsidRDefault="00703F9D" w:rsidP="00703F9D">
      <w:r w:rsidRPr="00703F9D">
        <w:t xml:space="preserve">Since the March APT meeting, the Test </w:t>
      </w:r>
      <w:r>
        <w:t>Plan Review Sub-Team conducted</w:t>
      </w:r>
      <w:r w:rsidRPr="00703F9D">
        <w:t xml:space="preserve"> conference call</w:t>
      </w:r>
      <w:r>
        <w:t>s</w:t>
      </w:r>
      <w:r w:rsidRPr="00703F9D">
        <w:t xml:space="preserve"> on March 12, March 26, and April 2 to review the documents.  The review of the pooling data was concluded on the March 12 call.  The audit data was concluded on the March 26 call, and the recovery data was concluded on the April 2 call.  This completed the review of the Excel spreadsheets and actual test cases for regression testing.</w:t>
      </w:r>
    </w:p>
    <w:p w14:paraId="59DA8085" w14:textId="77777777" w:rsidR="00703F9D" w:rsidRPr="00703F9D" w:rsidRDefault="00703F9D" w:rsidP="00703F9D"/>
    <w:p w14:paraId="2E814C0E" w14:textId="77777777" w:rsidR="00703F9D" w:rsidRPr="00703F9D" w:rsidRDefault="00703F9D" w:rsidP="00703F9D">
      <w:r>
        <w:t xml:space="preserve">The </w:t>
      </w:r>
      <w:r w:rsidR="001E1B54">
        <w:t>sub-</w:t>
      </w:r>
      <w:r>
        <w:t>team</w:t>
      </w:r>
      <w:r w:rsidRPr="00703F9D">
        <w:t xml:space="preserve"> also reviewed a working document that listed areas within the Inter-op Test Plan that are not included in the Turn-Up Test Plan.  Most of those items are lower-level functionality that are tested elsewhere in higher-level Turn-Up Test Cases, but a couple of them are not tested at the higher-level so those will be added as new Turn-Up Test Cases in the new vendor test case matrix of the Turn-Up Test Plan.</w:t>
      </w:r>
    </w:p>
    <w:p w14:paraId="314F717B" w14:textId="77777777" w:rsidR="00703F9D" w:rsidRPr="00703F9D" w:rsidRDefault="00703F9D" w:rsidP="00703F9D"/>
    <w:p w14:paraId="4FC13E98" w14:textId="77777777" w:rsidR="00703F9D" w:rsidRPr="00703F9D" w:rsidRDefault="00703F9D" w:rsidP="00703F9D">
      <w:r w:rsidRPr="00703F9D">
        <w:t>Regarding action item 051011-16, the sub-team completed the cross-reference review of the ITP regression with the TUTP regression.  In response to the action item of the four testing categories:</w:t>
      </w:r>
    </w:p>
    <w:p w14:paraId="438B2EED" w14:textId="77777777" w:rsidR="00703F9D" w:rsidRPr="00703F9D" w:rsidRDefault="00703F9D" w:rsidP="00703F9D">
      <w:pPr>
        <w:numPr>
          <w:ilvl w:val="0"/>
          <w:numId w:val="25"/>
        </w:numPr>
      </w:pPr>
      <w:r>
        <w:t>There is</w:t>
      </w:r>
      <w:r w:rsidRPr="00703F9D">
        <w:t xml:space="preserve"> a set of </w:t>
      </w:r>
      <w:r>
        <w:t xml:space="preserve">test cases </w:t>
      </w:r>
      <w:r w:rsidRPr="00703F9D">
        <w:t>that satisfy #4 (experienced/experienced).</w:t>
      </w:r>
    </w:p>
    <w:p w14:paraId="4D940E8B" w14:textId="77777777" w:rsidR="00703F9D" w:rsidRPr="00703F9D" w:rsidRDefault="00703F9D" w:rsidP="00703F9D">
      <w:pPr>
        <w:numPr>
          <w:ilvl w:val="0"/>
          <w:numId w:val="25"/>
        </w:numPr>
      </w:pPr>
      <w:r>
        <w:t xml:space="preserve">The </w:t>
      </w:r>
      <w:r w:rsidR="001E1B54">
        <w:t>sub-</w:t>
      </w:r>
      <w:r>
        <w:t>team</w:t>
      </w:r>
      <w:r w:rsidRPr="00703F9D">
        <w:t xml:space="preserve"> looked at ITP </w:t>
      </w:r>
      <w:r>
        <w:t>test case</w:t>
      </w:r>
      <w:r w:rsidRPr="00703F9D">
        <w:t xml:space="preserve">s for stack-to-stack testing, security testing, and association management testing.  None of these were required for vendor regression testing.  However, they are applicable for a new vendor, so they will be moved into the TUTP as new </w:t>
      </w:r>
      <w:r>
        <w:t>test cases</w:t>
      </w:r>
      <w:r w:rsidRPr="00703F9D">
        <w:t xml:space="preserve"> for a new vendor.  There are 29 </w:t>
      </w:r>
      <w:r>
        <w:t>test case</w:t>
      </w:r>
      <w:r w:rsidRPr="00703F9D">
        <w:t>s in this category.  These will apply to categories #1 and #3.</w:t>
      </w:r>
    </w:p>
    <w:p w14:paraId="43FEB92C" w14:textId="77777777" w:rsidR="00703F9D" w:rsidRPr="00703F9D" w:rsidRDefault="00703F9D" w:rsidP="00703F9D">
      <w:pPr>
        <w:numPr>
          <w:ilvl w:val="0"/>
          <w:numId w:val="25"/>
        </w:numPr>
      </w:pPr>
      <w:r w:rsidRPr="00703F9D">
        <w:t>For category #2, the list remains the same.  No changes from the ITP to TUTP integration.</w:t>
      </w:r>
    </w:p>
    <w:p w14:paraId="1E129C30" w14:textId="77777777" w:rsidR="00703F9D" w:rsidRPr="00703F9D" w:rsidRDefault="00703F9D" w:rsidP="00703F9D"/>
    <w:p w14:paraId="4AFE90B0" w14:textId="77777777" w:rsidR="003A1BE0" w:rsidRDefault="00703F9D" w:rsidP="00703F9D">
      <w:r w:rsidRPr="00703F9D">
        <w:t>Regarding action item 091311-APT-02, the sub-team recom</w:t>
      </w:r>
      <w:r w:rsidR="001E1B54">
        <w:t>mended that two areas be sunset</w:t>
      </w:r>
      <w:r w:rsidR="003A1BE0">
        <w:t>:</w:t>
      </w:r>
    </w:p>
    <w:p w14:paraId="23019312" w14:textId="77777777" w:rsidR="003A1BE0" w:rsidRPr="003A1BE0" w:rsidRDefault="00703F9D" w:rsidP="003A1BE0">
      <w:pPr>
        <w:pStyle w:val="ListParagraph"/>
        <w:numPr>
          <w:ilvl w:val="0"/>
          <w:numId w:val="27"/>
        </w:numPr>
        <w:rPr>
          <w:rFonts w:ascii="Times New Roman" w:hAnsi="Times New Roman" w:cs="Times New Roman"/>
        </w:rPr>
      </w:pPr>
      <w:r w:rsidRPr="003A1BE0">
        <w:rPr>
          <w:rFonts w:ascii="Times New Roman" w:hAnsi="Times New Roman" w:cs="Times New Roman"/>
        </w:rPr>
        <w:t xml:space="preserve">Op-info message from NPAC to SOA/LSMS, </w:t>
      </w:r>
    </w:p>
    <w:p w14:paraId="0E73D8EF" w14:textId="77777777" w:rsidR="003A1BE0" w:rsidRPr="003A1BE0" w:rsidRDefault="00703F9D" w:rsidP="003A1BE0">
      <w:pPr>
        <w:pStyle w:val="ListParagraph"/>
        <w:numPr>
          <w:ilvl w:val="0"/>
          <w:numId w:val="27"/>
        </w:numPr>
        <w:rPr>
          <w:rFonts w:ascii="Times New Roman" w:hAnsi="Times New Roman" w:cs="Times New Roman"/>
        </w:rPr>
      </w:pPr>
      <w:r w:rsidRPr="003A1BE0">
        <w:rPr>
          <w:rFonts w:ascii="Times New Roman" w:hAnsi="Times New Roman" w:cs="Times New Roman"/>
        </w:rPr>
        <w:t xml:space="preserve">SOA/LSMS creating/deleting </w:t>
      </w:r>
      <w:r w:rsidR="001E1B54" w:rsidRPr="003A1BE0">
        <w:rPr>
          <w:rFonts w:ascii="Times New Roman" w:hAnsi="Times New Roman" w:cs="Times New Roman"/>
        </w:rPr>
        <w:t>its</w:t>
      </w:r>
      <w:r w:rsidRPr="003A1BE0">
        <w:rPr>
          <w:rFonts w:ascii="Times New Roman" w:hAnsi="Times New Roman" w:cs="Times New Roman"/>
        </w:rPr>
        <w:t xml:space="preserve"> own NPA-NXX filters.  </w:t>
      </w:r>
    </w:p>
    <w:p w14:paraId="0D55EF91" w14:textId="77777777" w:rsidR="00703F9D" w:rsidRPr="00703F9D" w:rsidRDefault="00703F9D" w:rsidP="00703F9D">
      <w:r w:rsidRPr="00703F9D">
        <w:t xml:space="preserve">Neither </w:t>
      </w:r>
      <w:r w:rsidR="001E1B54">
        <w:t>is</w:t>
      </w:r>
      <w:r w:rsidRPr="00703F9D">
        <w:t xml:space="preserve"> used in production today.  John asked this question – “What about query by SOA/LSMS of </w:t>
      </w:r>
      <w:r w:rsidR="001E1B54">
        <w:t>its</w:t>
      </w:r>
      <w:r w:rsidRPr="00703F9D">
        <w:t xml:space="preserve"> own NPA-NXX filters?”  Service Providers need to ask their company people about this.  John recommended a change order be created for the sunset of the Op-info message, </w:t>
      </w:r>
      <w:r w:rsidRPr="00703F9D">
        <w:lastRenderedPageBreak/>
        <w:t>and another one for the sunset of the creating/deleting own NPA-NXX filters.  An action item was added for the query of NPA-NXX filters.</w:t>
      </w:r>
    </w:p>
    <w:p w14:paraId="34D43DA2" w14:textId="77777777" w:rsidR="002A0855" w:rsidRPr="003A1BE0" w:rsidRDefault="002A0855" w:rsidP="00771F26">
      <w:pPr>
        <w:rPr>
          <w:rFonts w:ascii="Calibri" w:hAnsi="Calibri" w:cs="Calibri"/>
          <w:sz w:val="20"/>
          <w:szCs w:val="20"/>
        </w:rPr>
      </w:pPr>
      <w:r>
        <w:rPr>
          <w:rFonts w:ascii="Calibri" w:hAnsi="Calibri" w:cs="Calibri"/>
          <w:sz w:val="20"/>
          <w:szCs w:val="20"/>
        </w:rPr>
        <w:t> </w:t>
      </w:r>
    </w:p>
    <w:p w14:paraId="4D4D2CEB" w14:textId="77777777" w:rsidR="00771F26" w:rsidRPr="007603D5" w:rsidRDefault="00771F26" w:rsidP="007603D5">
      <w:pPr>
        <w:ind w:left="540" w:hanging="540"/>
        <w:rPr>
          <w:i/>
        </w:rPr>
      </w:pPr>
      <w:r w:rsidRPr="003A1BE0">
        <w:rPr>
          <w:b/>
        </w:rPr>
        <w:t>Action Item 051011-16</w:t>
      </w:r>
      <w:r w:rsidRPr="007603D5">
        <w:rPr>
          <w:b/>
        </w:rPr>
        <w:t xml:space="preserve">:  </w:t>
      </w:r>
      <w:r w:rsidRPr="007603D5">
        <w:rPr>
          <w:i/>
        </w:rPr>
        <w:t>Neustar and Telcordia will create a list of Vendor (ITP) and Service Provider regression test cases, identify which are Vendor (ITP) and which are regression or which are both, determine which are conditional, and which apply to the following four categories:</w:t>
      </w:r>
    </w:p>
    <w:p w14:paraId="24C10EA3" w14:textId="77777777" w:rsidR="00771F26" w:rsidRPr="007603D5" w:rsidRDefault="00771F26" w:rsidP="007603D5">
      <w:pPr>
        <w:ind w:left="2520" w:hanging="540"/>
        <w:rPr>
          <w:i/>
        </w:rPr>
      </w:pPr>
      <w:r w:rsidRPr="007603D5">
        <w:rPr>
          <w:i/>
        </w:rPr>
        <w:t>New Service Provider and New Vendor,</w:t>
      </w:r>
    </w:p>
    <w:p w14:paraId="1D5B3FD6" w14:textId="77777777" w:rsidR="00771F26" w:rsidRPr="007603D5" w:rsidRDefault="00771F26" w:rsidP="007603D5">
      <w:pPr>
        <w:ind w:left="2520" w:hanging="540"/>
        <w:rPr>
          <w:i/>
        </w:rPr>
      </w:pPr>
      <w:r w:rsidRPr="007603D5">
        <w:rPr>
          <w:i/>
        </w:rPr>
        <w:t>New Service Provider and Experienced Vendor,</w:t>
      </w:r>
    </w:p>
    <w:p w14:paraId="50ACA632" w14:textId="77777777" w:rsidR="00771F26" w:rsidRPr="007603D5" w:rsidRDefault="00771F26" w:rsidP="007603D5">
      <w:pPr>
        <w:ind w:left="2520" w:hanging="540"/>
        <w:rPr>
          <w:i/>
        </w:rPr>
      </w:pPr>
      <w:r w:rsidRPr="007603D5">
        <w:rPr>
          <w:i/>
        </w:rPr>
        <w:t>Experienced Service Provider and New Vendor,</w:t>
      </w:r>
    </w:p>
    <w:p w14:paraId="0A70A183" w14:textId="77777777" w:rsidR="00771F26" w:rsidRPr="007603D5" w:rsidRDefault="00771F26" w:rsidP="007603D5">
      <w:pPr>
        <w:ind w:left="2520" w:hanging="540"/>
        <w:rPr>
          <w:i/>
        </w:rPr>
      </w:pPr>
      <w:r w:rsidRPr="007603D5">
        <w:rPr>
          <w:i/>
        </w:rPr>
        <w:t>Experienced Service Provider and Experienced Vendor.</w:t>
      </w:r>
    </w:p>
    <w:p w14:paraId="1DF0CDCC" w14:textId="77777777" w:rsidR="0050061F" w:rsidRPr="007603D5" w:rsidRDefault="0050061F" w:rsidP="007603D5">
      <w:pPr>
        <w:ind w:left="540" w:hanging="540"/>
        <w:rPr>
          <w:i/>
        </w:rPr>
      </w:pPr>
    </w:p>
    <w:p w14:paraId="3A13CF38" w14:textId="77777777" w:rsidR="00771F26" w:rsidRPr="007603D5" w:rsidRDefault="00771F26" w:rsidP="007603D5">
      <w:pPr>
        <w:ind w:left="1080" w:hanging="540"/>
        <w:rPr>
          <w:i/>
        </w:rPr>
      </w:pPr>
      <w:r w:rsidRPr="007603D5">
        <w:rPr>
          <w:i/>
        </w:rPr>
        <w:t>The status of this work effort will be provided on the June 14, 2011 APT conference call and at the APT portion of the July 2011 LNPA WG meeting.</w:t>
      </w:r>
    </w:p>
    <w:p w14:paraId="25017575" w14:textId="77777777" w:rsidR="0050061F" w:rsidRPr="007603D5" w:rsidRDefault="0050061F" w:rsidP="007603D5">
      <w:pPr>
        <w:ind w:left="540" w:hanging="540"/>
        <w:rPr>
          <w:i/>
        </w:rPr>
      </w:pPr>
    </w:p>
    <w:p w14:paraId="4403C260" w14:textId="77777777" w:rsidR="0050061F" w:rsidRPr="007603D5" w:rsidRDefault="0050061F" w:rsidP="007603D5">
      <w:pPr>
        <w:ind w:left="1080" w:hanging="540"/>
        <w:rPr>
          <w:b/>
        </w:rPr>
      </w:pPr>
      <w:r w:rsidRPr="007603D5">
        <w:rPr>
          <w:i/>
        </w:rPr>
        <w:t xml:space="preserve">November 6, 2012 meeting update:  Item remains Open and ongoing.  At the July 12, 2011 APT meeting, a sub-team was formed made up of John Nakamura (Neustar and sub-team lead), Jim Rooks (Neustar), Pat White (Ericsson/Telcordia), Lisa Marie Maxson (Ericsson/Telcordia), John Malyar (Ericsson/Telcordia), Kayla Sharbaugh (Ericsson/Telcordia), Suzanne Addington (Sprint Nextel), Karen Fahrenbruch (CenturyLink), Renee Dillon (AT&amp;T Mobility), Linda Peterman (Earthlink), Jim Seigler (DSET), and </w:t>
      </w:r>
      <w:r w:rsidR="00107E79" w:rsidRPr="007603D5">
        <w:rPr>
          <w:i/>
        </w:rPr>
        <w:t>Jason Lee</w:t>
      </w:r>
      <w:r w:rsidRPr="007603D5">
        <w:rPr>
          <w:i/>
        </w:rPr>
        <w:t xml:space="preserve"> (Verizon</w:t>
      </w:r>
      <w:r w:rsidR="00107E79" w:rsidRPr="007603D5">
        <w:rPr>
          <w:i/>
        </w:rPr>
        <w:t xml:space="preserve"> Business</w:t>
      </w:r>
      <w:r w:rsidRPr="007603D5">
        <w:rPr>
          <w:i/>
        </w:rPr>
        <w:t>).  Separate conference calls are being held to review and revise the test plans.</w:t>
      </w:r>
    </w:p>
    <w:p w14:paraId="5F44B18B" w14:textId="77777777" w:rsidR="00CE3C65" w:rsidRPr="00316CBD" w:rsidRDefault="00CE3C65" w:rsidP="0050061F">
      <w:pPr>
        <w:ind w:left="810"/>
        <w:rPr>
          <w:szCs w:val="20"/>
          <w:highlight w:val="yellow"/>
        </w:rPr>
      </w:pPr>
    </w:p>
    <w:p w14:paraId="695C0513" w14:textId="77777777" w:rsidR="006B7F18" w:rsidRPr="003A1BE0" w:rsidRDefault="00BE7245" w:rsidP="00107E79">
      <w:pPr>
        <w:rPr>
          <w:b/>
          <w:color w:val="FF0000"/>
          <w:szCs w:val="20"/>
        </w:rPr>
      </w:pPr>
      <w:r>
        <w:rPr>
          <w:b/>
          <w:color w:val="FF0000"/>
        </w:rPr>
        <w:t>Action Item</w:t>
      </w:r>
      <w:r w:rsidR="003A1BE0">
        <w:rPr>
          <w:b/>
          <w:color w:val="FF0000"/>
        </w:rPr>
        <w:t xml:space="preserve"> 051011-16 </w:t>
      </w:r>
      <w:r>
        <w:rPr>
          <w:b/>
          <w:color w:val="FF0000"/>
        </w:rPr>
        <w:t>is closed</w:t>
      </w:r>
      <w:r w:rsidR="003A1BE0">
        <w:rPr>
          <w:b/>
          <w:color w:val="FF0000"/>
        </w:rPr>
        <w:t>.</w:t>
      </w:r>
    </w:p>
    <w:p w14:paraId="0A3B931B" w14:textId="77777777" w:rsidR="00771F26" w:rsidRDefault="00771F26" w:rsidP="00771F26">
      <w:pPr>
        <w:rPr>
          <w:b/>
          <w:highlight w:val="yellow"/>
        </w:rPr>
      </w:pPr>
    </w:p>
    <w:p w14:paraId="2A87272F" w14:textId="77777777" w:rsidR="007603D5" w:rsidRPr="00CE3C65" w:rsidRDefault="007603D5" w:rsidP="00771F26">
      <w:pPr>
        <w:rPr>
          <w:b/>
          <w:highlight w:val="yellow"/>
        </w:rPr>
      </w:pPr>
    </w:p>
    <w:p w14:paraId="1DF70EA4" w14:textId="77777777" w:rsidR="00771F26" w:rsidRPr="007603D5" w:rsidRDefault="00771F26" w:rsidP="007603D5">
      <w:pPr>
        <w:ind w:left="540" w:hanging="540"/>
        <w:rPr>
          <w:i/>
        </w:rPr>
      </w:pPr>
      <w:r w:rsidRPr="003A1BE0">
        <w:rPr>
          <w:b/>
        </w:rPr>
        <w:t>Action Item 091311-APT-02:</w:t>
      </w:r>
      <w:r w:rsidRPr="007603D5">
        <w:rPr>
          <w:b/>
        </w:rPr>
        <w:t xml:space="preserve">  </w:t>
      </w:r>
      <w:r w:rsidRPr="007603D5">
        <w:rPr>
          <w:i/>
        </w:rPr>
        <w:t>As a part of the effort to review and update the Vendor ITP and Service Provider Turn-up Test Plans, the APT Test Plan Sub-team will identify to the full LNPA WG any functionality that is recommended for</w:t>
      </w:r>
      <w:r w:rsidR="00CE3C65" w:rsidRPr="007603D5">
        <w:rPr>
          <w:i/>
        </w:rPr>
        <w:t xml:space="preserve"> consideration to be sunset</w:t>
      </w:r>
      <w:r w:rsidRPr="007603D5">
        <w:rPr>
          <w:i/>
        </w:rPr>
        <w:t>.</w:t>
      </w:r>
    </w:p>
    <w:p w14:paraId="29F977E1" w14:textId="77777777" w:rsidR="00771F26" w:rsidRDefault="00771F26" w:rsidP="00771F26"/>
    <w:p w14:paraId="6278C575" w14:textId="77777777" w:rsidR="003A1BE0" w:rsidRPr="003A1BE0" w:rsidRDefault="00BE7245" w:rsidP="003A1BE0">
      <w:pPr>
        <w:rPr>
          <w:b/>
          <w:color w:val="FF0000"/>
          <w:szCs w:val="20"/>
        </w:rPr>
      </w:pPr>
      <w:r>
        <w:rPr>
          <w:b/>
          <w:color w:val="FF0000"/>
        </w:rPr>
        <w:t>Action Item</w:t>
      </w:r>
      <w:r w:rsidR="003A1BE0">
        <w:rPr>
          <w:b/>
          <w:color w:val="FF0000"/>
        </w:rPr>
        <w:t xml:space="preserve"> 091311-APT-02 </w:t>
      </w:r>
      <w:r>
        <w:rPr>
          <w:b/>
          <w:color w:val="FF0000"/>
        </w:rPr>
        <w:t>is closed</w:t>
      </w:r>
      <w:r w:rsidR="003A1BE0">
        <w:rPr>
          <w:b/>
          <w:color w:val="FF0000"/>
        </w:rPr>
        <w:t>.</w:t>
      </w:r>
    </w:p>
    <w:p w14:paraId="4E3C07B9" w14:textId="77777777" w:rsidR="00771F26" w:rsidRDefault="00771F26" w:rsidP="00771F26"/>
    <w:p w14:paraId="70012576" w14:textId="77777777" w:rsidR="007603D5" w:rsidRDefault="007603D5" w:rsidP="00771F26"/>
    <w:p w14:paraId="7707173A" w14:textId="77777777" w:rsidR="003A1BE0" w:rsidRDefault="003A1BE0" w:rsidP="00771F26">
      <w:r>
        <w:t xml:space="preserve">There was no </w:t>
      </w:r>
      <w:r w:rsidR="005D6418">
        <w:t>objection to sunset the above features.  John Nakamura will create a change order to remove OPTINFO, and another for the sunset of the ability for a service provider to create/delete their own NPA/NXX filters.  A new Action Item for service providers was assigned:</w:t>
      </w:r>
    </w:p>
    <w:p w14:paraId="6612F38B" w14:textId="77777777" w:rsidR="005D6418" w:rsidRDefault="005D6418" w:rsidP="00771F26"/>
    <w:p w14:paraId="001615DC" w14:textId="77777777" w:rsidR="005D6418" w:rsidRPr="005D6418" w:rsidRDefault="005D6418" w:rsidP="005D6418">
      <w:pPr>
        <w:ind w:left="540" w:hanging="540"/>
      </w:pPr>
      <w:r w:rsidRPr="008D044F">
        <w:rPr>
          <w:b/>
          <w:highlight w:val="yellow"/>
        </w:rPr>
        <w:t xml:space="preserve">Action Item </w:t>
      </w:r>
      <w:r w:rsidRPr="005D6418">
        <w:rPr>
          <w:b/>
          <w:highlight w:val="yellow"/>
        </w:rPr>
        <w:t xml:space="preserve">050713-01:  </w:t>
      </w:r>
      <w:r w:rsidRPr="005D6418">
        <w:rPr>
          <w:highlight w:val="yellow"/>
        </w:rPr>
        <w:t xml:space="preserve">It has been recommended that the capability for service providers to manage their own NPA-NXX filters </w:t>
      </w:r>
      <w:r w:rsidRPr="005D6418">
        <w:rPr>
          <w:highlight w:val="yellow"/>
          <w:u w:val="single"/>
        </w:rPr>
        <w:t>not</w:t>
      </w:r>
      <w:r w:rsidRPr="005D6418">
        <w:rPr>
          <w:highlight w:val="yellow"/>
        </w:rPr>
        <w:t xml:space="preserve"> be included in the XML interface.  This will be approved or disapproved at the July 2013 meeting.  The recommendation is based on the fact that Neustar has been unable to identify any instances where service providers have used this feature in the CMIP interface.  </w:t>
      </w:r>
      <w:r w:rsidRPr="005D6418">
        <w:rPr>
          <w:highlight w:val="yellow"/>
          <w:u w:val="single"/>
        </w:rPr>
        <w:t>Service providers</w:t>
      </w:r>
      <w:r w:rsidRPr="005D6418">
        <w:rPr>
          <w:highlight w:val="yellow"/>
        </w:rPr>
        <w:t xml:space="preserve"> are to determine whether they ever use the SOA or LSMS to set their own NPA-NXX filters.  </w:t>
      </w:r>
      <w:r w:rsidRPr="005D6418">
        <w:rPr>
          <w:highlight w:val="yellow"/>
          <w:u w:val="single"/>
        </w:rPr>
        <w:t>Vendors</w:t>
      </w:r>
      <w:r w:rsidRPr="005D6418">
        <w:rPr>
          <w:highlight w:val="yellow"/>
        </w:rPr>
        <w:t xml:space="preserve"> are to determine whether or not their systems currently support this capability.</w:t>
      </w:r>
    </w:p>
    <w:p w14:paraId="6A513DC9" w14:textId="77777777" w:rsidR="005D6418" w:rsidRDefault="005D6418" w:rsidP="00771F26"/>
    <w:p w14:paraId="49BC2FF2" w14:textId="77777777" w:rsidR="005D6418" w:rsidRDefault="005D6418" w:rsidP="00771F26">
      <w:r>
        <w:lastRenderedPageBreak/>
        <w:t>The newly integrated test plan will be reviewed during the Change Management portion of the LNPA Working Group meeting.</w:t>
      </w:r>
    </w:p>
    <w:p w14:paraId="53883BEB" w14:textId="77777777" w:rsidR="00D065C8" w:rsidRDefault="00D065C8" w:rsidP="00771F26">
      <w:pPr>
        <w:rPr>
          <w:b/>
        </w:rPr>
      </w:pPr>
    </w:p>
    <w:p w14:paraId="2C6F7A84" w14:textId="77777777" w:rsidR="007603D5" w:rsidRDefault="007603D5" w:rsidP="00771F26">
      <w:pPr>
        <w:rPr>
          <w:b/>
        </w:rPr>
      </w:pPr>
    </w:p>
    <w:p w14:paraId="4BBBF31E" w14:textId="77777777" w:rsidR="00635969" w:rsidRPr="00D71606" w:rsidRDefault="00771F26" w:rsidP="00771F26">
      <w:pPr>
        <w:contextualSpacing/>
        <w:rPr>
          <w:b/>
          <w:sz w:val="28"/>
          <w:szCs w:val="28"/>
          <w:u w:val="single"/>
        </w:rPr>
      </w:pPr>
      <w:r w:rsidRPr="005C148B">
        <w:rPr>
          <w:b/>
          <w:sz w:val="28"/>
          <w:szCs w:val="28"/>
          <w:u w:val="single"/>
        </w:rPr>
        <w:t>Discussion of Alternative Interface (NANC Change Order 372) – All:</w:t>
      </w:r>
    </w:p>
    <w:p w14:paraId="046AA596" w14:textId="77777777" w:rsidR="00673D01" w:rsidRPr="00F27716" w:rsidRDefault="000B6D67" w:rsidP="00F27716">
      <w:pPr>
        <w:contextualSpacing/>
        <w:rPr>
          <w:b/>
        </w:rPr>
      </w:pPr>
      <w:r w:rsidRPr="00F27716">
        <w:t xml:space="preserve">Neustar </w:t>
      </w:r>
      <w:r w:rsidR="00673D01" w:rsidRPr="00F27716">
        <w:t xml:space="preserve">reviewed </w:t>
      </w:r>
      <w:r w:rsidRPr="00F27716">
        <w:t xml:space="preserve">the </w:t>
      </w:r>
      <w:r w:rsidR="00673D01" w:rsidRPr="00F27716">
        <w:t xml:space="preserve">FRS changes </w:t>
      </w:r>
      <w:r w:rsidR="006B7F18" w:rsidRPr="00F27716">
        <w:t>to</w:t>
      </w:r>
      <w:r w:rsidR="00673D01" w:rsidRPr="00F27716">
        <w:t xml:space="preserve"> NANC 372</w:t>
      </w:r>
      <w:r w:rsidR="006B7F18" w:rsidRPr="00F27716">
        <w:t xml:space="preserve"> and to the XML Interface Specification</w:t>
      </w:r>
      <w:r w:rsidR="00673D01" w:rsidRPr="00F27716">
        <w:t>.</w:t>
      </w:r>
    </w:p>
    <w:p w14:paraId="0A5F1D40" w14:textId="77777777" w:rsidR="00F27716" w:rsidRDefault="00F27716" w:rsidP="00F27716">
      <w:pPr>
        <w:contextualSpacing/>
        <w:rPr>
          <w:b/>
        </w:rPr>
      </w:pPr>
    </w:p>
    <w:p w14:paraId="7DF1C4BD" w14:textId="77777777" w:rsidR="00F27716" w:rsidRDefault="00F27716" w:rsidP="00F27716">
      <w:pPr>
        <w:contextualSpacing/>
        <w:rPr>
          <w:b/>
        </w:rPr>
      </w:pPr>
    </w:p>
    <w:p w14:paraId="3F15721C" w14:textId="77777777" w:rsidR="00F27716" w:rsidRPr="00F27716" w:rsidRDefault="00F27716" w:rsidP="00F27716">
      <w:pPr>
        <w:rPr>
          <w:rFonts w:eastAsiaTheme="minorHAnsi"/>
        </w:rPr>
      </w:pPr>
      <w:r w:rsidRPr="00F27716">
        <w:rPr>
          <w:rFonts w:eastAsiaTheme="minorHAnsi"/>
        </w:rPr>
        <w:t>Listed below is a summary of XML Schema changes in version 1.0 (since version 0.17):</w:t>
      </w:r>
    </w:p>
    <w:p w14:paraId="34C761EE" w14:textId="77777777" w:rsidR="00F27716" w:rsidRPr="00F27716" w:rsidRDefault="00F27716" w:rsidP="00F27716">
      <w:pPr>
        <w:rPr>
          <w:rFonts w:eastAsiaTheme="minorHAnsi"/>
        </w:rPr>
      </w:pPr>
    </w:p>
    <w:p w14:paraId="6004C56B" w14:textId="77777777" w:rsidR="00F27716" w:rsidRPr="00F27716" w:rsidRDefault="00F27716" w:rsidP="00F27716">
      <w:pPr>
        <w:numPr>
          <w:ilvl w:val="0"/>
          <w:numId w:val="28"/>
        </w:numPr>
        <w:rPr>
          <w:rFonts w:eastAsiaTheme="minorHAnsi"/>
        </w:rPr>
      </w:pPr>
      <w:r w:rsidRPr="00F27716">
        <w:rPr>
          <w:rFonts w:eastAsiaTheme="minorHAnsi"/>
        </w:rPr>
        <w:t>In AuditServiceProvIdRange the tag audit_requesting_sp_name was changed to audit_sp_name_or_id.</w:t>
      </w:r>
    </w:p>
    <w:p w14:paraId="32169188" w14:textId="77777777" w:rsidR="00F27716" w:rsidRPr="00F27716" w:rsidRDefault="00F27716" w:rsidP="00F27716">
      <w:pPr>
        <w:numPr>
          <w:ilvl w:val="0"/>
          <w:numId w:val="28"/>
        </w:numPr>
        <w:rPr>
          <w:rFonts w:eastAsiaTheme="minorHAnsi"/>
        </w:rPr>
      </w:pPr>
      <w:r w:rsidRPr="00F27716">
        <w:rPr>
          <w:rFonts w:eastAsiaTheme="minorHAnsi"/>
        </w:rPr>
        <w:t>The enumeration value origination_ts_failure was added to the BasicCode type.</w:t>
      </w:r>
    </w:p>
    <w:p w14:paraId="26D9EB52" w14:textId="77777777" w:rsidR="00F27716" w:rsidRPr="00F27716" w:rsidRDefault="00F27716" w:rsidP="00F27716">
      <w:pPr>
        <w:numPr>
          <w:ilvl w:val="0"/>
          <w:numId w:val="28"/>
        </w:numPr>
        <w:rPr>
          <w:rFonts w:eastAsiaTheme="minorHAnsi"/>
        </w:rPr>
      </w:pPr>
      <w:r w:rsidRPr="00F27716">
        <w:rPr>
          <w:rFonts w:eastAsiaTheme="minorHAnsi"/>
        </w:rPr>
        <w:t xml:space="preserve">In </w:t>
      </w:r>
      <w:r w:rsidRPr="00F27716">
        <w:rPr>
          <w:rFonts w:eastAsiaTheme="minorHAnsi" w:cs="Arial"/>
          <w:color w:val="000000"/>
          <w:highlight w:val="white"/>
        </w:rPr>
        <w:t>RangeNotifyTnIdInfo</w:t>
      </w:r>
      <w:r w:rsidRPr="00F27716">
        <w:rPr>
          <w:rFonts w:eastAsiaTheme="minorHAnsi" w:cs="Arial"/>
          <w:color w:val="000000"/>
        </w:rPr>
        <w:t xml:space="preserve"> the maxOccurs=unbounded was removed from list_info sequence to simplify the structure.</w:t>
      </w:r>
    </w:p>
    <w:p w14:paraId="11256542" w14:textId="77777777" w:rsidR="00F27716" w:rsidRPr="00F27716" w:rsidRDefault="00F27716" w:rsidP="00F27716">
      <w:pPr>
        <w:numPr>
          <w:ilvl w:val="0"/>
          <w:numId w:val="28"/>
        </w:numPr>
        <w:rPr>
          <w:rFonts w:eastAsiaTheme="minorHAnsi"/>
        </w:rPr>
      </w:pPr>
      <w:r w:rsidRPr="00F27716">
        <w:rPr>
          <w:rFonts w:eastAsiaTheme="minorHAnsi"/>
        </w:rPr>
        <w:t xml:space="preserve">The type </w:t>
      </w:r>
      <w:r w:rsidRPr="00F27716">
        <w:rPr>
          <w:rFonts w:eastAsiaTheme="minorHAnsi" w:cs="Arial"/>
          <w:color w:val="000000"/>
          <w:highlight w:val="white"/>
        </w:rPr>
        <w:t>VersionRangeNewSpFinalCreateWindowExpirationInfo</w:t>
      </w:r>
      <w:r w:rsidRPr="00F27716">
        <w:rPr>
          <w:rFonts w:eastAsiaTheme="minorHAnsi" w:cs="Arial"/>
          <w:color w:val="000000"/>
        </w:rPr>
        <w:t xml:space="preserve"> was removed because it’s the same as the type </w:t>
      </w:r>
      <w:r w:rsidRPr="00F27716">
        <w:rPr>
          <w:rFonts w:eastAsiaTheme="minorHAnsi" w:cs="Arial"/>
          <w:color w:val="000000"/>
          <w:highlight w:val="white"/>
        </w:rPr>
        <w:t>RangeNewSpCreateRequestInfo</w:t>
      </w:r>
      <w:r w:rsidRPr="00F27716">
        <w:rPr>
          <w:rFonts w:eastAsiaTheme="minorHAnsi" w:cs="Arial"/>
          <w:color w:val="000000"/>
        </w:rPr>
        <w:t>.</w:t>
      </w:r>
    </w:p>
    <w:p w14:paraId="62AA5EDB" w14:textId="77777777" w:rsidR="00F27716" w:rsidRPr="00F27716" w:rsidRDefault="00F27716" w:rsidP="00F27716">
      <w:pPr>
        <w:numPr>
          <w:ilvl w:val="0"/>
          <w:numId w:val="28"/>
        </w:numPr>
        <w:rPr>
          <w:rFonts w:eastAsiaTheme="minorHAnsi"/>
        </w:rPr>
      </w:pPr>
      <w:r w:rsidRPr="00F27716">
        <w:rPr>
          <w:rFonts w:eastAsiaTheme="minorHAnsi" w:cs="Arial"/>
          <w:color w:val="000000"/>
        </w:rPr>
        <w:t>The ModifyAction type was changed to ModifyRequestData to be consistent with other names.</w:t>
      </w:r>
    </w:p>
    <w:p w14:paraId="3D05D525" w14:textId="77777777" w:rsidR="00F27716" w:rsidRPr="00F27716" w:rsidRDefault="00F27716" w:rsidP="00F27716">
      <w:pPr>
        <w:numPr>
          <w:ilvl w:val="0"/>
          <w:numId w:val="28"/>
        </w:numPr>
        <w:rPr>
          <w:rFonts w:eastAsiaTheme="minorHAnsi"/>
        </w:rPr>
      </w:pPr>
      <w:r w:rsidRPr="00F27716">
        <w:rPr>
          <w:rFonts w:eastAsiaTheme="minorHAnsi" w:cs="Arial"/>
          <w:color w:val="000000"/>
        </w:rPr>
        <w:t>The attribute sv_status_change_cause_code was added to the VersionObjectAttributeInfo structure.</w:t>
      </w:r>
    </w:p>
    <w:p w14:paraId="23CEC143" w14:textId="77777777" w:rsidR="00F27716" w:rsidRPr="00F27716" w:rsidRDefault="00F27716" w:rsidP="00F27716">
      <w:pPr>
        <w:numPr>
          <w:ilvl w:val="0"/>
          <w:numId w:val="28"/>
        </w:numPr>
        <w:rPr>
          <w:rFonts w:eastAsiaTheme="minorHAnsi"/>
        </w:rPr>
      </w:pPr>
      <w:r w:rsidRPr="00F27716">
        <w:rPr>
          <w:rFonts w:eastAsiaTheme="minorHAnsi" w:cs="Arial"/>
          <w:color w:val="000000"/>
        </w:rPr>
        <w:t>SubscriptionVersionModifyData, SubscriptionVersionCreateData, and SubscriptionVersionDeleteData were simplified to use the type range_notif_tn_id_info.</w:t>
      </w:r>
    </w:p>
    <w:p w14:paraId="4DD8F27E" w14:textId="77777777" w:rsidR="00F27716" w:rsidRPr="00F27716" w:rsidRDefault="00F27716" w:rsidP="00F27716">
      <w:pPr>
        <w:numPr>
          <w:ilvl w:val="0"/>
          <w:numId w:val="28"/>
        </w:numPr>
        <w:rPr>
          <w:rFonts w:eastAsiaTheme="minorHAnsi"/>
        </w:rPr>
      </w:pPr>
      <w:r w:rsidRPr="00F27716">
        <w:rPr>
          <w:rFonts w:eastAsiaTheme="minorHAnsi" w:cs="Arial"/>
          <w:color w:val="000000"/>
        </w:rPr>
        <w:t xml:space="preserve">SubscriptionVersionModifyData, SubscriptionVersionCreateData, SubscriptionVersionDeleteData, </w:t>
      </w:r>
      <w:r w:rsidRPr="00F27716">
        <w:rPr>
          <w:rFonts w:eastAsiaTheme="minorHAnsi" w:cs="Arial"/>
          <w:color w:val="000000"/>
          <w:highlight w:val="white"/>
        </w:rPr>
        <w:t>QueryLsmsSVsReplyData</w:t>
      </w:r>
      <w:r w:rsidRPr="00F27716">
        <w:rPr>
          <w:rFonts w:eastAsiaTheme="minorHAnsi" w:cs="Arial"/>
          <w:color w:val="000000"/>
        </w:rPr>
        <w:t xml:space="preserve">, and </w:t>
      </w:r>
      <w:r w:rsidRPr="00F27716">
        <w:rPr>
          <w:rFonts w:eastAsiaTheme="minorHAnsi" w:cs="Arial"/>
          <w:color w:val="000000"/>
          <w:highlight w:val="white"/>
        </w:rPr>
        <w:t>QueryLsmsBlocksReplyData</w:t>
      </w:r>
      <w:r w:rsidRPr="00F27716">
        <w:rPr>
          <w:rFonts w:eastAsiaTheme="minorHAnsi" w:cs="Arial"/>
          <w:color w:val="000000"/>
        </w:rPr>
        <w:t xml:space="preserve"> rearranged for readability.</w:t>
      </w:r>
    </w:p>
    <w:p w14:paraId="16DBACBC" w14:textId="77777777" w:rsidR="00F27716" w:rsidRPr="00F27716" w:rsidRDefault="00F27716" w:rsidP="00F27716">
      <w:pPr>
        <w:numPr>
          <w:ilvl w:val="0"/>
          <w:numId w:val="28"/>
        </w:numPr>
        <w:rPr>
          <w:rFonts w:eastAsiaTheme="minorHAnsi"/>
        </w:rPr>
      </w:pPr>
      <w:r w:rsidRPr="00F27716">
        <w:rPr>
          <w:rFonts w:eastAsiaTheme="minorHAnsi" w:cs="Arial"/>
          <w:highlight w:val="white"/>
        </w:rPr>
        <w:t>svb_download_reason</w:t>
      </w:r>
      <w:r w:rsidRPr="00F27716">
        <w:rPr>
          <w:rFonts w:eastAsiaTheme="minorHAnsi" w:cs="Arial"/>
        </w:rPr>
        <w:t xml:space="preserve"> was added to the SubscriptionVersionDeleteData structure.</w:t>
      </w:r>
    </w:p>
    <w:p w14:paraId="047E5D6D" w14:textId="77777777" w:rsidR="00F27716" w:rsidRPr="00F27716" w:rsidRDefault="00F27716" w:rsidP="00F27716">
      <w:pPr>
        <w:numPr>
          <w:ilvl w:val="0"/>
          <w:numId w:val="28"/>
        </w:numPr>
        <w:rPr>
          <w:rFonts w:eastAsiaTheme="minorHAnsi"/>
        </w:rPr>
      </w:pPr>
      <w:r w:rsidRPr="00F27716">
        <w:rPr>
          <w:rFonts w:eastAsiaTheme="minorHAnsi" w:cs="Arial"/>
          <w:color w:val="000000"/>
        </w:rPr>
        <w:t>The download_reason field in SPIDdata is no longer optional.</w:t>
      </w:r>
    </w:p>
    <w:p w14:paraId="7ED2C9C1" w14:textId="77777777" w:rsidR="00F27716" w:rsidRPr="00F27716" w:rsidRDefault="00F27716" w:rsidP="00F27716">
      <w:pPr>
        <w:contextualSpacing/>
        <w:rPr>
          <w:b/>
        </w:rPr>
      </w:pPr>
    </w:p>
    <w:p w14:paraId="7792E2ED" w14:textId="77777777" w:rsidR="00F27716" w:rsidRPr="00F27716" w:rsidRDefault="00F27716" w:rsidP="00F27716">
      <w:pPr>
        <w:rPr>
          <w:rFonts w:eastAsiaTheme="minorHAnsi"/>
        </w:rPr>
      </w:pPr>
      <w:r w:rsidRPr="00F27716">
        <w:rPr>
          <w:rFonts w:eastAsiaTheme="minorHAnsi"/>
        </w:rPr>
        <w:t>The documents are embedded here:</w:t>
      </w:r>
    </w:p>
    <w:bookmarkStart w:id="3" w:name="_MON_1430810260"/>
    <w:bookmarkEnd w:id="3"/>
    <w:p w14:paraId="59189B00" w14:textId="5D42C4A2" w:rsidR="00F27716" w:rsidRPr="00F27716" w:rsidRDefault="00F27716" w:rsidP="00F27716">
      <w:pPr>
        <w:rPr>
          <w:rFonts w:eastAsiaTheme="minorHAnsi"/>
        </w:rPr>
      </w:pPr>
      <w:r w:rsidRPr="00F27716">
        <w:rPr>
          <w:rFonts w:eastAsiaTheme="minorHAnsi"/>
        </w:rPr>
        <w:object w:dxaOrig="1551" w:dyaOrig="1004" w14:anchorId="33AFFB79">
          <v:shape id="_x0000_i1027" type="#_x0000_t75" style="width:77.7pt;height:49.9pt" o:ole="">
            <v:imagedata r:id="rId12" o:title=""/>
          </v:shape>
          <o:OLEObject Type="Embed" ProgID="Word.Document.12" ShapeID="_x0000_i1027" DrawAspect="Icon" ObjectID="_1751109457" r:id="rId13">
            <o:FieldCodes>\s</o:FieldCodes>
          </o:OLEObject>
        </w:object>
      </w:r>
      <w:r w:rsidRPr="00F27716">
        <w:rPr>
          <w:rFonts w:eastAsiaTheme="minorHAnsi"/>
        </w:rPr>
        <w:t xml:space="preserve"> </w:t>
      </w:r>
      <w:r w:rsidR="00624A50" w:rsidRPr="00F27716">
        <w:rPr>
          <w:rFonts w:eastAsiaTheme="minorHAnsi"/>
        </w:rPr>
        <w:object w:dxaOrig="2069" w:dyaOrig="1339" w14:anchorId="014F1BF7">
          <v:shape id="_x0000_i1034" type="#_x0000_t75" style="width:103.35pt;height:67pt" o:ole="">
            <v:imagedata r:id="rId14" o:title=""/>
          </v:shape>
          <o:OLEObject Type="Embed" ProgID="Package" ShapeID="_x0000_i1034" DrawAspect="Icon" ObjectID="_1751109458" r:id="rId15"/>
        </w:object>
      </w:r>
      <w:r w:rsidR="00624A50" w:rsidRPr="00F27716">
        <w:rPr>
          <w:rFonts w:eastAsiaTheme="minorHAnsi"/>
        </w:rPr>
        <w:object w:dxaOrig="2069" w:dyaOrig="1339" w14:anchorId="52F07F63">
          <v:shape id="_x0000_i1036" type="#_x0000_t75" style="width:103.35pt;height:67pt" o:ole="">
            <v:imagedata r:id="rId16" o:title=""/>
          </v:shape>
          <o:OLEObject Type="Embed" ProgID="Package" ShapeID="_x0000_i1036" DrawAspect="Icon" ObjectID="_1751109459" r:id="rId17"/>
        </w:object>
      </w:r>
      <w:bookmarkStart w:id="4" w:name="_MON_1751109379"/>
      <w:bookmarkEnd w:id="4"/>
      <w:r w:rsidR="00624A50" w:rsidRPr="00F27716">
        <w:rPr>
          <w:rFonts w:eastAsiaTheme="minorHAnsi"/>
        </w:rPr>
        <w:object w:dxaOrig="2069" w:dyaOrig="1339" w14:anchorId="6F53DCB1">
          <v:shape id="_x0000_i1038" type="#_x0000_t75" style="width:103.35pt;height:67pt" o:ole="">
            <v:imagedata r:id="rId18" o:title=""/>
          </v:shape>
          <o:OLEObject Type="Embed" ProgID="Excel.Sheet.12" ShapeID="_x0000_i1038" DrawAspect="Icon" ObjectID="_1751109460" r:id="rId19"/>
        </w:object>
      </w:r>
    </w:p>
    <w:p w14:paraId="1FFF4769" w14:textId="77777777" w:rsidR="000B6D67" w:rsidRDefault="000B6D67" w:rsidP="00F27716">
      <w:pPr>
        <w:contextualSpacing/>
        <w:rPr>
          <w:b/>
        </w:rPr>
      </w:pPr>
    </w:p>
    <w:p w14:paraId="1F635D04" w14:textId="77777777" w:rsidR="00F27716" w:rsidRPr="00F27716" w:rsidRDefault="00F27716" w:rsidP="00F27716">
      <w:pPr>
        <w:rPr>
          <w:rFonts w:eastAsiaTheme="minorHAnsi"/>
        </w:rPr>
      </w:pPr>
      <w:r w:rsidRPr="00F27716">
        <w:rPr>
          <w:rFonts w:eastAsiaTheme="minorHAnsi"/>
        </w:rPr>
        <w:t>Iconectiv comments and concerns are embedded here:</w:t>
      </w:r>
    </w:p>
    <w:bookmarkStart w:id="5" w:name="_MON_1430810325"/>
    <w:bookmarkEnd w:id="5"/>
    <w:p w14:paraId="41F41C13" w14:textId="77777777" w:rsidR="00F27716" w:rsidRPr="00F27716" w:rsidRDefault="00F27716" w:rsidP="00F27716">
      <w:pPr>
        <w:rPr>
          <w:rFonts w:ascii="Verdana" w:eastAsiaTheme="minorHAnsi" w:hAnsi="Verdana"/>
          <w:b/>
          <w:snapToGrid w:val="0"/>
          <w:color w:val="365F91" w:themeColor="accent1" w:themeShade="BF"/>
        </w:rPr>
      </w:pPr>
      <w:r w:rsidRPr="00F27716">
        <w:rPr>
          <w:rFonts w:ascii="Verdana" w:eastAsiaTheme="minorHAnsi" w:hAnsi="Verdana"/>
          <w:b/>
        </w:rPr>
        <w:object w:dxaOrig="1551" w:dyaOrig="1004" w14:anchorId="7F4674E6">
          <v:shape id="_x0000_i1031" type="#_x0000_t75" style="width:77.7pt;height:49.9pt" o:ole="">
            <v:imagedata r:id="rId20" o:title=""/>
          </v:shape>
          <o:OLEObject Type="Embed" ProgID="Word.Document.12" ShapeID="_x0000_i1031" DrawAspect="Icon" ObjectID="_1751109461" r:id="rId21">
            <o:FieldCodes>\s</o:FieldCodes>
          </o:OLEObject>
        </w:object>
      </w:r>
    </w:p>
    <w:p w14:paraId="4CE5D287" w14:textId="77777777" w:rsidR="00F27716" w:rsidRPr="00F27716" w:rsidRDefault="00F27716" w:rsidP="00F27716">
      <w:pPr>
        <w:contextualSpacing/>
        <w:rPr>
          <w:b/>
        </w:rPr>
      </w:pPr>
    </w:p>
    <w:p w14:paraId="27CA65C7" w14:textId="77777777" w:rsidR="00F27716" w:rsidRPr="00F27716" w:rsidRDefault="00F27716" w:rsidP="00F27716">
      <w:pPr>
        <w:contextualSpacing/>
        <w:rPr>
          <w:snapToGrid w:val="0"/>
        </w:rPr>
      </w:pPr>
      <w:r>
        <w:rPr>
          <w:snapToGrid w:val="0"/>
        </w:rPr>
        <w:t>Neustar agreed</w:t>
      </w:r>
      <w:r w:rsidRPr="00F27716">
        <w:rPr>
          <w:snapToGrid w:val="0"/>
        </w:rPr>
        <w:t xml:space="preserve"> with most of the comments.  Neustar and iconectiv will discuss the comments by conference call </w:t>
      </w:r>
      <w:r w:rsidR="007603D5">
        <w:rPr>
          <w:snapToGrid w:val="0"/>
        </w:rPr>
        <w:t>and/</w:t>
      </w:r>
      <w:r w:rsidRPr="00F27716">
        <w:rPr>
          <w:snapToGrid w:val="0"/>
        </w:rPr>
        <w:t xml:space="preserve">or email for clarification of some questions they have.  A document will be prepared for review at the July 2013 meeting.  </w:t>
      </w:r>
    </w:p>
    <w:p w14:paraId="1AAF49E1" w14:textId="77777777" w:rsidR="00F27716" w:rsidRPr="00F27716" w:rsidRDefault="00F27716" w:rsidP="00F27716">
      <w:pPr>
        <w:contextualSpacing/>
        <w:rPr>
          <w:snapToGrid w:val="0"/>
        </w:rPr>
      </w:pPr>
    </w:p>
    <w:p w14:paraId="51B1F442" w14:textId="77777777" w:rsidR="00F27716" w:rsidRPr="00F27716" w:rsidRDefault="00F27716" w:rsidP="00F27716">
      <w:pPr>
        <w:contextualSpacing/>
        <w:rPr>
          <w:snapToGrid w:val="0"/>
        </w:rPr>
      </w:pPr>
      <w:r w:rsidRPr="00F27716">
        <w:rPr>
          <w:snapToGrid w:val="0"/>
        </w:rPr>
        <w:t xml:space="preserve">One discussion item concerned the return of only LRN information on a TN audit.  It is potentially easier to provide the entire SV record on the audit as opposed to only the LRN.  The </w:t>
      </w:r>
      <w:r w:rsidRPr="00F27716">
        <w:rPr>
          <w:snapToGrid w:val="0"/>
        </w:rPr>
        <w:lastRenderedPageBreak/>
        <w:t>reason for the issue is that the CMIP interface allows auditing the LRN only.  Service providers don’t see the need to have the LRN only.  It seems more helpful to get the entire record rather than just an LRN.  This may save additional queries to obtain other data elements.</w:t>
      </w:r>
    </w:p>
    <w:p w14:paraId="32F478AB" w14:textId="77777777" w:rsidR="00F27716" w:rsidRPr="00F27716" w:rsidRDefault="00F27716" w:rsidP="00F27716">
      <w:pPr>
        <w:contextualSpacing/>
        <w:rPr>
          <w:snapToGrid w:val="0"/>
        </w:rPr>
      </w:pPr>
    </w:p>
    <w:p w14:paraId="67C61927" w14:textId="77777777" w:rsidR="00F27716" w:rsidRPr="00F27716" w:rsidRDefault="00F27716" w:rsidP="00F27716">
      <w:pPr>
        <w:contextualSpacing/>
        <w:rPr>
          <w:snapToGrid w:val="0"/>
        </w:rPr>
      </w:pPr>
      <w:r w:rsidRPr="00F27716">
        <w:rPr>
          <w:snapToGrid w:val="0"/>
        </w:rPr>
        <w:t>John Nakamura went though changes in the FRS that have been made based on some of the comments made by iconectiv.  The embedded document</w:t>
      </w:r>
      <w:r w:rsidR="007603D5">
        <w:rPr>
          <w:snapToGrid w:val="0"/>
        </w:rPr>
        <w:t xml:space="preserve"> below</w:t>
      </w:r>
      <w:r w:rsidRPr="00F27716">
        <w:rPr>
          <w:snapToGrid w:val="0"/>
        </w:rPr>
        <w:t xml:space="preserve"> shows the changes that have been made.  </w:t>
      </w:r>
    </w:p>
    <w:bookmarkStart w:id="6" w:name="_MON_1429436038"/>
    <w:bookmarkEnd w:id="6"/>
    <w:p w14:paraId="35BFCFA0" w14:textId="77777777" w:rsidR="000B6D67" w:rsidRDefault="00F27716" w:rsidP="00F27716">
      <w:pPr>
        <w:contextualSpacing/>
        <w:rPr>
          <w:snapToGrid w:val="0"/>
        </w:rPr>
      </w:pPr>
      <w:r w:rsidRPr="00F27716">
        <w:rPr>
          <w:snapToGrid w:val="0"/>
        </w:rPr>
        <w:object w:dxaOrig="1551" w:dyaOrig="1004" w14:anchorId="4CFF8C79">
          <v:shape id="_x0000_i1032" type="#_x0000_t75" style="width:77.7pt;height:49.9pt" o:ole="">
            <v:imagedata r:id="rId22" o:title=""/>
          </v:shape>
          <o:OLEObject Type="Embed" ProgID="Word.Document.12" ShapeID="_x0000_i1032" DrawAspect="Icon" ObjectID="_1751109462" r:id="rId23">
            <o:FieldCodes>\s</o:FieldCodes>
          </o:OLEObject>
        </w:object>
      </w:r>
    </w:p>
    <w:p w14:paraId="1A8CFA87" w14:textId="77777777" w:rsidR="00A81616" w:rsidRDefault="00A81616" w:rsidP="00A81616"/>
    <w:p w14:paraId="2D73D8DF" w14:textId="77777777" w:rsidR="007603D5" w:rsidRPr="007603D5" w:rsidRDefault="007603D5" w:rsidP="00A81616">
      <w:pPr>
        <w:rPr>
          <w:b/>
          <w:sz w:val="28"/>
          <w:szCs w:val="28"/>
          <w:u w:val="single"/>
        </w:rPr>
      </w:pPr>
      <w:r>
        <w:rPr>
          <w:b/>
          <w:sz w:val="28"/>
          <w:szCs w:val="28"/>
          <w:u w:val="single"/>
        </w:rPr>
        <w:t>Test Case Review</w:t>
      </w:r>
      <w:r w:rsidRPr="007603D5">
        <w:rPr>
          <w:b/>
          <w:sz w:val="28"/>
          <w:szCs w:val="28"/>
          <w:u w:val="single"/>
        </w:rPr>
        <w:t xml:space="preserve"> Needed for the XML Interface</w:t>
      </w:r>
    </w:p>
    <w:p w14:paraId="5053B5F5" w14:textId="77777777" w:rsidR="007603D5" w:rsidRPr="007603D5" w:rsidRDefault="007603D5" w:rsidP="007603D5">
      <w:r w:rsidRPr="007603D5">
        <w:t xml:space="preserve">Neustar has begun review of the test cases that are needed for implementation of the XML interface.  All the CMIP test cases need to be reviewed to determine if they still apply to the XML interface.  Also, there will need to be additional test cases for the XML interface.  </w:t>
      </w:r>
    </w:p>
    <w:p w14:paraId="367854C4" w14:textId="77777777" w:rsidR="007603D5" w:rsidRPr="007603D5" w:rsidRDefault="007603D5" w:rsidP="007603D5"/>
    <w:p w14:paraId="4158B819" w14:textId="77777777" w:rsidR="007603D5" w:rsidRDefault="007603D5" w:rsidP="007603D5">
      <w:r w:rsidRPr="007603D5">
        <w:t xml:space="preserve">The vendor testing and the service provider testing will use the same turn up test plan.  In the past, the inter-operational and the turn up test plans were different.  There is discussion about whether or not individual service providers should be </w:t>
      </w:r>
      <w:r w:rsidRPr="007603D5">
        <w:rPr>
          <w:u w:val="single"/>
        </w:rPr>
        <w:t>required</w:t>
      </w:r>
      <w:r w:rsidRPr="007603D5">
        <w:t xml:space="preserve"> to do their own testing.</w:t>
      </w:r>
    </w:p>
    <w:p w14:paraId="039B6935" w14:textId="77777777" w:rsidR="007603D5" w:rsidRDefault="007603D5" w:rsidP="007603D5"/>
    <w:p w14:paraId="7C1FCCB9" w14:textId="77777777" w:rsidR="007603D5" w:rsidRPr="007603D5" w:rsidRDefault="007603D5" w:rsidP="007603D5">
      <w:pPr>
        <w:ind w:left="540" w:hanging="540"/>
        <w:rPr>
          <w:b/>
        </w:rPr>
      </w:pPr>
      <w:r w:rsidRPr="008D044F">
        <w:rPr>
          <w:b/>
          <w:highlight w:val="yellow"/>
        </w:rPr>
        <w:t xml:space="preserve">Action Item </w:t>
      </w:r>
      <w:r w:rsidRPr="007603D5">
        <w:rPr>
          <w:b/>
          <w:highlight w:val="yellow"/>
        </w:rPr>
        <w:t xml:space="preserve">050713-02:  </w:t>
      </w:r>
      <w:r w:rsidRPr="007603D5">
        <w:rPr>
          <w:highlight w:val="yellow"/>
        </w:rPr>
        <w:t xml:space="preserve">Service providers are to be prepared to state their company positions on the </w:t>
      </w:r>
      <w:r w:rsidRPr="007603D5">
        <w:rPr>
          <w:b/>
          <w:highlight w:val="yellow"/>
        </w:rPr>
        <w:t>June 17, 2013, conference call</w:t>
      </w:r>
      <w:r w:rsidRPr="007603D5">
        <w:rPr>
          <w:highlight w:val="yellow"/>
        </w:rPr>
        <w:t xml:space="preserve"> as to whether or not new service providers should be required to do turn up testing themselves (or through a surrogate) even though the same test plan will be used that the vendors used to do their testing.  And if the vendor that does the vendor testing is also the surrogate for the service provider, does the test have to be repeated?</w:t>
      </w:r>
    </w:p>
    <w:p w14:paraId="6AFDD76E" w14:textId="77777777" w:rsidR="007603D5" w:rsidRDefault="007603D5" w:rsidP="007603D5">
      <w:pPr>
        <w:ind w:left="540" w:hanging="540"/>
        <w:rPr>
          <w:b/>
        </w:rPr>
      </w:pPr>
    </w:p>
    <w:p w14:paraId="273E8B7A" w14:textId="77777777" w:rsidR="00FA4454" w:rsidRDefault="00FA4454" w:rsidP="007603D5">
      <w:pPr>
        <w:ind w:left="540" w:hanging="540"/>
        <w:rPr>
          <w:b/>
          <w:sz w:val="28"/>
          <w:szCs w:val="28"/>
          <w:u w:val="single"/>
        </w:rPr>
      </w:pPr>
      <w:r>
        <w:rPr>
          <w:b/>
          <w:sz w:val="28"/>
          <w:szCs w:val="28"/>
          <w:u w:val="single"/>
        </w:rPr>
        <w:t>APT Action Items</w:t>
      </w:r>
    </w:p>
    <w:p w14:paraId="25798C2E" w14:textId="77777777" w:rsidR="00FA4454" w:rsidRDefault="00FA4454" w:rsidP="00B7469E">
      <w:r>
        <w:t xml:space="preserve">All Architecture Planning Team Action Items from previous meetings are now closed.  </w:t>
      </w:r>
      <w:r w:rsidR="00B7469E">
        <w:t>All new items will be included on the LNPA Working Group Action Item list.</w:t>
      </w:r>
    </w:p>
    <w:p w14:paraId="430397C7" w14:textId="77777777" w:rsidR="00B7469E" w:rsidRDefault="00B7469E" w:rsidP="00B7469E"/>
    <w:p w14:paraId="7BE289AD" w14:textId="77777777" w:rsidR="00B7469E" w:rsidRPr="00B7469E" w:rsidRDefault="00B7469E" w:rsidP="00B7469E">
      <w:r w:rsidRPr="00B7469E">
        <w:t xml:space="preserve">After this meeting the APT will become dormant, and these issues will addressed during the change management portion of the LNPA WG meetings.  </w:t>
      </w:r>
    </w:p>
    <w:p w14:paraId="3CC8B0A0" w14:textId="77777777" w:rsidR="00B7469E" w:rsidRPr="00FA4454" w:rsidRDefault="00B7469E" w:rsidP="00B7469E"/>
    <w:p w14:paraId="7A2CD0D9" w14:textId="77777777" w:rsidR="007603D5" w:rsidRPr="00A81616" w:rsidRDefault="007603D5" w:rsidP="00A81616"/>
    <w:p w14:paraId="24551629" w14:textId="77777777" w:rsidR="00943376" w:rsidRDefault="00BE7245" w:rsidP="00771F26">
      <w:pPr>
        <w:rPr>
          <w:b/>
          <w:i/>
        </w:rPr>
      </w:pPr>
      <w:r>
        <w:rPr>
          <w:b/>
          <w:i/>
        </w:rPr>
        <w:t>Next</w:t>
      </w:r>
      <w:r w:rsidR="00943376">
        <w:rPr>
          <w:b/>
          <w:i/>
        </w:rPr>
        <w:t xml:space="preserve"> </w:t>
      </w:r>
      <w:r w:rsidR="00B7469E">
        <w:rPr>
          <w:b/>
          <w:i/>
        </w:rPr>
        <w:t xml:space="preserve">LNPA WG </w:t>
      </w:r>
      <w:r w:rsidR="00943376">
        <w:rPr>
          <w:b/>
          <w:i/>
        </w:rPr>
        <w:t xml:space="preserve">Conference Call:  </w:t>
      </w:r>
      <w:r>
        <w:rPr>
          <w:b/>
          <w:i/>
        </w:rPr>
        <w:t>June 17, 2013</w:t>
      </w:r>
      <w:r w:rsidR="00B7469E">
        <w:rPr>
          <w:b/>
          <w:i/>
        </w:rPr>
        <w:t xml:space="preserve"> </w:t>
      </w:r>
    </w:p>
    <w:p w14:paraId="6F3FEA26" w14:textId="77777777" w:rsidR="00771F26" w:rsidRDefault="00771F26" w:rsidP="00771F26">
      <w:pPr>
        <w:rPr>
          <w:b/>
          <w:i/>
        </w:rPr>
      </w:pPr>
      <w:r>
        <w:rPr>
          <w:b/>
          <w:i/>
        </w:rPr>
        <w:t xml:space="preserve">Next </w:t>
      </w:r>
      <w:r w:rsidR="00B7469E">
        <w:rPr>
          <w:b/>
          <w:i/>
        </w:rPr>
        <w:t xml:space="preserve">LNPA WG </w:t>
      </w:r>
      <w:r w:rsidR="005F5333">
        <w:rPr>
          <w:b/>
          <w:i/>
        </w:rPr>
        <w:t xml:space="preserve">Meeting:  </w:t>
      </w:r>
      <w:r w:rsidR="00BE7245">
        <w:rPr>
          <w:b/>
          <w:i/>
        </w:rPr>
        <w:t>July 9-10</w:t>
      </w:r>
      <w:r w:rsidR="000B6D67">
        <w:rPr>
          <w:b/>
          <w:i/>
        </w:rPr>
        <w:t>, 2013</w:t>
      </w:r>
      <w:r w:rsidR="00B7469E">
        <w:rPr>
          <w:b/>
          <w:i/>
        </w:rPr>
        <w:t xml:space="preserve"> </w:t>
      </w:r>
    </w:p>
    <w:p w14:paraId="0206AA0C" w14:textId="77777777" w:rsidR="00771F26" w:rsidRDefault="005F5333" w:rsidP="00771F26">
      <w:pPr>
        <w:rPr>
          <w:b/>
          <w:i/>
        </w:rPr>
      </w:pPr>
      <w:r>
        <w:rPr>
          <w:b/>
          <w:i/>
        </w:rPr>
        <w:t xml:space="preserve">Location:  </w:t>
      </w:r>
      <w:r w:rsidR="00BE7245">
        <w:rPr>
          <w:rFonts w:cs="Calibri"/>
          <w:b/>
          <w:i/>
          <w:lang w:val="en-CA"/>
        </w:rPr>
        <w:t>Seattle, Washington</w:t>
      </w:r>
      <w:r>
        <w:rPr>
          <w:b/>
          <w:i/>
        </w:rPr>
        <w:t xml:space="preserve"> </w:t>
      </w:r>
    </w:p>
    <w:p w14:paraId="54B633BF" w14:textId="77777777" w:rsidR="00771F26" w:rsidRPr="00BA0A6A" w:rsidRDefault="000B6D67" w:rsidP="00771F26">
      <w:pPr>
        <w:rPr>
          <w:b/>
          <w:i/>
        </w:rPr>
      </w:pPr>
      <w:r>
        <w:rPr>
          <w:b/>
          <w:i/>
        </w:rPr>
        <w:t xml:space="preserve">Hosted by </w:t>
      </w:r>
      <w:r w:rsidR="00BE7245">
        <w:rPr>
          <w:b/>
          <w:i/>
        </w:rPr>
        <w:t>T-Mobile</w:t>
      </w:r>
    </w:p>
    <w:p w14:paraId="6CEC18BA" w14:textId="77777777" w:rsidR="009E2119" w:rsidRDefault="009E2119"/>
    <w:sectPr w:rsidR="009E2119" w:rsidSect="00C07F13">
      <w:footerReference w:type="default" r:id="rId24"/>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9E5B" w14:textId="77777777" w:rsidR="005D0930" w:rsidRDefault="005D0930" w:rsidP="00771F26">
      <w:r>
        <w:separator/>
      </w:r>
    </w:p>
  </w:endnote>
  <w:endnote w:type="continuationSeparator" w:id="0">
    <w:p w14:paraId="1E13F46A" w14:textId="77777777" w:rsidR="005D0930" w:rsidRDefault="005D0930" w:rsidP="007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01428"/>
      <w:docPartObj>
        <w:docPartGallery w:val="Page Numbers (Bottom of Page)"/>
        <w:docPartUnique/>
      </w:docPartObj>
    </w:sdtPr>
    <w:sdtEndPr/>
    <w:sdtContent>
      <w:p w14:paraId="1816C37F" w14:textId="77777777" w:rsidR="00771F26" w:rsidRDefault="005D4126">
        <w:pPr>
          <w:pStyle w:val="Footer"/>
          <w:jc w:val="center"/>
        </w:pPr>
        <w:r>
          <w:fldChar w:fldCharType="begin"/>
        </w:r>
        <w:r>
          <w:instrText xml:space="preserve"> PAGE   \* MERGEFORMAT </w:instrText>
        </w:r>
        <w:r>
          <w:fldChar w:fldCharType="separate"/>
        </w:r>
        <w:r w:rsidR="008D044F">
          <w:rPr>
            <w:noProof/>
          </w:rPr>
          <w:t>5</w:t>
        </w:r>
        <w:r>
          <w:rPr>
            <w:noProof/>
          </w:rPr>
          <w:fldChar w:fldCharType="end"/>
        </w:r>
      </w:p>
    </w:sdtContent>
  </w:sdt>
  <w:p w14:paraId="3C56A233" w14:textId="77777777" w:rsidR="00771F26" w:rsidRDefault="00771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CD9C" w14:textId="77777777" w:rsidR="005D0930" w:rsidRDefault="005D0930" w:rsidP="00771F26">
      <w:r>
        <w:separator/>
      </w:r>
    </w:p>
  </w:footnote>
  <w:footnote w:type="continuationSeparator" w:id="0">
    <w:p w14:paraId="4F3756EB" w14:textId="77777777" w:rsidR="005D0930" w:rsidRDefault="005D0930" w:rsidP="0077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C720F8"/>
    <w:multiLevelType w:val="hybridMultilevel"/>
    <w:tmpl w:val="0804EA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C7C41"/>
    <w:multiLevelType w:val="hybridMultilevel"/>
    <w:tmpl w:val="EA7C2DB2"/>
    <w:lvl w:ilvl="0" w:tplc="0144CA3E">
      <w:start w:val="1"/>
      <w:numFmt w:val="bullet"/>
      <w:lvlText w:val=""/>
      <w:lvlJc w:val="left"/>
      <w:pPr>
        <w:tabs>
          <w:tab w:val="num" w:pos="360"/>
        </w:tabs>
        <w:ind w:left="3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60508"/>
    <w:multiLevelType w:val="hybridMultilevel"/>
    <w:tmpl w:val="93F002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CC3D04"/>
    <w:multiLevelType w:val="hybridMultilevel"/>
    <w:tmpl w:val="0BB21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1C4BC8"/>
    <w:multiLevelType w:val="hybridMultilevel"/>
    <w:tmpl w:val="F48EB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3579C1"/>
    <w:multiLevelType w:val="hybridMultilevel"/>
    <w:tmpl w:val="7036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D2369"/>
    <w:multiLevelType w:val="hybridMultilevel"/>
    <w:tmpl w:val="B0960C58"/>
    <w:lvl w:ilvl="0" w:tplc="B1C43932">
      <w:start w:val="1"/>
      <w:numFmt w:val="bullet"/>
      <w:pStyle w:val="RequirementHead"/>
      <w:lvlText w:val="o"/>
      <w:lvlJc w:val="left"/>
      <w:pPr>
        <w:tabs>
          <w:tab w:val="num" w:pos="720"/>
        </w:tabs>
        <w:ind w:left="720" w:hanging="360"/>
      </w:pPr>
      <w:rPr>
        <w:rFonts w:ascii="Courier New" w:hAnsi="Courier New" w:hint="default"/>
        <w:color w:val="auto"/>
      </w:rPr>
    </w:lvl>
    <w:lvl w:ilvl="1" w:tplc="C436CD3C">
      <w:start w:val="1"/>
      <w:numFmt w:val="bullet"/>
      <w:lvlText w:val="o"/>
      <w:lvlJc w:val="left"/>
      <w:pPr>
        <w:tabs>
          <w:tab w:val="num" w:pos="1800"/>
        </w:tabs>
        <w:ind w:left="1800" w:hanging="360"/>
      </w:pPr>
      <w:rPr>
        <w:rFonts w:ascii="Courier New" w:hAnsi="Courier New" w:cs="Courier New" w:hint="default"/>
      </w:rPr>
    </w:lvl>
    <w:lvl w:ilvl="2" w:tplc="F7E26532" w:tentative="1">
      <w:start w:val="1"/>
      <w:numFmt w:val="bullet"/>
      <w:lvlText w:val=""/>
      <w:lvlJc w:val="left"/>
      <w:pPr>
        <w:tabs>
          <w:tab w:val="num" w:pos="2520"/>
        </w:tabs>
        <w:ind w:left="2520" w:hanging="360"/>
      </w:pPr>
      <w:rPr>
        <w:rFonts w:ascii="Wingdings" w:hAnsi="Wingdings" w:hint="default"/>
      </w:rPr>
    </w:lvl>
    <w:lvl w:ilvl="3" w:tplc="C5F85534" w:tentative="1">
      <w:start w:val="1"/>
      <w:numFmt w:val="bullet"/>
      <w:lvlText w:val=""/>
      <w:lvlJc w:val="left"/>
      <w:pPr>
        <w:tabs>
          <w:tab w:val="num" w:pos="3240"/>
        </w:tabs>
        <w:ind w:left="3240" w:hanging="360"/>
      </w:pPr>
      <w:rPr>
        <w:rFonts w:ascii="Symbol" w:hAnsi="Symbol" w:hint="default"/>
      </w:rPr>
    </w:lvl>
    <w:lvl w:ilvl="4" w:tplc="1B001778" w:tentative="1">
      <w:start w:val="1"/>
      <w:numFmt w:val="bullet"/>
      <w:lvlText w:val="o"/>
      <w:lvlJc w:val="left"/>
      <w:pPr>
        <w:tabs>
          <w:tab w:val="num" w:pos="3960"/>
        </w:tabs>
        <w:ind w:left="3960" w:hanging="360"/>
      </w:pPr>
      <w:rPr>
        <w:rFonts w:ascii="Courier New" w:hAnsi="Courier New" w:cs="Courier New" w:hint="default"/>
      </w:rPr>
    </w:lvl>
    <w:lvl w:ilvl="5" w:tplc="95460C86" w:tentative="1">
      <w:start w:val="1"/>
      <w:numFmt w:val="bullet"/>
      <w:lvlText w:val=""/>
      <w:lvlJc w:val="left"/>
      <w:pPr>
        <w:tabs>
          <w:tab w:val="num" w:pos="4680"/>
        </w:tabs>
        <w:ind w:left="4680" w:hanging="360"/>
      </w:pPr>
      <w:rPr>
        <w:rFonts w:ascii="Wingdings" w:hAnsi="Wingdings" w:hint="default"/>
      </w:rPr>
    </w:lvl>
    <w:lvl w:ilvl="6" w:tplc="CA18A2BC" w:tentative="1">
      <w:start w:val="1"/>
      <w:numFmt w:val="bullet"/>
      <w:lvlText w:val=""/>
      <w:lvlJc w:val="left"/>
      <w:pPr>
        <w:tabs>
          <w:tab w:val="num" w:pos="5400"/>
        </w:tabs>
        <w:ind w:left="5400" w:hanging="360"/>
      </w:pPr>
      <w:rPr>
        <w:rFonts w:ascii="Symbol" w:hAnsi="Symbol" w:hint="default"/>
      </w:rPr>
    </w:lvl>
    <w:lvl w:ilvl="7" w:tplc="B36A5EBA" w:tentative="1">
      <w:start w:val="1"/>
      <w:numFmt w:val="bullet"/>
      <w:lvlText w:val="o"/>
      <w:lvlJc w:val="left"/>
      <w:pPr>
        <w:tabs>
          <w:tab w:val="num" w:pos="6120"/>
        </w:tabs>
        <w:ind w:left="6120" w:hanging="360"/>
      </w:pPr>
      <w:rPr>
        <w:rFonts w:ascii="Courier New" w:hAnsi="Courier New" w:cs="Courier New" w:hint="default"/>
      </w:rPr>
    </w:lvl>
    <w:lvl w:ilvl="8" w:tplc="9262270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30B3437"/>
    <w:multiLevelType w:val="hybridMultilevel"/>
    <w:tmpl w:val="DAEC2828"/>
    <w:lvl w:ilvl="0" w:tplc="04090001">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12" w15:restartNumberingAfterBreak="0">
    <w:nsid w:val="469E68DE"/>
    <w:multiLevelType w:val="hybridMultilevel"/>
    <w:tmpl w:val="83722BD6"/>
    <w:lvl w:ilvl="0" w:tplc="DEF2A2F4">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8837CBA"/>
    <w:multiLevelType w:val="hybridMultilevel"/>
    <w:tmpl w:val="B10E0FFC"/>
    <w:lvl w:ilvl="0" w:tplc="D9C8529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A026F7"/>
    <w:multiLevelType w:val="hybridMultilevel"/>
    <w:tmpl w:val="9D5C6EF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0" w:hanging="360"/>
      </w:pPr>
      <w:rPr>
        <w:rFonts w:ascii="Courier New" w:hAnsi="Courier New" w:cs="Courier New"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6" w15:restartNumberingAfterBreak="0">
    <w:nsid w:val="513401A5"/>
    <w:multiLevelType w:val="hybridMultilevel"/>
    <w:tmpl w:val="752EC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7236A1"/>
    <w:multiLevelType w:val="hybridMultilevel"/>
    <w:tmpl w:val="DC147A66"/>
    <w:lvl w:ilvl="0" w:tplc="04090003">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decimal"/>
      <w:lvlText w:val="%3."/>
      <w:lvlJc w:val="left"/>
      <w:pPr>
        <w:tabs>
          <w:tab w:val="num" w:pos="4680"/>
        </w:tabs>
        <w:ind w:left="4680" w:hanging="360"/>
      </w:pPr>
    </w:lvl>
    <w:lvl w:ilvl="3" w:tplc="04090001">
      <w:start w:val="1"/>
      <w:numFmt w:val="decimal"/>
      <w:lvlText w:val="%4."/>
      <w:lvlJc w:val="left"/>
      <w:pPr>
        <w:tabs>
          <w:tab w:val="num" w:pos="5400"/>
        </w:tabs>
        <w:ind w:left="5400" w:hanging="360"/>
      </w:pPr>
    </w:lvl>
    <w:lvl w:ilvl="4" w:tplc="04090003">
      <w:start w:val="1"/>
      <w:numFmt w:val="decimal"/>
      <w:lvlText w:val="%5."/>
      <w:lvlJc w:val="left"/>
      <w:pPr>
        <w:tabs>
          <w:tab w:val="num" w:pos="6120"/>
        </w:tabs>
        <w:ind w:left="6120" w:hanging="360"/>
      </w:pPr>
    </w:lvl>
    <w:lvl w:ilvl="5" w:tplc="04090005">
      <w:start w:val="1"/>
      <w:numFmt w:val="decimal"/>
      <w:lvlText w:val="%6."/>
      <w:lvlJc w:val="left"/>
      <w:pPr>
        <w:tabs>
          <w:tab w:val="num" w:pos="6840"/>
        </w:tabs>
        <w:ind w:left="6840" w:hanging="360"/>
      </w:pPr>
    </w:lvl>
    <w:lvl w:ilvl="6" w:tplc="04090001">
      <w:start w:val="1"/>
      <w:numFmt w:val="decimal"/>
      <w:lvlText w:val="%7."/>
      <w:lvlJc w:val="left"/>
      <w:pPr>
        <w:tabs>
          <w:tab w:val="num" w:pos="7560"/>
        </w:tabs>
        <w:ind w:left="7560" w:hanging="360"/>
      </w:pPr>
    </w:lvl>
    <w:lvl w:ilvl="7" w:tplc="04090003">
      <w:start w:val="1"/>
      <w:numFmt w:val="decimal"/>
      <w:lvlText w:val="%8."/>
      <w:lvlJc w:val="left"/>
      <w:pPr>
        <w:tabs>
          <w:tab w:val="num" w:pos="8280"/>
        </w:tabs>
        <w:ind w:left="8280" w:hanging="360"/>
      </w:pPr>
    </w:lvl>
    <w:lvl w:ilvl="8" w:tplc="04090005">
      <w:start w:val="1"/>
      <w:numFmt w:val="decimal"/>
      <w:lvlText w:val="%9."/>
      <w:lvlJc w:val="left"/>
      <w:pPr>
        <w:tabs>
          <w:tab w:val="num" w:pos="9000"/>
        </w:tabs>
        <w:ind w:left="9000" w:hanging="360"/>
      </w:pPr>
    </w:lvl>
  </w:abstractNum>
  <w:abstractNum w:abstractNumId="18" w15:restartNumberingAfterBreak="0">
    <w:nsid w:val="58974FD0"/>
    <w:multiLevelType w:val="hybridMultilevel"/>
    <w:tmpl w:val="F12A9EE6"/>
    <w:lvl w:ilvl="0" w:tplc="95347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
      <w:lvlJc w:val="left"/>
      <w:pPr>
        <w:ind w:left="1080" w:hanging="360"/>
      </w:pPr>
      <w:rPr>
        <w:rFonts w:ascii="Wingdings" w:hAnsi="Wingdings" w:hint="default"/>
        <w:color w:val="000000"/>
        <w:sz w:val="16"/>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15:restartNumberingAfterBreak="0">
    <w:nsid w:val="5E430326"/>
    <w:multiLevelType w:val="hybridMultilevel"/>
    <w:tmpl w:val="EE12E2CC"/>
    <w:lvl w:ilvl="0" w:tplc="2CECD4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E55886"/>
    <w:multiLevelType w:val="hybridMultilevel"/>
    <w:tmpl w:val="A6CC5A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34044E"/>
    <w:multiLevelType w:val="hybridMultilevel"/>
    <w:tmpl w:val="BAD4F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2CECD404">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2" w15:restartNumberingAfterBreak="0">
    <w:nsid w:val="6A5224D3"/>
    <w:multiLevelType w:val="hybridMultilevel"/>
    <w:tmpl w:val="65C804D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D638DFE6"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736C47BF"/>
    <w:multiLevelType w:val="hybridMultilevel"/>
    <w:tmpl w:val="1AC0C22E"/>
    <w:lvl w:ilvl="0" w:tplc="FFFFFFFF">
      <w:start w:val="1"/>
      <w:numFmt w:val="bullet"/>
      <w:lvlText w:val=""/>
      <w:lvlJc w:val="left"/>
      <w:pPr>
        <w:ind w:left="360" w:hanging="360"/>
      </w:pPr>
      <w:rPr>
        <w:rFonts w:ascii="Symbol" w:hAnsi="Symbol" w:hint="default"/>
        <w:b/>
        <w:i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4DD138E"/>
    <w:multiLevelType w:val="hybridMultilevel"/>
    <w:tmpl w:val="C8A4C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6C7F18"/>
    <w:multiLevelType w:val="hybridMultilevel"/>
    <w:tmpl w:val="CE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6" w15:restartNumberingAfterBreak="0">
    <w:nsid w:val="7FD96B45"/>
    <w:multiLevelType w:val="hybridMultilevel"/>
    <w:tmpl w:val="FDC05710"/>
    <w:lvl w:ilvl="0" w:tplc="4094B96E">
      <w:start w:val="1"/>
      <w:numFmt w:val="bullet"/>
      <w:lvlText w:val=""/>
      <w:lvlJc w:val="left"/>
      <w:pPr>
        <w:ind w:left="360" w:hanging="360"/>
      </w:pPr>
      <w:rPr>
        <w:rFonts w:ascii="Symbol" w:hAnsi="Symbol" w:hint="default"/>
      </w:rPr>
    </w:lvl>
    <w:lvl w:ilvl="1" w:tplc="46A6C4E2">
      <w:start w:val="1"/>
      <w:numFmt w:val="bullet"/>
      <w:lvlText w:val="o"/>
      <w:lvlJc w:val="left"/>
      <w:pPr>
        <w:ind w:left="1080" w:hanging="360"/>
      </w:pPr>
      <w:rPr>
        <w:rFonts w:ascii="Courier New" w:hAnsi="Courier New" w:cs="Courier New" w:hint="default"/>
      </w:rPr>
    </w:lvl>
    <w:lvl w:ilvl="2" w:tplc="8A26729E" w:tentative="1">
      <w:start w:val="1"/>
      <w:numFmt w:val="bullet"/>
      <w:lvlText w:val=""/>
      <w:lvlJc w:val="left"/>
      <w:pPr>
        <w:ind w:left="1800" w:hanging="360"/>
      </w:pPr>
      <w:rPr>
        <w:rFonts w:ascii="Wingdings" w:hAnsi="Wingdings" w:hint="default"/>
      </w:rPr>
    </w:lvl>
    <w:lvl w:ilvl="3" w:tplc="A4409C80" w:tentative="1">
      <w:start w:val="1"/>
      <w:numFmt w:val="bullet"/>
      <w:lvlText w:val=""/>
      <w:lvlJc w:val="left"/>
      <w:pPr>
        <w:ind w:left="2520" w:hanging="360"/>
      </w:pPr>
      <w:rPr>
        <w:rFonts w:ascii="Symbol" w:hAnsi="Symbol" w:hint="default"/>
      </w:rPr>
    </w:lvl>
    <w:lvl w:ilvl="4" w:tplc="89D4F9AA" w:tentative="1">
      <w:start w:val="1"/>
      <w:numFmt w:val="bullet"/>
      <w:lvlText w:val="o"/>
      <w:lvlJc w:val="left"/>
      <w:pPr>
        <w:ind w:left="3240" w:hanging="360"/>
      </w:pPr>
      <w:rPr>
        <w:rFonts w:ascii="Courier New" w:hAnsi="Courier New" w:cs="Courier New" w:hint="default"/>
      </w:rPr>
    </w:lvl>
    <w:lvl w:ilvl="5" w:tplc="9BAE0270" w:tentative="1">
      <w:start w:val="1"/>
      <w:numFmt w:val="bullet"/>
      <w:lvlText w:val=""/>
      <w:lvlJc w:val="left"/>
      <w:pPr>
        <w:ind w:left="3960" w:hanging="360"/>
      </w:pPr>
      <w:rPr>
        <w:rFonts w:ascii="Wingdings" w:hAnsi="Wingdings" w:hint="default"/>
      </w:rPr>
    </w:lvl>
    <w:lvl w:ilvl="6" w:tplc="F7283F60" w:tentative="1">
      <w:start w:val="1"/>
      <w:numFmt w:val="bullet"/>
      <w:lvlText w:val=""/>
      <w:lvlJc w:val="left"/>
      <w:pPr>
        <w:ind w:left="4680" w:hanging="360"/>
      </w:pPr>
      <w:rPr>
        <w:rFonts w:ascii="Symbol" w:hAnsi="Symbol" w:hint="default"/>
      </w:rPr>
    </w:lvl>
    <w:lvl w:ilvl="7" w:tplc="A7F6062A" w:tentative="1">
      <w:start w:val="1"/>
      <w:numFmt w:val="bullet"/>
      <w:lvlText w:val="o"/>
      <w:lvlJc w:val="left"/>
      <w:pPr>
        <w:ind w:left="5400" w:hanging="360"/>
      </w:pPr>
      <w:rPr>
        <w:rFonts w:ascii="Courier New" w:hAnsi="Courier New" w:cs="Courier New" w:hint="default"/>
      </w:rPr>
    </w:lvl>
    <w:lvl w:ilvl="8" w:tplc="CDC44F1C" w:tentative="1">
      <w:start w:val="1"/>
      <w:numFmt w:val="bullet"/>
      <w:lvlText w:val=""/>
      <w:lvlJc w:val="left"/>
      <w:pPr>
        <w:ind w:left="6120" w:hanging="360"/>
      </w:pPr>
      <w:rPr>
        <w:rFonts w:ascii="Wingdings" w:hAnsi="Wingdings" w:hint="default"/>
      </w:rPr>
    </w:lvl>
  </w:abstractNum>
  <w:num w:numId="1" w16cid:durableId="992755569">
    <w:abstractNumId w:val="4"/>
  </w:num>
  <w:num w:numId="2" w16cid:durableId="1612199069">
    <w:abstractNumId w:val="8"/>
  </w:num>
  <w:num w:numId="3" w16cid:durableId="223413726">
    <w:abstractNumId w:val="19"/>
  </w:num>
  <w:num w:numId="4" w16cid:durableId="128599624">
    <w:abstractNumId w:val="10"/>
  </w:num>
  <w:num w:numId="5" w16cid:durableId="2047019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6262240">
    <w:abstractNumId w:val="0"/>
  </w:num>
  <w:num w:numId="7" w16cid:durableId="867334339">
    <w:abstractNumId w:val="1"/>
  </w:num>
  <w:num w:numId="8" w16cid:durableId="42952175">
    <w:abstractNumId w:val="3"/>
  </w:num>
  <w:num w:numId="9" w16cid:durableId="415900028">
    <w:abstractNumId w:val="13"/>
  </w:num>
  <w:num w:numId="10" w16cid:durableId="444229290">
    <w:abstractNumId w:val="22"/>
  </w:num>
  <w:num w:numId="11" w16cid:durableId="1823691740">
    <w:abstractNumId w:val="6"/>
  </w:num>
  <w:num w:numId="12" w16cid:durableId="1247835967">
    <w:abstractNumId w:val="15"/>
  </w:num>
  <w:num w:numId="13" w16cid:durableId="9095852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21736003">
    <w:abstractNumId w:val="18"/>
  </w:num>
  <w:num w:numId="15" w16cid:durableId="1916085163">
    <w:abstractNumId w:val="21"/>
  </w:num>
  <w:num w:numId="16" w16cid:durableId="2105220024">
    <w:abstractNumId w:val="25"/>
  </w:num>
  <w:num w:numId="17" w16cid:durableId="1059404300">
    <w:abstractNumId w:val="12"/>
  </w:num>
  <w:num w:numId="18" w16cid:durableId="1178277454">
    <w:abstractNumId w:val="23"/>
  </w:num>
  <w:num w:numId="19" w16cid:durableId="249580977">
    <w:abstractNumId w:val="5"/>
  </w:num>
  <w:num w:numId="20" w16cid:durableId="1844200792">
    <w:abstractNumId w:val="26"/>
  </w:num>
  <w:num w:numId="21" w16cid:durableId="720901966">
    <w:abstractNumId w:val="14"/>
  </w:num>
  <w:num w:numId="22" w16cid:durableId="342635173">
    <w:abstractNumId w:val="9"/>
  </w:num>
  <w:num w:numId="23" w16cid:durableId="455375549">
    <w:abstractNumId w:val="24"/>
  </w:num>
  <w:num w:numId="24" w16cid:durableId="3946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30835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8430260">
    <w:abstractNumId w:val="2"/>
  </w:num>
  <w:num w:numId="27" w16cid:durableId="699359320">
    <w:abstractNumId w:val="16"/>
  </w:num>
  <w:num w:numId="28" w16cid:durableId="6431987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F26"/>
    <w:rsid w:val="00071990"/>
    <w:rsid w:val="00093699"/>
    <w:rsid w:val="000A5753"/>
    <w:rsid w:val="000B6D67"/>
    <w:rsid w:val="000C5236"/>
    <w:rsid w:val="000F5427"/>
    <w:rsid w:val="00107E79"/>
    <w:rsid w:val="00114763"/>
    <w:rsid w:val="00123E4E"/>
    <w:rsid w:val="0015429F"/>
    <w:rsid w:val="00177AB1"/>
    <w:rsid w:val="00180953"/>
    <w:rsid w:val="001A11D7"/>
    <w:rsid w:val="001A34A8"/>
    <w:rsid w:val="001A79C2"/>
    <w:rsid w:val="001C5285"/>
    <w:rsid w:val="001E1B54"/>
    <w:rsid w:val="0023733B"/>
    <w:rsid w:val="00270217"/>
    <w:rsid w:val="00280974"/>
    <w:rsid w:val="002A0855"/>
    <w:rsid w:val="002D1FF7"/>
    <w:rsid w:val="00306069"/>
    <w:rsid w:val="003104E0"/>
    <w:rsid w:val="00316CBD"/>
    <w:rsid w:val="00370B39"/>
    <w:rsid w:val="00376FCF"/>
    <w:rsid w:val="003A1BE0"/>
    <w:rsid w:val="003B51F2"/>
    <w:rsid w:val="003D790C"/>
    <w:rsid w:val="003E0C3A"/>
    <w:rsid w:val="00410B4F"/>
    <w:rsid w:val="00450F10"/>
    <w:rsid w:val="0046266F"/>
    <w:rsid w:val="004A2B0F"/>
    <w:rsid w:val="004C284E"/>
    <w:rsid w:val="004C744B"/>
    <w:rsid w:val="004E68F2"/>
    <w:rsid w:val="00500088"/>
    <w:rsid w:val="0050061F"/>
    <w:rsid w:val="00506D00"/>
    <w:rsid w:val="00507984"/>
    <w:rsid w:val="00531F04"/>
    <w:rsid w:val="005767EA"/>
    <w:rsid w:val="005A07A6"/>
    <w:rsid w:val="005C148B"/>
    <w:rsid w:val="005D0930"/>
    <w:rsid w:val="005D4126"/>
    <w:rsid w:val="005D6418"/>
    <w:rsid w:val="005E4248"/>
    <w:rsid w:val="005F3517"/>
    <w:rsid w:val="005F5333"/>
    <w:rsid w:val="00611126"/>
    <w:rsid w:val="00613D7A"/>
    <w:rsid w:val="00624A50"/>
    <w:rsid w:val="0063185D"/>
    <w:rsid w:val="00635969"/>
    <w:rsid w:val="00662ABB"/>
    <w:rsid w:val="00673D01"/>
    <w:rsid w:val="00674CDC"/>
    <w:rsid w:val="006B7F18"/>
    <w:rsid w:val="006C1ABF"/>
    <w:rsid w:val="006E5892"/>
    <w:rsid w:val="00703F9D"/>
    <w:rsid w:val="0072278E"/>
    <w:rsid w:val="007603D5"/>
    <w:rsid w:val="00771F26"/>
    <w:rsid w:val="007A799B"/>
    <w:rsid w:val="007B48D7"/>
    <w:rsid w:val="007C796C"/>
    <w:rsid w:val="007E7594"/>
    <w:rsid w:val="00811757"/>
    <w:rsid w:val="00820FD2"/>
    <w:rsid w:val="008378C8"/>
    <w:rsid w:val="008413B4"/>
    <w:rsid w:val="0084577A"/>
    <w:rsid w:val="00857CFC"/>
    <w:rsid w:val="00893911"/>
    <w:rsid w:val="00897049"/>
    <w:rsid w:val="008B10B5"/>
    <w:rsid w:val="008D044F"/>
    <w:rsid w:val="008E1BDE"/>
    <w:rsid w:val="008F282B"/>
    <w:rsid w:val="00917769"/>
    <w:rsid w:val="00943376"/>
    <w:rsid w:val="0095138C"/>
    <w:rsid w:val="00960B5C"/>
    <w:rsid w:val="00981A25"/>
    <w:rsid w:val="009955AF"/>
    <w:rsid w:val="009C442D"/>
    <w:rsid w:val="009E2119"/>
    <w:rsid w:val="00A32759"/>
    <w:rsid w:val="00A366E2"/>
    <w:rsid w:val="00A81616"/>
    <w:rsid w:val="00AA2DC4"/>
    <w:rsid w:val="00AA3E35"/>
    <w:rsid w:val="00AA5E58"/>
    <w:rsid w:val="00AD7178"/>
    <w:rsid w:val="00B0445D"/>
    <w:rsid w:val="00B44346"/>
    <w:rsid w:val="00B5340A"/>
    <w:rsid w:val="00B64012"/>
    <w:rsid w:val="00B7469E"/>
    <w:rsid w:val="00B77076"/>
    <w:rsid w:val="00BE7245"/>
    <w:rsid w:val="00C07F13"/>
    <w:rsid w:val="00C81369"/>
    <w:rsid w:val="00C90B8D"/>
    <w:rsid w:val="00C95129"/>
    <w:rsid w:val="00CB02D4"/>
    <w:rsid w:val="00CB5879"/>
    <w:rsid w:val="00CC2E5D"/>
    <w:rsid w:val="00CE1CF7"/>
    <w:rsid w:val="00CE3C65"/>
    <w:rsid w:val="00D065C8"/>
    <w:rsid w:val="00D17725"/>
    <w:rsid w:val="00D54428"/>
    <w:rsid w:val="00D655AE"/>
    <w:rsid w:val="00D71606"/>
    <w:rsid w:val="00D7264C"/>
    <w:rsid w:val="00DA4112"/>
    <w:rsid w:val="00DE3750"/>
    <w:rsid w:val="00E02BC2"/>
    <w:rsid w:val="00E33243"/>
    <w:rsid w:val="00E3492C"/>
    <w:rsid w:val="00E402FC"/>
    <w:rsid w:val="00EF162C"/>
    <w:rsid w:val="00EF19F5"/>
    <w:rsid w:val="00F2176C"/>
    <w:rsid w:val="00F27716"/>
    <w:rsid w:val="00F66B13"/>
    <w:rsid w:val="00F805C5"/>
    <w:rsid w:val="00F90B37"/>
    <w:rsid w:val="00FA4454"/>
    <w:rsid w:val="00FD4586"/>
    <w:rsid w:val="00FE1781"/>
    <w:rsid w:val="00FE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CE289F"/>
  <w15:docId w15:val="{901B4990-38D3-46F2-9562-0268154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F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1F26"/>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771F26"/>
    <w:pPr>
      <w:keepNext/>
      <w:ind w:left="360"/>
      <w:outlineLvl w:val="3"/>
    </w:pPr>
    <w:rPr>
      <w:b/>
      <w:szCs w:val="20"/>
    </w:rPr>
  </w:style>
  <w:style w:type="paragraph" w:styleId="Heading5">
    <w:name w:val="heading 5"/>
    <w:basedOn w:val="Normal"/>
    <w:next w:val="Normal"/>
    <w:link w:val="Heading5Char"/>
    <w:qFormat/>
    <w:rsid w:val="00771F26"/>
    <w:pPr>
      <w:spacing w:before="240" w:after="60"/>
      <w:outlineLvl w:val="4"/>
    </w:pPr>
    <w:rPr>
      <w:b/>
      <w:bCs/>
      <w:i/>
      <w:iCs/>
      <w:sz w:val="26"/>
      <w:szCs w:val="26"/>
    </w:rPr>
  </w:style>
  <w:style w:type="paragraph" w:styleId="Heading7">
    <w:name w:val="heading 7"/>
    <w:basedOn w:val="Normal"/>
    <w:next w:val="Normal"/>
    <w:link w:val="Heading7Char"/>
    <w:qFormat/>
    <w:rsid w:val="00771F26"/>
    <w:pPr>
      <w:keepNext/>
      <w:outlineLvl w:val="6"/>
    </w:pPr>
    <w:rPr>
      <w:b/>
      <w:szCs w:val="20"/>
    </w:rPr>
  </w:style>
  <w:style w:type="paragraph" w:styleId="Heading9">
    <w:name w:val="heading 9"/>
    <w:basedOn w:val="Normal"/>
    <w:next w:val="Normal"/>
    <w:link w:val="Heading9Char"/>
    <w:qFormat/>
    <w:rsid w:val="00771F26"/>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F26"/>
    <w:rPr>
      <w:rFonts w:ascii="Arial" w:eastAsia="Times New Roman" w:hAnsi="Arial" w:cs="Arial"/>
      <w:b/>
      <w:bCs/>
      <w:kern w:val="32"/>
      <w:sz w:val="32"/>
      <w:szCs w:val="32"/>
    </w:rPr>
  </w:style>
  <w:style w:type="character" w:customStyle="1" w:styleId="Heading4Char">
    <w:name w:val="Heading 4 Char"/>
    <w:basedOn w:val="DefaultParagraphFont"/>
    <w:link w:val="Heading4"/>
    <w:rsid w:val="00771F2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71F2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771F26"/>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771F26"/>
    <w:rPr>
      <w:rFonts w:ascii="Times New Roman" w:eastAsia="Times New Roman" w:hAnsi="Times New Roman" w:cs="Times New Roman"/>
      <w:b/>
      <w:sz w:val="24"/>
      <w:szCs w:val="20"/>
    </w:rPr>
  </w:style>
  <w:style w:type="character" w:styleId="Hyperlink">
    <w:name w:val="Hyperlink"/>
    <w:basedOn w:val="DefaultParagraphFont"/>
    <w:rsid w:val="00771F26"/>
    <w:rPr>
      <w:color w:val="0000FF"/>
      <w:u w:val="single"/>
    </w:rPr>
  </w:style>
  <w:style w:type="table" w:styleId="TableGrid">
    <w:name w:val="Table Grid"/>
    <w:basedOn w:val="TableNormal"/>
    <w:rsid w:val="00771F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71F26"/>
    <w:pPr>
      <w:tabs>
        <w:tab w:val="center" w:pos="4320"/>
        <w:tab w:val="right" w:pos="8640"/>
      </w:tabs>
    </w:pPr>
  </w:style>
  <w:style w:type="character" w:customStyle="1" w:styleId="FooterChar">
    <w:name w:val="Footer Char"/>
    <w:basedOn w:val="DefaultParagraphFont"/>
    <w:link w:val="Footer"/>
    <w:uiPriority w:val="99"/>
    <w:rsid w:val="00771F26"/>
    <w:rPr>
      <w:rFonts w:ascii="Times New Roman" w:eastAsia="Times New Roman" w:hAnsi="Times New Roman" w:cs="Times New Roman"/>
      <w:sz w:val="24"/>
      <w:szCs w:val="24"/>
    </w:rPr>
  </w:style>
  <w:style w:type="character" w:styleId="PageNumber">
    <w:name w:val="page number"/>
    <w:basedOn w:val="DefaultParagraphFont"/>
    <w:rsid w:val="00771F26"/>
  </w:style>
  <w:style w:type="paragraph" w:styleId="Title">
    <w:name w:val="Title"/>
    <w:basedOn w:val="Normal"/>
    <w:link w:val="TitleChar"/>
    <w:qFormat/>
    <w:rsid w:val="00771F26"/>
    <w:pPr>
      <w:jc w:val="center"/>
    </w:pPr>
    <w:rPr>
      <w:b/>
      <w:szCs w:val="20"/>
      <w:u w:val="single"/>
    </w:rPr>
  </w:style>
  <w:style w:type="character" w:customStyle="1" w:styleId="TitleChar">
    <w:name w:val="Title Char"/>
    <w:basedOn w:val="DefaultParagraphFont"/>
    <w:link w:val="Title"/>
    <w:rsid w:val="00771F26"/>
    <w:rPr>
      <w:rFonts w:ascii="Times New Roman" w:eastAsia="Times New Roman" w:hAnsi="Times New Roman" w:cs="Times New Roman"/>
      <w:b/>
      <w:sz w:val="24"/>
      <w:szCs w:val="20"/>
      <w:u w:val="single"/>
    </w:rPr>
  </w:style>
  <w:style w:type="paragraph" w:styleId="BodyText3">
    <w:name w:val="Body Text 3"/>
    <w:basedOn w:val="Normal"/>
    <w:link w:val="BodyText3Char"/>
    <w:rsid w:val="00771F26"/>
    <w:rPr>
      <w:b/>
      <w:szCs w:val="20"/>
    </w:rPr>
  </w:style>
  <w:style w:type="character" w:customStyle="1" w:styleId="BodyText3Char">
    <w:name w:val="Body Text 3 Char"/>
    <w:basedOn w:val="DefaultParagraphFont"/>
    <w:link w:val="BodyText3"/>
    <w:rsid w:val="00771F26"/>
    <w:rPr>
      <w:rFonts w:ascii="Times New Roman" w:eastAsia="Times New Roman" w:hAnsi="Times New Roman" w:cs="Times New Roman"/>
      <w:b/>
      <w:sz w:val="24"/>
      <w:szCs w:val="20"/>
    </w:rPr>
  </w:style>
  <w:style w:type="paragraph" w:styleId="BodyText">
    <w:name w:val="Body Text"/>
    <w:basedOn w:val="Normal"/>
    <w:link w:val="BodyTextChar"/>
    <w:rsid w:val="00771F26"/>
    <w:pPr>
      <w:spacing w:after="120"/>
    </w:pPr>
  </w:style>
  <w:style w:type="character" w:customStyle="1" w:styleId="BodyTextChar">
    <w:name w:val="Body Text Char"/>
    <w:basedOn w:val="DefaultParagraphFont"/>
    <w:link w:val="BodyText"/>
    <w:rsid w:val="00771F26"/>
    <w:rPr>
      <w:rFonts w:ascii="Times New Roman" w:eastAsia="Times New Roman" w:hAnsi="Times New Roman" w:cs="Times New Roman"/>
      <w:sz w:val="24"/>
      <w:szCs w:val="24"/>
    </w:rPr>
  </w:style>
  <w:style w:type="paragraph" w:styleId="NormalWeb">
    <w:name w:val="Normal (Web)"/>
    <w:basedOn w:val="Normal"/>
    <w:rsid w:val="00771F26"/>
    <w:pPr>
      <w:spacing w:before="100" w:beforeAutospacing="1" w:after="100" w:afterAutospacing="1"/>
    </w:pPr>
  </w:style>
  <w:style w:type="character" w:styleId="FollowedHyperlink">
    <w:name w:val="FollowedHyperlink"/>
    <w:basedOn w:val="DefaultParagraphFont"/>
    <w:rsid w:val="00771F26"/>
    <w:rPr>
      <w:color w:val="606420"/>
      <w:u w:val="single"/>
    </w:rPr>
  </w:style>
  <w:style w:type="paragraph" w:styleId="BodyTextIndent">
    <w:name w:val="Body Text Indent"/>
    <w:basedOn w:val="Normal"/>
    <w:link w:val="BodyTextIndentChar"/>
    <w:rsid w:val="00771F26"/>
    <w:pPr>
      <w:spacing w:after="120"/>
      <w:ind w:left="360"/>
    </w:pPr>
  </w:style>
  <w:style w:type="character" w:customStyle="1" w:styleId="BodyTextIndentChar">
    <w:name w:val="Body Text Indent Char"/>
    <w:basedOn w:val="DefaultParagraphFont"/>
    <w:link w:val="BodyTextIndent"/>
    <w:rsid w:val="00771F26"/>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rsid w:val="00771F26"/>
    <w:rPr>
      <w:rFonts w:ascii="Calibri" w:hAnsi="Calibri"/>
    </w:rPr>
  </w:style>
  <w:style w:type="paragraph" w:styleId="FootnoteText">
    <w:name w:val="footnote text"/>
    <w:basedOn w:val="Normal"/>
    <w:link w:val="FootnoteTextChar"/>
    <w:rsid w:val="00771F26"/>
    <w:pPr>
      <w:spacing w:before="100" w:beforeAutospacing="1" w:after="100" w:afterAutospacing="1"/>
    </w:pPr>
    <w:rPr>
      <w:rFonts w:ascii="Calibri" w:eastAsiaTheme="minorHAnsi" w:hAnsi="Calibri" w:cstheme="minorBidi"/>
      <w:sz w:val="22"/>
      <w:szCs w:val="22"/>
    </w:rPr>
  </w:style>
  <w:style w:type="character" w:customStyle="1" w:styleId="FootnoteTextChar1">
    <w:name w:val="Footnote Text Char1"/>
    <w:basedOn w:val="DefaultParagraphFont"/>
    <w:uiPriority w:val="99"/>
    <w:semiHidden/>
    <w:rsid w:val="00771F26"/>
    <w:rPr>
      <w:rFonts w:ascii="Times New Roman" w:eastAsia="Times New Roman" w:hAnsi="Times New Roman" w:cs="Times New Roman"/>
      <w:sz w:val="20"/>
      <w:szCs w:val="20"/>
    </w:rPr>
  </w:style>
  <w:style w:type="character" w:customStyle="1" w:styleId="HeaderChar">
    <w:name w:val="Header Char"/>
    <w:aliases w:val="h Char"/>
    <w:basedOn w:val="DefaultParagraphFont"/>
    <w:link w:val="Header"/>
    <w:rsid w:val="00771F26"/>
    <w:rPr>
      <w:rFonts w:ascii="Calibri" w:hAnsi="Calibri"/>
    </w:rPr>
  </w:style>
  <w:style w:type="paragraph" w:styleId="Header">
    <w:name w:val="header"/>
    <w:aliases w:val="h"/>
    <w:basedOn w:val="Normal"/>
    <w:link w:val="HeaderChar"/>
    <w:rsid w:val="00771F26"/>
    <w:pPr>
      <w:spacing w:before="100" w:beforeAutospacing="1" w:after="100" w:afterAutospacing="1"/>
    </w:pPr>
    <w:rPr>
      <w:rFonts w:ascii="Calibri" w:eastAsiaTheme="minorHAnsi" w:hAnsi="Calibri" w:cstheme="minorBidi"/>
      <w:sz w:val="22"/>
      <w:szCs w:val="22"/>
    </w:rPr>
  </w:style>
  <w:style w:type="character" w:customStyle="1" w:styleId="HeaderChar1">
    <w:name w:val="Header Char1"/>
    <w:basedOn w:val="DefaultParagraphFont"/>
    <w:uiPriority w:val="99"/>
    <w:semiHidden/>
    <w:rsid w:val="00771F26"/>
    <w:rPr>
      <w:rFonts w:ascii="Times New Roman" w:eastAsia="Times New Roman" w:hAnsi="Times New Roman" w:cs="Times New Roman"/>
      <w:sz w:val="24"/>
      <w:szCs w:val="24"/>
    </w:rPr>
  </w:style>
  <w:style w:type="character" w:styleId="FootnoteReference">
    <w:name w:val="footnote reference"/>
    <w:basedOn w:val="DefaultParagraphFont"/>
    <w:rsid w:val="00771F26"/>
  </w:style>
  <w:style w:type="paragraph" w:styleId="BodyTextIndent2">
    <w:name w:val="Body Text Indent 2"/>
    <w:basedOn w:val="Normal"/>
    <w:link w:val="BodyTextIndent2Char"/>
    <w:rsid w:val="00771F26"/>
    <w:pPr>
      <w:spacing w:after="120" w:line="480" w:lineRule="auto"/>
      <w:ind w:left="360"/>
    </w:pPr>
  </w:style>
  <w:style w:type="character" w:customStyle="1" w:styleId="BodyTextIndent2Char">
    <w:name w:val="Body Text Indent 2 Char"/>
    <w:basedOn w:val="DefaultParagraphFont"/>
    <w:link w:val="BodyTextIndent2"/>
    <w:rsid w:val="00771F26"/>
    <w:rPr>
      <w:rFonts w:ascii="Times New Roman" w:eastAsia="Times New Roman" w:hAnsi="Times New Roman" w:cs="Times New Roman"/>
      <w:sz w:val="24"/>
      <w:szCs w:val="24"/>
    </w:rPr>
  </w:style>
  <w:style w:type="paragraph" w:customStyle="1" w:styleId="TableText">
    <w:name w:val="Table Text"/>
    <w:basedOn w:val="Normal"/>
    <w:rsid w:val="00771F26"/>
    <w:pPr>
      <w:spacing w:before="120" w:after="120"/>
    </w:pPr>
    <w:rPr>
      <w:sz w:val="20"/>
      <w:szCs w:val="20"/>
    </w:rPr>
  </w:style>
  <w:style w:type="paragraph" w:styleId="ListParagraph">
    <w:name w:val="List Paragraph"/>
    <w:basedOn w:val="Normal"/>
    <w:uiPriority w:val="34"/>
    <w:qFormat/>
    <w:rsid w:val="00771F26"/>
    <w:pPr>
      <w:ind w:left="720"/>
    </w:pPr>
    <w:rPr>
      <w:rFonts w:ascii="Arial" w:hAnsi="Arial" w:cs="Arial"/>
      <w:sz w:val="22"/>
      <w:szCs w:val="22"/>
    </w:rPr>
  </w:style>
  <w:style w:type="character" w:customStyle="1" w:styleId="EmailStyle461">
    <w:name w:val="EmailStyle461"/>
    <w:basedOn w:val="DefaultParagraphFont"/>
    <w:semiHidden/>
    <w:rsid w:val="00771F26"/>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771F26"/>
    <w:pPr>
      <w:keepNext/>
      <w:keepLines/>
      <w:numPr>
        <w:numId w:val="4"/>
      </w:numPr>
      <w:tabs>
        <w:tab w:val="left" w:pos="1260"/>
      </w:tabs>
      <w:spacing w:after="120"/>
    </w:pPr>
    <w:rPr>
      <w:bCs/>
      <w:snapToGrid w:val="0"/>
      <w:lang w:val="en-GB"/>
    </w:rPr>
  </w:style>
  <w:style w:type="paragraph" w:customStyle="1" w:styleId="RequirementBody">
    <w:name w:val="Requirement Body"/>
    <w:basedOn w:val="Normal"/>
    <w:next w:val="RequirementHead"/>
    <w:rsid w:val="00771F26"/>
    <w:pPr>
      <w:keepLines/>
      <w:spacing w:after="360"/>
    </w:pPr>
    <w:rPr>
      <w:szCs w:val="20"/>
      <w:lang w:val="en-GB"/>
    </w:rPr>
  </w:style>
  <w:style w:type="paragraph" w:styleId="PlainText">
    <w:name w:val="Plain Text"/>
    <w:basedOn w:val="Normal"/>
    <w:link w:val="PlainTextChar"/>
    <w:rsid w:val="00771F26"/>
    <w:rPr>
      <w:rFonts w:ascii="Courier New" w:hAnsi="Courier New"/>
      <w:sz w:val="20"/>
      <w:szCs w:val="20"/>
    </w:rPr>
  </w:style>
  <w:style w:type="character" w:customStyle="1" w:styleId="PlainTextChar">
    <w:name w:val="Plain Text Char"/>
    <w:basedOn w:val="DefaultParagraphFont"/>
    <w:link w:val="PlainText"/>
    <w:rsid w:val="00771F26"/>
    <w:rPr>
      <w:rFonts w:ascii="Courier New" w:eastAsia="Times New Roman" w:hAnsi="Courier New" w:cs="Times New Roman"/>
      <w:sz w:val="20"/>
      <w:szCs w:val="20"/>
    </w:rPr>
  </w:style>
  <w:style w:type="paragraph" w:customStyle="1" w:styleId="msolistparagraph0">
    <w:name w:val="msolistparagraph"/>
    <w:basedOn w:val="Normal"/>
    <w:rsid w:val="00771F26"/>
    <w:pPr>
      <w:ind w:left="720"/>
    </w:pPr>
  </w:style>
  <w:style w:type="character" w:styleId="Strong">
    <w:name w:val="Strong"/>
    <w:basedOn w:val="DefaultParagraphFont"/>
    <w:uiPriority w:val="22"/>
    <w:qFormat/>
    <w:rsid w:val="00771F26"/>
    <w:rPr>
      <w:b/>
      <w:bCs/>
    </w:rPr>
  </w:style>
  <w:style w:type="character" w:customStyle="1" w:styleId="style42">
    <w:name w:val="style42"/>
    <w:basedOn w:val="DefaultParagraphFont"/>
    <w:rsid w:val="00771F26"/>
  </w:style>
  <w:style w:type="paragraph" w:styleId="BodyText2">
    <w:name w:val="Body Text 2"/>
    <w:basedOn w:val="Normal"/>
    <w:link w:val="BodyText2Char"/>
    <w:rsid w:val="00771F26"/>
    <w:pPr>
      <w:spacing w:after="120" w:line="480" w:lineRule="auto"/>
    </w:pPr>
  </w:style>
  <w:style w:type="character" w:customStyle="1" w:styleId="BodyText2Char">
    <w:name w:val="Body Text 2 Char"/>
    <w:basedOn w:val="DefaultParagraphFont"/>
    <w:link w:val="BodyText2"/>
    <w:rsid w:val="00771F26"/>
    <w:rPr>
      <w:rFonts w:ascii="Times New Roman" w:eastAsia="Times New Roman" w:hAnsi="Times New Roman" w:cs="Times New Roman"/>
      <w:sz w:val="24"/>
      <w:szCs w:val="24"/>
    </w:rPr>
  </w:style>
  <w:style w:type="paragraph" w:styleId="NoSpacing">
    <w:name w:val="No Spacing"/>
    <w:uiPriority w:val="1"/>
    <w:qFormat/>
    <w:rsid w:val="00771F26"/>
    <w:pPr>
      <w:widowControl w:val="0"/>
      <w:adjustRightInd w:val="0"/>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rsid w:val="00771F26"/>
    <w:rPr>
      <w:rFonts w:ascii="Tahoma" w:hAnsi="Tahoma" w:cs="Tahoma"/>
      <w:sz w:val="16"/>
      <w:szCs w:val="16"/>
    </w:rPr>
  </w:style>
  <w:style w:type="character" w:customStyle="1" w:styleId="BalloonTextChar">
    <w:name w:val="Balloon Text Char"/>
    <w:basedOn w:val="DefaultParagraphFont"/>
    <w:link w:val="BalloonText"/>
    <w:rsid w:val="00771F26"/>
    <w:rPr>
      <w:rFonts w:ascii="Tahoma" w:eastAsia="Times New Roman" w:hAnsi="Tahoma" w:cs="Tahoma"/>
      <w:sz w:val="16"/>
      <w:szCs w:val="16"/>
    </w:rPr>
  </w:style>
  <w:style w:type="paragraph" w:customStyle="1" w:styleId="footnote">
    <w:name w:val="footnote"/>
    <w:basedOn w:val="Normal"/>
    <w:rsid w:val="00771F26"/>
    <w:rPr>
      <w:rFonts w:eastAsiaTheme="minorHAnsi"/>
    </w:rPr>
  </w:style>
  <w:style w:type="paragraph" w:customStyle="1" w:styleId="ParaNumCharChar1">
    <w:name w:val="ParaNum Char Char1"/>
    <w:basedOn w:val="Normal"/>
    <w:autoRedefine/>
    <w:rsid w:val="00771F26"/>
    <w:pPr>
      <w:numPr>
        <w:numId w:val="7"/>
      </w:numPr>
      <w:tabs>
        <w:tab w:val="left" w:pos="1080"/>
      </w:tabs>
      <w:spacing w:after="240"/>
    </w:pPr>
    <w:rPr>
      <w:snapToGrid w:val="0"/>
      <w:kern w:val="28"/>
      <w:sz w:val="22"/>
      <w:szCs w:val="22"/>
    </w:rPr>
  </w:style>
  <w:style w:type="paragraph" w:styleId="List">
    <w:name w:val="List"/>
    <w:basedOn w:val="Normal"/>
    <w:rsid w:val="00771F26"/>
    <w:pPr>
      <w:ind w:left="360" w:hanging="36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4337">
      <w:bodyDiv w:val="1"/>
      <w:marLeft w:val="0"/>
      <w:marRight w:val="0"/>
      <w:marTop w:val="0"/>
      <w:marBottom w:val="0"/>
      <w:divBdr>
        <w:top w:val="none" w:sz="0" w:space="0" w:color="auto"/>
        <w:left w:val="none" w:sz="0" w:space="0" w:color="auto"/>
        <w:bottom w:val="none" w:sz="0" w:space="0" w:color="auto"/>
        <w:right w:val="none" w:sz="0" w:space="0" w:color="auto"/>
      </w:divBdr>
    </w:div>
    <w:div w:id="15577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package" Target="embeddings/Microsoft_Word_Document4.docx"/><Relationship Id="rId10" Type="http://schemas.openxmlformats.org/officeDocument/2006/relationships/image" Target="media/image2.emf"/><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BED8-36D6-468F-9663-7065CF58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cp:lastPrinted>2013-05-22T19:32:00Z</cp:lastPrinted>
  <dcterms:created xsi:type="dcterms:W3CDTF">2023-07-17T18:26:00Z</dcterms:created>
  <dcterms:modified xsi:type="dcterms:W3CDTF">2023-07-17T18:26:00Z</dcterms:modified>
</cp:coreProperties>
</file>