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1127" w14:textId="77777777" w:rsidR="001A606D" w:rsidRDefault="001A606D">
      <w:pPr>
        <w:pStyle w:val="Title"/>
      </w:pPr>
      <w:r>
        <w:t>LNPA WORKING GROUP</w:t>
      </w:r>
    </w:p>
    <w:p w14:paraId="3687F63C" w14:textId="77777777" w:rsidR="001A606D" w:rsidRDefault="00890228">
      <w:pPr>
        <w:pStyle w:val="Title"/>
      </w:pPr>
      <w:r>
        <w:t>June 8</w:t>
      </w:r>
      <w:r w:rsidR="00C320A0">
        <w:t>,</w:t>
      </w:r>
      <w:r w:rsidR="00BF3E2D">
        <w:t xml:space="preserve"> </w:t>
      </w:r>
      <w:proofErr w:type="gramStart"/>
      <w:r w:rsidR="00BF3E2D">
        <w:t>2010</w:t>
      </w:r>
      <w:proofErr w:type="gramEnd"/>
      <w:r w:rsidR="005A2D2B">
        <w:t xml:space="preserve"> Conference Call</w:t>
      </w:r>
    </w:p>
    <w:p w14:paraId="18FE3963" w14:textId="77777777" w:rsidR="001A606D" w:rsidRDefault="00AB50A3">
      <w:pPr>
        <w:pStyle w:val="Title"/>
      </w:pPr>
      <w:r>
        <w:t>Final</w:t>
      </w:r>
      <w:r w:rsidR="001A606D">
        <w:t xml:space="preserve"> Minutes</w:t>
      </w:r>
    </w:p>
    <w:p w14:paraId="6BEC396B" w14:textId="77777777" w:rsidR="001A606D" w:rsidRDefault="001A606D">
      <w:pPr>
        <w:rPr>
          <w:sz w:val="24"/>
        </w:rPr>
      </w:pPr>
    </w:p>
    <w:p w14:paraId="6063AF63" w14:textId="77777777" w:rsidR="001A606D" w:rsidRDefault="001A606D">
      <w:pPr>
        <w:rPr>
          <w:sz w:val="24"/>
        </w:rPr>
      </w:pPr>
    </w:p>
    <w:p w14:paraId="6B4C49FF" w14:textId="77777777" w:rsidR="001A606D" w:rsidRDefault="00890228">
      <w:pPr>
        <w:rPr>
          <w:sz w:val="24"/>
        </w:rPr>
      </w:pPr>
      <w:r>
        <w:rPr>
          <w:b/>
          <w:sz w:val="24"/>
          <w:u w:val="single"/>
        </w:rPr>
        <w:t>TUESDAY 06</w:t>
      </w:r>
      <w:r w:rsidR="00BB3876">
        <w:rPr>
          <w:b/>
          <w:sz w:val="24"/>
          <w:u w:val="single"/>
        </w:rPr>
        <w:t>/</w:t>
      </w:r>
      <w:r>
        <w:rPr>
          <w:b/>
          <w:sz w:val="24"/>
          <w:u w:val="single"/>
        </w:rPr>
        <w:t>08</w:t>
      </w:r>
      <w:r w:rsidR="001A606D">
        <w:rPr>
          <w:b/>
          <w:sz w:val="24"/>
          <w:u w:val="single"/>
        </w:rPr>
        <w:t>/</w:t>
      </w:r>
      <w:r w:rsidR="00BF3E2D">
        <w:rPr>
          <w:b/>
          <w:sz w:val="24"/>
          <w:u w:val="single"/>
        </w:rPr>
        <w:t>10</w:t>
      </w:r>
    </w:p>
    <w:p w14:paraId="68BF9E17" w14:textId="77777777" w:rsidR="00F9238F" w:rsidRPr="00AF205F" w:rsidRDefault="00890228">
      <w:pPr>
        <w:spacing w:before="160" w:after="80"/>
        <w:rPr>
          <w:color w:val="000000"/>
          <w:sz w:val="24"/>
        </w:rPr>
      </w:pPr>
      <w:r>
        <w:rPr>
          <w:color w:val="000000"/>
          <w:sz w:val="24"/>
        </w:rPr>
        <w:t>Tuesday, 06</w:t>
      </w:r>
      <w:r w:rsidR="00BB3876">
        <w:rPr>
          <w:color w:val="000000"/>
          <w:sz w:val="24"/>
        </w:rPr>
        <w:t>/</w:t>
      </w:r>
      <w:r>
        <w:rPr>
          <w:color w:val="000000"/>
          <w:sz w:val="24"/>
        </w:rPr>
        <w:t>08</w:t>
      </w:r>
      <w:r w:rsidR="00BF3E2D">
        <w:rPr>
          <w:color w:val="000000"/>
          <w:sz w:val="24"/>
        </w:rPr>
        <w:t>/10</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2E9F8BCD" w14:textId="77777777">
        <w:tblPrEx>
          <w:tblCellMar>
            <w:top w:w="0" w:type="dxa"/>
            <w:bottom w:w="0" w:type="dxa"/>
          </w:tblCellMar>
        </w:tblPrEx>
        <w:trPr>
          <w:trHeight w:val="408"/>
        </w:trPr>
        <w:tc>
          <w:tcPr>
            <w:tcW w:w="1758" w:type="dxa"/>
            <w:shd w:val="solid" w:color="000080" w:fill="FFFFFF"/>
          </w:tcPr>
          <w:p w14:paraId="1A20CC46" w14:textId="77777777" w:rsidR="001A606D" w:rsidRDefault="001A606D">
            <w:pPr>
              <w:rPr>
                <w:b/>
                <w:color w:val="FFFFFF"/>
              </w:rPr>
            </w:pPr>
            <w:r>
              <w:rPr>
                <w:b/>
                <w:color w:val="FFFFFF"/>
              </w:rPr>
              <w:t>Name</w:t>
            </w:r>
          </w:p>
        </w:tc>
        <w:tc>
          <w:tcPr>
            <w:tcW w:w="2590" w:type="dxa"/>
            <w:shd w:val="solid" w:color="000080" w:fill="FFFFFF"/>
          </w:tcPr>
          <w:p w14:paraId="77494CD4" w14:textId="77777777" w:rsidR="001A606D" w:rsidRDefault="001A606D">
            <w:pPr>
              <w:rPr>
                <w:b/>
                <w:color w:val="FFFFFF"/>
              </w:rPr>
            </w:pPr>
            <w:r>
              <w:rPr>
                <w:b/>
                <w:color w:val="FFFFFF"/>
              </w:rPr>
              <w:t>Company</w:t>
            </w:r>
          </w:p>
        </w:tc>
        <w:tc>
          <w:tcPr>
            <w:tcW w:w="2582" w:type="dxa"/>
            <w:shd w:val="solid" w:color="000080" w:fill="FFFFFF"/>
          </w:tcPr>
          <w:p w14:paraId="52155215" w14:textId="77777777" w:rsidR="001A606D" w:rsidRDefault="001A606D">
            <w:pPr>
              <w:rPr>
                <w:b/>
                <w:color w:val="FFFFFF"/>
              </w:rPr>
            </w:pPr>
            <w:r>
              <w:rPr>
                <w:b/>
                <w:color w:val="FFFFFF"/>
              </w:rPr>
              <w:t>Name</w:t>
            </w:r>
          </w:p>
        </w:tc>
        <w:tc>
          <w:tcPr>
            <w:tcW w:w="2610" w:type="dxa"/>
            <w:gridSpan w:val="3"/>
            <w:shd w:val="solid" w:color="000080" w:fill="FFFFFF"/>
          </w:tcPr>
          <w:p w14:paraId="16FACD38" w14:textId="77777777" w:rsidR="001A606D" w:rsidRDefault="001A606D">
            <w:pPr>
              <w:rPr>
                <w:b/>
                <w:color w:val="FFFFFF"/>
              </w:rPr>
            </w:pPr>
            <w:r>
              <w:rPr>
                <w:b/>
                <w:color w:val="FFFFFF"/>
              </w:rPr>
              <w:t>Company</w:t>
            </w:r>
          </w:p>
        </w:tc>
      </w:tr>
      <w:tr w:rsidR="003A22D9" w14:paraId="0367BCB1" w14:textId="77777777">
        <w:tblPrEx>
          <w:tblCellMar>
            <w:top w:w="0" w:type="dxa"/>
            <w:bottom w:w="0" w:type="dxa"/>
          </w:tblCellMar>
        </w:tblPrEx>
        <w:trPr>
          <w:gridAfter w:val="1"/>
          <w:wAfter w:w="12" w:type="dxa"/>
          <w:trHeight w:val="319"/>
        </w:trPr>
        <w:tc>
          <w:tcPr>
            <w:tcW w:w="1758" w:type="dxa"/>
          </w:tcPr>
          <w:p w14:paraId="39C302A0" w14:textId="77777777" w:rsidR="003A22D9" w:rsidRDefault="003A22D9" w:rsidP="00C11C0B">
            <w:r>
              <w:t>Mary Gail Sullivan</w:t>
            </w:r>
          </w:p>
        </w:tc>
        <w:tc>
          <w:tcPr>
            <w:tcW w:w="2590" w:type="dxa"/>
          </w:tcPr>
          <w:p w14:paraId="09489516" w14:textId="77777777" w:rsidR="003A22D9" w:rsidRDefault="003A22D9" w:rsidP="00C11C0B">
            <w:r>
              <w:t>360 Networks</w:t>
            </w:r>
          </w:p>
        </w:tc>
        <w:tc>
          <w:tcPr>
            <w:tcW w:w="2590" w:type="dxa"/>
            <w:gridSpan w:val="2"/>
          </w:tcPr>
          <w:p w14:paraId="408C221E" w14:textId="77777777" w:rsidR="003A22D9" w:rsidRPr="00C54533" w:rsidRDefault="003A22D9" w:rsidP="002D3DF5">
            <w:pPr>
              <w:tabs>
                <w:tab w:val="right" w:pos="2116"/>
              </w:tabs>
            </w:pPr>
            <w:r w:rsidRPr="00C54533">
              <w:t>Linda Peterman</w:t>
            </w:r>
          </w:p>
        </w:tc>
        <w:tc>
          <w:tcPr>
            <w:tcW w:w="2590" w:type="dxa"/>
          </w:tcPr>
          <w:p w14:paraId="5B05AA6B" w14:textId="77777777" w:rsidR="003A22D9" w:rsidRPr="00316E7F" w:rsidRDefault="003A22D9" w:rsidP="002D3DF5">
            <w:r w:rsidRPr="00316E7F">
              <w:t>One Communications</w:t>
            </w:r>
          </w:p>
        </w:tc>
      </w:tr>
      <w:tr w:rsidR="003A22D9" w14:paraId="4ACCBB8F" w14:textId="77777777">
        <w:tblPrEx>
          <w:tblCellMar>
            <w:top w:w="0" w:type="dxa"/>
            <w:bottom w:w="0" w:type="dxa"/>
          </w:tblCellMar>
        </w:tblPrEx>
        <w:trPr>
          <w:gridAfter w:val="1"/>
          <w:wAfter w:w="12" w:type="dxa"/>
          <w:trHeight w:val="319"/>
        </w:trPr>
        <w:tc>
          <w:tcPr>
            <w:tcW w:w="1758" w:type="dxa"/>
          </w:tcPr>
          <w:p w14:paraId="3DBE8268" w14:textId="77777777" w:rsidR="003A22D9" w:rsidRDefault="003A22D9" w:rsidP="00C11C0B">
            <w:r>
              <w:t>Cheryl Gordon</w:t>
            </w:r>
          </w:p>
        </w:tc>
        <w:tc>
          <w:tcPr>
            <w:tcW w:w="2590" w:type="dxa"/>
          </w:tcPr>
          <w:p w14:paraId="509D9AC9" w14:textId="77777777" w:rsidR="003A22D9" w:rsidRDefault="003A22D9" w:rsidP="00C11C0B">
            <w:r>
              <w:t>Alltel</w:t>
            </w:r>
          </w:p>
        </w:tc>
        <w:tc>
          <w:tcPr>
            <w:tcW w:w="2590" w:type="dxa"/>
            <w:gridSpan w:val="2"/>
          </w:tcPr>
          <w:p w14:paraId="4947E40A" w14:textId="77777777" w:rsidR="003A22D9" w:rsidRPr="00C54533" w:rsidRDefault="003A22D9" w:rsidP="002D3DF5">
            <w:pPr>
              <w:tabs>
                <w:tab w:val="right" w:pos="2116"/>
              </w:tabs>
            </w:pPr>
            <w:r>
              <w:t>Peggy Rubino</w:t>
            </w:r>
          </w:p>
        </w:tc>
        <w:tc>
          <w:tcPr>
            <w:tcW w:w="2590" w:type="dxa"/>
          </w:tcPr>
          <w:p w14:paraId="6604375C" w14:textId="77777777" w:rsidR="003A22D9" w:rsidRPr="00316E7F" w:rsidRDefault="003A22D9" w:rsidP="002D3DF5">
            <w:r>
              <w:t>Paetec</w:t>
            </w:r>
          </w:p>
        </w:tc>
      </w:tr>
      <w:tr w:rsidR="003A22D9" w14:paraId="09C0BD53" w14:textId="77777777">
        <w:tblPrEx>
          <w:tblCellMar>
            <w:top w:w="0" w:type="dxa"/>
            <w:bottom w:w="0" w:type="dxa"/>
          </w:tblCellMar>
        </w:tblPrEx>
        <w:trPr>
          <w:gridAfter w:val="1"/>
          <w:wAfter w:w="12" w:type="dxa"/>
          <w:trHeight w:val="319"/>
        </w:trPr>
        <w:tc>
          <w:tcPr>
            <w:tcW w:w="1758" w:type="dxa"/>
          </w:tcPr>
          <w:p w14:paraId="2B442F72" w14:textId="77777777" w:rsidR="003A22D9" w:rsidRDefault="003A22D9" w:rsidP="00C11C0B">
            <w:r>
              <w:t>Tina Plaisance</w:t>
            </w:r>
          </w:p>
        </w:tc>
        <w:tc>
          <w:tcPr>
            <w:tcW w:w="2590" w:type="dxa"/>
          </w:tcPr>
          <w:p w14:paraId="71DD01BA" w14:textId="77777777" w:rsidR="003A22D9" w:rsidRDefault="003A22D9" w:rsidP="00C11C0B">
            <w:r>
              <w:t>Alltel</w:t>
            </w:r>
          </w:p>
        </w:tc>
        <w:tc>
          <w:tcPr>
            <w:tcW w:w="2590" w:type="dxa"/>
            <w:gridSpan w:val="2"/>
          </w:tcPr>
          <w:p w14:paraId="46982A31" w14:textId="77777777" w:rsidR="003A22D9" w:rsidRPr="00C54533" w:rsidRDefault="003A22D9" w:rsidP="002D3DF5">
            <w:pPr>
              <w:tabs>
                <w:tab w:val="right" w:pos="2116"/>
              </w:tabs>
            </w:pPr>
            <w:r w:rsidRPr="00C54533">
              <w:t>Jan Doell</w:t>
            </w:r>
          </w:p>
        </w:tc>
        <w:tc>
          <w:tcPr>
            <w:tcW w:w="2590" w:type="dxa"/>
          </w:tcPr>
          <w:p w14:paraId="569769C0" w14:textId="77777777" w:rsidR="003A22D9" w:rsidRPr="00316E7F" w:rsidRDefault="003A22D9" w:rsidP="002D3DF5">
            <w:r w:rsidRPr="00316E7F">
              <w:t>Qwest</w:t>
            </w:r>
          </w:p>
        </w:tc>
      </w:tr>
      <w:tr w:rsidR="003A22D9" w14:paraId="7C137F05" w14:textId="77777777">
        <w:tblPrEx>
          <w:tblCellMar>
            <w:top w:w="0" w:type="dxa"/>
            <w:bottom w:w="0" w:type="dxa"/>
          </w:tblCellMar>
        </w:tblPrEx>
        <w:trPr>
          <w:gridAfter w:val="1"/>
          <w:wAfter w:w="12" w:type="dxa"/>
          <w:trHeight w:val="319"/>
        </w:trPr>
        <w:tc>
          <w:tcPr>
            <w:tcW w:w="1758" w:type="dxa"/>
          </w:tcPr>
          <w:p w14:paraId="422BD312" w14:textId="77777777" w:rsidR="003A22D9" w:rsidRPr="00C54533" w:rsidRDefault="003A22D9" w:rsidP="00C11C0B">
            <w:r>
              <w:t>Renee Dillon</w:t>
            </w:r>
          </w:p>
        </w:tc>
        <w:tc>
          <w:tcPr>
            <w:tcW w:w="2590" w:type="dxa"/>
          </w:tcPr>
          <w:p w14:paraId="264D430A" w14:textId="77777777" w:rsidR="003A22D9" w:rsidRPr="00C54533" w:rsidRDefault="003A22D9" w:rsidP="00C11C0B">
            <w:r>
              <w:t>AT&amp;T Mobility</w:t>
            </w:r>
          </w:p>
        </w:tc>
        <w:tc>
          <w:tcPr>
            <w:tcW w:w="2590" w:type="dxa"/>
            <w:gridSpan w:val="2"/>
          </w:tcPr>
          <w:p w14:paraId="7D11A6E1" w14:textId="77777777" w:rsidR="003A22D9" w:rsidRPr="00C54533" w:rsidRDefault="003A22D9" w:rsidP="002D3DF5">
            <w:pPr>
              <w:tabs>
                <w:tab w:val="right" w:pos="2116"/>
              </w:tabs>
            </w:pPr>
            <w:r>
              <w:t>Mary Retka</w:t>
            </w:r>
          </w:p>
        </w:tc>
        <w:tc>
          <w:tcPr>
            <w:tcW w:w="2590" w:type="dxa"/>
          </w:tcPr>
          <w:p w14:paraId="293BF42F" w14:textId="77777777" w:rsidR="003A22D9" w:rsidRPr="00316E7F" w:rsidRDefault="003A22D9" w:rsidP="002D3DF5">
            <w:r>
              <w:t>Qwest</w:t>
            </w:r>
          </w:p>
        </w:tc>
      </w:tr>
      <w:tr w:rsidR="003A22D9" w14:paraId="3EE7AE65" w14:textId="77777777">
        <w:tblPrEx>
          <w:tblCellMar>
            <w:top w:w="0" w:type="dxa"/>
            <w:bottom w:w="0" w:type="dxa"/>
          </w:tblCellMar>
        </w:tblPrEx>
        <w:trPr>
          <w:gridAfter w:val="1"/>
          <w:wAfter w:w="12" w:type="dxa"/>
          <w:trHeight w:val="319"/>
        </w:trPr>
        <w:tc>
          <w:tcPr>
            <w:tcW w:w="1758" w:type="dxa"/>
          </w:tcPr>
          <w:p w14:paraId="12FCDBC1" w14:textId="77777777" w:rsidR="003A22D9" w:rsidRPr="00C54533" w:rsidRDefault="003A22D9" w:rsidP="00C11C0B">
            <w:r>
              <w:t>Lonnie Keck</w:t>
            </w:r>
          </w:p>
        </w:tc>
        <w:tc>
          <w:tcPr>
            <w:tcW w:w="2590" w:type="dxa"/>
          </w:tcPr>
          <w:p w14:paraId="09873530" w14:textId="77777777" w:rsidR="003A22D9" w:rsidRPr="00C54533" w:rsidRDefault="003A22D9" w:rsidP="00C11C0B">
            <w:r>
              <w:t>AT&amp;T Mobility</w:t>
            </w:r>
          </w:p>
        </w:tc>
        <w:tc>
          <w:tcPr>
            <w:tcW w:w="2590" w:type="dxa"/>
            <w:gridSpan w:val="2"/>
          </w:tcPr>
          <w:p w14:paraId="23101D26" w14:textId="77777777" w:rsidR="003A22D9" w:rsidRPr="00C54533" w:rsidRDefault="003A22D9" w:rsidP="002D3DF5">
            <w:pPr>
              <w:tabs>
                <w:tab w:val="right" w:pos="2116"/>
              </w:tabs>
            </w:pPr>
            <w:r>
              <w:t>Towanda Russell</w:t>
            </w:r>
          </w:p>
        </w:tc>
        <w:tc>
          <w:tcPr>
            <w:tcW w:w="2590" w:type="dxa"/>
          </w:tcPr>
          <w:p w14:paraId="3C3B02D0" w14:textId="77777777" w:rsidR="003A22D9" w:rsidRPr="00316E7F" w:rsidRDefault="003A22D9" w:rsidP="002D3DF5">
            <w:r>
              <w:t>RCN</w:t>
            </w:r>
          </w:p>
        </w:tc>
      </w:tr>
      <w:tr w:rsidR="003A22D9" w14:paraId="56CC7799" w14:textId="77777777">
        <w:tblPrEx>
          <w:tblCellMar>
            <w:top w:w="0" w:type="dxa"/>
            <w:bottom w:w="0" w:type="dxa"/>
          </w:tblCellMar>
        </w:tblPrEx>
        <w:trPr>
          <w:gridAfter w:val="1"/>
          <w:wAfter w:w="12" w:type="dxa"/>
          <w:trHeight w:val="319"/>
        </w:trPr>
        <w:tc>
          <w:tcPr>
            <w:tcW w:w="1758" w:type="dxa"/>
          </w:tcPr>
          <w:p w14:paraId="591A2172" w14:textId="77777777" w:rsidR="003A22D9" w:rsidRPr="00C54533" w:rsidRDefault="003A22D9" w:rsidP="002E5F07">
            <w:r>
              <w:t>Tracy Guidotti</w:t>
            </w:r>
          </w:p>
        </w:tc>
        <w:tc>
          <w:tcPr>
            <w:tcW w:w="2590" w:type="dxa"/>
          </w:tcPr>
          <w:p w14:paraId="5A81FA90" w14:textId="77777777" w:rsidR="003A22D9" w:rsidRPr="00C54533" w:rsidRDefault="003A22D9" w:rsidP="002E5F07">
            <w:r>
              <w:t>AT&amp;T</w:t>
            </w:r>
          </w:p>
        </w:tc>
        <w:tc>
          <w:tcPr>
            <w:tcW w:w="2590" w:type="dxa"/>
            <w:gridSpan w:val="2"/>
          </w:tcPr>
          <w:p w14:paraId="47765295" w14:textId="77777777" w:rsidR="003A22D9" w:rsidRDefault="003A22D9" w:rsidP="002D3DF5">
            <w:r>
              <w:t>Carol Frike</w:t>
            </w:r>
          </w:p>
        </w:tc>
        <w:tc>
          <w:tcPr>
            <w:tcW w:w="2590" w:type="dxa"/>
          </w:tcPr>
          <w:p w14:paraId="214B0A07" w14:textId="77777777" w:rsidR="003A22D9" w:rsidRDefault="003A22D9" w:rsidP="002D3DF5">
            <w:r>
              <w:t>Sprint Nextel</w:t>
            </w:r>
          </w:p>
        </w:tc>
      </w:tr>
      <w:tr w:rsidR="003A22D9" w14:paraId="16460E95" w14:textId="77777777">
        <w:tblPrEx>
          <w:tblCellMar>
            <w:top w:w="0" w:type="dxa"/>
            <w:bottom w:w="0" w:type="dxa"/>
          </w:tblCellMar>
        </w:tblPrEx>
        <w:trPr>
          <w:gridAfter w:val="1"/>
          <w:wAfter w:w="12" w:type="dxa"/>
          <w:trHeight w:val="319"/>
        </w:trPr>
        <w:tc>
          <w:tcPr>
            <w:tcW w:w="1758" w:type="dxa"/>
          </w:tcPr>
          <w:p w14:paraId="7D15063D" w14:textId="77777777" w:rsidR="003A22D9" w:rsidRDefault="003A22D9" w:rsidP="002E5F07">
            <w:r>
              <w:t>Ron Steen</w:t>
            </w:r>
          </w:p>
        </w:tc>
        <w:tc>
          <w:tcPr>
            <w:tcW w:w="2590" w:type="dxa"/>
          </w:tcPr>
          <w:p w14:paraId="2A9D5450" w14:textId="77777777" w:rsidR="003A22D9" w:rsidRDefault="003A22D9" w:rsidP="002E5F07">
            <w:r>
              <w:t>AT&amp;T</w:t>
            </w:r>
          </w:p>
        </w:tc>
        <w:tc>
          <w:tcPr>
            <w:tcW w:w="2590" w:type="dxa"/>
            <w:gridSpan w:val="2"/>
          </w:tcPr>
          <w:p w14:paraId="70B8482B" w14:textId="77777777" w:rsidR="003A22D9" w:rsidRPr="00C54533" w:rsidRDefault="003A22D9" w:rsidP="002D3DF5">
            <w:r>
              <w:t>Sue Tiffany</w:t>
            </w:r>
          </w:p>
        </w:tc>
        <w:tc>
          <w:tcPr>
            <w:tcW w:w="2590" w:type="dxa"/>
          </w:tcPr>
          <w:p w14:paraId="68B581EB" w14:textId="77777777" w:rsidR="003A22D9" w:rsidRDefault="003A22D9" w:rsidP="002D3DF5">
            <w:r>
              <w:t>Sprint Nextel</w:t>
            </w:r>
          </w:p>
        </w:tc>
      </w:tr>
      <w:tr w:rsidR="003A22D9" w14:paraId="224E0C95" w14:textId="77777777">
        <w:tblPrEx>
          <w:tblCellMar>
            <w:top w:w="0" w:type="dxa"/>
            <w:bottom w:w="0" w:type="dxa"/>
          </w:tblCellMar>
        </w:tblPrEx>
        <w:trPr>
          <w:gridAfter w:val="1"/>
          <w:wAfter w:w="12" w:type="dxa"/>
          <w:trHeight w:val="319"/>
        </w:trPr>
        <w:tc>
          <w:tcPr>
            <w:tcW w:w="1758" w:type="dxa"/>
          </w:tcPr>
          <w:p w14:paraId="18AA276C" w14:textId="77777777" w:rsidR="003A22D9" w:rsidRPr="00C54533" w:rsidRDefault="003A22D9" w:rsidP="002E5F07">
            <w:r>
              <w:t>Mark Lancaster</w:t>
            </w:r>
          </w:p>
        </w:tc>
        <w:tc>
          <w:tcPr>
            <w:tcW w:w="2590" w:type="dxa"/>
          </w:tcPr>
          <w:p w14:paraId="52B7240A" w14:textId="77777777" w:rsidR="003A22D9" w:rsidRPr="00C54533" w:rsidRDefault="003A22D9" w:rsidP="002E5F07">
            <w:r w:rsidRPr="00C54533">
              <w:t>AT&amp;T</w:t>
            </w:r>
          </w:p>
        </w:tc>
        <w:tc>
          <w:tcPr>
            <w:tcW w:w="2590" w:type="dxa"/>
            <w:gridSpan w:val="2"/>
          </w:tcPr>
          <w:p w14:paraId="56EE6A40" w14:textId="77777777" w:rsidR="003A22D9" w:rsidRDefault="003A22D9" w:rsidP="002D3DF5">
            <w:pPr>
              <w:tabs>
                <w:tab w:val="right" w:pos="2116"/>
              </w:tabs>
            </w:pPr>
            <w:r>
              <w:t>Michele Gehl</w:t>
            </w:r>
          </w:p>
        </w:tc>
        <w:tc>
          <w:tcPr>
            <w:tcW w:w="2590" w:type="dxa"/>
          </w:tcPr>
          <w:p w14:paraId="136EF231" w14:textId="77777777" w:rsidR="003A22D9" w:rsidRDefault="003A22D9" w:rsidP="002D3DF5">
            <w:r>
              <w:t>Sprint Nextel</w:t>
            </w:r>
          </w:p>
        </w:tc>
      </w:tr>
      <w:tr w:rsidR="003A22D9" w14:paraId="112573A4" w14:textId="77777777">
        <w:tblPrEx>
          <w:tblCellMar>
            <w:top w:w="0" w:type="dxa"/>
            <w:bottom w:w="0" w:type="dxa"/>
          </w:tblCellMar>
        </w:tblPrEx>
        <w:trPr>
          <w:gridAfter w:val="1"/>
          <w:wAfter w:w="12" w:type="dxa"/>
          <w:trHeight w:val="319"/>
        </w:trPr>
        <w:tc>
          <w:tcPr>
            <w:tcW w:w="1758" w:type="dxa"/>
          </w:tcPr>
          <w:p w14:paraId="27456E3F" w14:textId="77777777" w:rsidR="003A22D9" w:rsidRPr="00C54533" w:rsidRDefault="003A22D9" w:rsidP="002E5F07">
            <w:r>
              <w:t>Teresa Patton</w:t>
            </w:r>
          </w:p>
        </w:tc>
        <w:tc>
          <w:tcPr>
            <w:tcW w:w="2590" w:type="dxa"/>
          </w:tcPr>
          <w:p w14:paraId="2DA3309E" w14:textId="77777777" w:rsidR="003A22D9" w:rsidRPr="00C54533" w:rsidRDefault="003A22D9" w:rsidP="002E5F07">
            <w:r>
              <w:t>AT&amp;T</w:t>
            </w:r>
          </w:p>
        </w:tc>
        <w:tc>
          <w:tcPr>
            <w:tcW w:w="2590" w:type="dxa"/>
            <w:gridSpan w:val="2"/>
          </w:tcPr>
          <w:p w14:paraId="688CED0C" w14:textId="77777777" w:rsidR="003A22D9" w:rsidRPr="002163F7" w:rsidRDefault="003A22D9" w:rsidP="002D3DF5">
            <w:r>
              <w:t>Bob Bruce</w:t>
            </w:r>
          </w:p>
        </w:tc>
        <w:tc>
          <w:tcPr>
            <w:tcW w:w="2590" w:type="dxa"/>
          </w:tcPr>
          <w:p w14:paraId="016EC26D" w14:textId="77777777" w:rsidR="003A22D9" w:rsidRPr="00316E7F" w:rsidRDefault="003A22D9" w:rsidP="002D3DF5">
            <w:r>
              <w:t>Syniverse</w:t>
            </w:r>
          </w:p>
        </w:tc>
      </w:tr>
      <w:tr w:rsidR="003A22D9" w14:paraId="626376AD" w14:textId="77777777">
        <w:tblPrEx>
          <w:tblCellMar>
            <w:top w:w="0" w:type="dxa"/>
            <w:bottom w:w="0" w:type="dxa"/>
          </w:tblCellMar>
        </w:tblPrEx>
        <w:trPr>
          <w:gridAfter w:val="1"/>
          <w:wAfter w:w="12" w:type="dxa"/>
          <w:trHeight w:val="319"/>
        </w:trPr>
        <w:tc>
          <w:tcPr>
            <w:tcW w:w="1758" w:type="dxa"/>
          </w:tcPr>
          <w:p w14:paraId="64D21C37" w14:textId="77777777" w:rsidR="003A22D9" w:rsidRDefault="003A22D9" w:rsidP="002E5F07">
            <w:r>
              <w:t>Barbara Hjelmaa</w:t>
            </w:r>
          </w:p>
        </w:tc>
        <w:tc>
          <w:tcPr>
            <w:tcW w:w="2590" w:type="dxa"/>
          </w:tcPr>
          <w:p w14:paraId="6B9153D0" w14:textId="77777777" w:rsidR="003A22D9" w:rsidRDefault="003A22D9" w:rsidP="002E5F07">
            <w:r>
              <w:t>Brighthouse</w:t>
            </w:r>
          </w:p>
        </w:tc>
        <w:tc>
          <w:tcPr>
            <w:tcW w:w="2590" w:type="dxa"/>
            <w:gridSpan w:val="2"/>
          </w:tcPr>
          <w:p w14:paraId="41495563" w14:textId="77777777" w:rsidR="003A22D9" w:rsidRPr="002163F7" w:rsidRDefault="003A22D9" w:rsidP="002D3DF5">
            <w:r>
              <w:t>John Malyar</w:t>
            </w:r>
          </w:p>
        </w:tc>
        <w:tc>
          <w:tcPr>
            <w:tcW w:w="2590" w:type="dxa"/>
          </w:tcPr>
          <w:p w14:paraId="355D9680" w14:textId="77777777" w:rsidR="003A22D9" w:rsidRPr="00316E7F" w:rsidRDefault="003A22D9" w:rsidP="002D3DF5">
            <w:r>
              <w:t>Telcordia</w:t>
            </w:r>
          </w:p>
        </w:tc>
      </w:tr>
      <w:tr w:rsidR="003A22D9" w14:paraId="54CF77F9" w14:textId="77777777">
        <w:tblPrEx>
          <w:tblCellMar>
            <w:top w:w="0" w:type="dxa"/>
            <w:bottom w:w="0" w:type="dxa"/>
          </w:tblCellMar>
        </w:tblPrEx>
        <w:trPr>
          <w:gridAfter w:val="1"/>
          <w:wAfter w:w="12" w:type="dxa"/>
          <w:trHeight w:val="319"/>
        </w:trPr>
        <w:tc>
          <w:tcPr>
            <w:tcW w:w="1758" w:type="dxa"/>
          </w:tcPr>
          <w:p w14:paraId="1CCCC44F" w14:textId="77777777" w:rsidR="003A22D9" w:rsidRDefault="003A22D9" w:rsidP="002E5F07">
            <w:r>
              <w:t>Melani LaCome</w:t>
            </w:r>
          </w:p>
        </w:tc>
        <w:tc>
          <w:tcPr>
            <w:tcW w:w="2590" w:type="dxa"/>
          </w:tcPr>
          <w:p w14:paraId="7693CF08" w14:textId="77777777" w:rsidR="003A22D9" w:rsidRDefault="003A22D9" w:rsidP="002E5F07">
            <w:r>
              <w:t>Brighthouse</w:t>
            </w:r>
          </w:p>
        </w:tc>
        <w:tc>
          <w:tcPr>
            <w:tcW w:w="2590" w:type="dxa"/>
            <w:gridSpan w:val="2"/>
          </w:tcPr>
          <w:p w14:paraId="1F7A58EC" w14:textId="77777777" w:rsidR="003A22D9" w:rsidRPr="00C54533" w:rsidRDefault="003A22D9" w:rsidP="002D3DF5">
            <w:r>
              <w:t>Pat White</w:t>
            </w:r>
          </w:p>
        </w:tc>
        <w:tc>
          <w:tcPr>
            <w:tcW w:w="2590" w:type="dxa"/>
          </w:tcPr>
          <w:p w14:paraId="33B228AE" w14:textId="77777777" w:rsidR="003A22D9" w:rsidRPr="00316E7F" w:rsidRDefault="003A22D9" w:rsidP="002D3DF5">
            <w:r>
              <w:t>Telcordia</w:t>
            </w:r>
          </w:p>
        </w:tc>
      </w:tr>
      <w:tr w:rsidR="003A22D9" w14:paraId="1ECDEF44" w14:textId="77777777">
        <w:tblPrEx>
          <w:tblCellMar>
            <w:top w:w="0" w:type="dxa"/>
            <w:bottom w:w="0" w:type="dxa"/>
          </w:tblCellMar>
        </w:tblPrEx>
        <w:trPr>
          <w:gridAfter w:val="1"/>
          <w:wAfter w:w="12" w:type="dxa"/>
          <w:trHeight w:val="319"/>
        </w:trPr>
        <w:tc>
          <w:tcPr>
            <w:tcW w:w="1758" w:type="dxa"/>
          </w:tcPr>
          <w:p w14:paraId="363A605A" w14:textId="77777777" w:rsidR="003A22D9" w:rsidRPr="00C54533" w:rsidRDefault="003A22D9" w:rsidP="002D3DF5">
            <w:r>
              <w:t>Tim Kagele</w:t>
            </w:r>
          </w:p>
        </w:tc>
        <w:tc>
          <w:tcPr>
            <w:tcW w:w="2590" w:type="dxa"/>
          </w:tcPr>
          <w:p w14:paraId="788F2ED0" w14:textId="77777777" w:rsidR="003A22D9" w:rsidRPr="00C54533" w:rsidRDefault="003A22D9" w:rsidP="002D3DF5">
            <w:r>
              <w:t>Comcast</w:t>
            </w:r>
          </w:p>
        </w:tc>
        <w:tc>
          <w:tcPr>
            <w:tcW w:w="2590" w:type="dxa"/>
            <w:gridSpan w:val="2"/>
          </w:tcPr>
          <w:p w14:paraId="2803E4C4" w14:textId="77777777" w:rsidR="003A22D9" w:rsidRPr="00C54533" w:rsidRDefault="003A22D9" w:rsidP="002D3DF5">
            <w:r>
              <w:t>Lisa Marie Maxson</w:t>
            </w:r>
          </w:p>
        </w:tc>
        <w:tc>
          <w:tcPr>
            <w:tcW w:w="2590" w:type="dxa"/>
          </w:tcPr>
          <w:p w14:paraId="386BE8C7" w14:textId="77777777" w:rsidR="003A22D9" w:rsidRDefault="003A22D9" w:rsidP="002D3DF5">
            <w:r>
              <w:t>Telcordia</w:t>
            </w:r>
          </w:p>
        </w:tc>
      </w:tr>
      <w:tr w:rsidR="003A22D9" w14:paraId="5074F390" w14:textId="77777777">
        <w:tblPrEx>
          <w:tblCellMar>
            <w:top w:w="0" w:type="dxa"/>
            <w:bottom w:w="0" w:type="dxa"/>
          </w:tblCellMar>
        </w:tblPrEx>
        <w:trPr>
          <w:gridAfter w:val="1"/>
          <w:wAfter w:w="12" w:type="dxa"/>
          <w:trHeight w:val="319"/>
        </w:trPr>
        <w:tc>
          <w:tcPr>
            <w:tcW w:w="1758" w:type="dxa"/>
          </w:tcPr>
          <w:p w14:paraId="5D60B66E" w14:textId="77777777" w:rsidR="003A22D9" w:rsidRPr="002163F7" w:rsidRDefault="003A22D9" w:rsidP="002D3DF5">
            <w:r>
              <w:t>Jennifer Aspesla</w:t>
            </w:r>
            <w:r w:rsidRPr="002163F7">
              <w:t>gh</w:t>
            </w:r>
          </w:p>
        </w:tc>
        <w:tc>
          <w:tcPr>
            <w:tcW w:w="2590" w:type="dxa"/>
          </w:tcPr>
          <w:p w14:paraId="624372AD" w14:textId="77777777" w:rsidR="003A22D9" w:rsidRPr="00C54533" w:rsidRDefault="003A22D9" w:rsidP="002D3DF5">
            <w:r w:rsidRPr="00C54533">
              <w:t>Comcast</w:t>
            </w:r>
          </w:p>
        </w:tc>
        <w:tc>
          <w:tcPr>
            <w:tcW w:w="2590" w:type="dxa"/>
            <w:gridSpan w:val="2"/>
          </w:tcPr>
          <w:p w14:paraId="50933315" w14:textId="77777777" w:rsidR="003A22D9" w:rsidRDefault="003A22D9" w:rsidP="002D3DF5">
            <w:r>
              <w:t>Joel Zamlong</w:t>
            </w:r>
          </w:p>
        </w:tc>
        <w:tc>
          <w:tcPr>
            <w:tcW w:w="2590" w:type="dxa"/>
          </w:tcPr>
          <w:p w14:paraId="3A1B9D79" w14:textId="77777777" w:rsidR="003A22D9" w:rsidRDefault="003A22D9" w:rsidP="002D3DF5">
            <w:r>
              <w:t>Telcordia</w:t>
            </w:r>
          </w:p>
        </w:tc>
      </w:tr>
      <w:tr w:rsidR="003A22D9" w14:paraId="4BFF1962" w14:textId="77777777">
        <w:tblPrEx>
          <w:tblCellMar>
            <w:top w:w="0" w:type="dxa"/>
            <w:bottom w:w="0" w:type="dxa"/>
          </w:tblCellMar>
        </w:tblPrEx>
        <w:trPr>
          <w:gridAfter w:val="1"/>
          <w:wAfter w:w="12" w:type="dxa"/>
          <w:trHeight w:val="319"/>
        </w:trPr>
        <w:tc>
          <w:tcPr>
            <w:tcW w:w="1758" w:type="dxa"/>
          </w:tcPr>
          <w:p w14:paraId="31B0B587" w14:textId="77777777" w:rsidR="003A22D9" w:rsidRPr="002163F7" w:rsidRDefault="003A22D9" w:rsidP="002D3DF5">
            <w:r>
              <w:t>Beth O’Donnell</w:t>
            </w:r>
          </w:p>
        </w:tc>
        <w:tc>
          <w:tcPr>
            <w:tcW w:w="2590" w:type="dxa"/>
          </w:tcPr>
          <w:p w14:paraId="6330CA31" w14:textId="77777777" w:rsidR="003A22D9" w:rsidRPr="00C54533" w:rsidRDefault="003A22D9" w:rsidP="002D3DF5">
            <w:r>
              <w:t>Cox</w:t>
            </w:r>
          </w:p>
        </w:tc>
        <w:tc>
          <w:tcPr>
            <w:tcW w:w="2590" w:type="dxa"/>
            <w:gridSpan w:val="2"/>
          </w:tcPr>
          <w:p w14:paraId="61C9A4F2" w14:textId="77777777" w:rsidR="003A22D9" w:rsidRDefault="003A22D9" w:rsidP="002D3DF5">
            <w:r>
              <w:t>Adam Newman</w:t>
            </w:r>
          </w:p>
        </w:tc>
        <w:tc>
          <w:tcPr>
            <w:tcW w:w="2590" w:type="dxa"/>
          </w:tcPr>
          <w:p w14:paraId="0FC9CE61" w14:textId="77777777" w:rsidR="003A22D9" w:rsidRDefault="003A22D9" w:rsidP="002D3DF5">
            <w:r>
              <w:t>Telcordia</w:t>
            </w:r>
          </w:p>
        </w:tc>
      </w:tr>
      <w:tr w:rsidR="003A22D9" w14:paraId="652DEF18" w14:textId="77777777">
        <w:tblPrEx>
          <w:tblCellMar>
            <w:top w:w="0" w:type="dxa"/>
            <w:bottom w:w="0" w:type="dxa"/>
          </w:tblCellMar>
        </w:tblPrEx>
        <w:trPr>
          <w:gridAfter w:val="1"/>
          <w:wAfter w:w="12" w:type="dxa"/>
          <w:trHeight w:val="319"/>
        </w:trPr>
        <w:tc>
          <w:tcPr>
            <w:tcW w:w="1758" w:type="dxa"/>
          </w:tcPr>
          <w:p w14:paraId="147D9CA5" w14:textId="77777777" w:rsidR="003A22D9" w:rsidRDefault="003A22D9" w:rsidP="002D3DF5">
            <w:r>
              <w:t>Dennis Robins</w:t>
            </w:r>
          </w:p>
        </w:tc>
        <w:tc>
          <w:tcPr>
            <w:tcW w:w="2590" w:type="dxa"/>
          </w:tcPr>
          <w:p w14:paraId="31EF29D4" w14:textId="77777777" w:rsidR="003A22D9" w:rsidRDefault="003A22D9" w:rsidP="002D3DF5">
            <w:r>
              <w:t>DER Consulting</w:t>
            </w:r>
          </w:p>
        </w:tc>
        <w:tc>
          <w:tcPr>
            <w:tcW w:w="2590" w:type="dxa"/>
            <w:gridSpan w:val="2"/>
          </w:tcPr>
          <w:p w14:paraId="3F247339" w14:textId="77777777" w:rsidR="003A22D9" w:rsidRDefault="003A22D9" w:rsidP="002D3DF5">
            <w:r>
              <w:t>Stacy Hannah</w:t>
            </w:r>
          </w:p>
        </w:tc>
        <w:tc>
          <w:tcPr>
            <w:tcW w:w="2590" w:type="dxa"/>
          </w:tcPr>
          <w:p w14:paraId="746516F0" w14:textId="77777777" w:rsidR="003A22D9" w:rsidRDefault="003A22D9" w:rsidP="002D3DF5">
            <w:r>
              <w:t>Time Warner Cable</w:t>
            </w:r>
          </w:p>
        </w:tc>
      </w:tr>
      <w:tr w:rsidR="003A22D9" w14:paraId="3C2875D0" w14:textId="77777777">
        <w:tblPrEx>
          <w:tblCellMar>
            <w:top w:w="0" w:type="dxa"/>
            <w:bottom w:w="0" w:type="dxa"/>
          </w:tblCellMar>
        </w:tblPrEx>
        <w:trPr>
          <w:gridAfter w:val="1"/>
          <w:wAfter w:w="12" w:type="dxa"/>
          <w:trHeight w:val="319"/>
        </w:trPr>
        <w:tc>
          <w:tcPr>
            <w:tcW w:w="1758" w:type="dxa"/>
          </w:tcPr>
          <w:p w14:paraId="2E3A59F1" w14:textId="77777777" w:rsidR="003A22D9" w:rsidRDefault="003A22D9" w:rsidP="002D3DF5">
            <w:r>
              <w:t>Greg Council</w:t>
            </w:r>
          </w:p>
        </w:tc>
        <w:tc>
          <w:tcPr>
            <w:tcW w:w="2590" w:type="dxa"/>
          </w:tcPr>
          <w:p w14:paraId="0F992D73" w14:textId="77777777" w:rsidR="003A22D9" w:rsidRDefault="003A22D9" w:rsidP="002D3DF5">
            <w:r>
              <w:t>Evolving Systems</w:t>
            </w:r>
          </w:p>
        </w:tc>
        <w:tc>
          <w:tcPr>
            <w:tcW w:w="2590" w:type="dxa"/>
            <w:gridSpan w:val="2"/>
          </w:tcPr>
          <w:p w14:paraId="02713F6A" w14:textId="77777777" w:rsidR="003A22D9" w:rsidRPr="00C54533" w:rsidRDefault="003A22D9" w:rsidP="002D3DF5">
            <w:r w:rsidRPr="00C54533">
              <w:t>Paula Jordan</w:t>
            </w:r>
          </w:p>
        </w:tc>
        <w:tc>
          <w:tcPr>
            <w:tcW w:w="2590" w:type="dxa"/>
          </w:tcPr>
          <w:p w14:paraId="4D9A868C" w14:textId="77777777" w:rsidR="003A22D9" w:rsidRDefault="003A22D9" w:rsidP="002D3DF5">
            <w:r w:rsidRPr="00316E7F">
              <w:t>T-Mobile</w:t>
            </w:r>
          </w:p>
        </w:tc>
      </w:tr>
      <w:tr w:rsidR="003A22D9" w14:paraId="65AFBB17" w14:textId="77777777">
        <w:tblPrEx>
          <w:tblCellMar>
            <w:top w:w="0" w:type="dxa"/>
            <w:bottom w:w="0" w:type="dxa"/>
          </w:tblCellMar>
        </w:tblPrEx>
        <w:trPr>
          <w:gridAfter w:val="1"/>
          <w:wAfter w:w="12" w:type="dxa"/>
          <w:trHeight w:val="319"/>
        </w:trPr>
        <w:tc>
          <w:tcPr>
            <w:tcW w:w="1758" w:type="dxa"/>
          </w:tcPr>
          <w:p w14:paraId="773C8BF1" w14:textId="77777777" w:rsidR="003A22D9" w:rsidRDefault="003A22D9" w:rsidP="002D3DF5">
            <w:r>
              <w:t>Crystal Hanus</w:t>
            </w:r>
          </w:p>
        </w:tc>
        <w:tc>
          <w:tcPr>
            <w:tcW w:w="2590" w:type="dxa"/>
          </w:tcPr>
          <w:p w14:paraId="68D1A584" w14:textId="77777777" w:rsidR="003A22D9" w:rsidRDefault="003A22D9" w:rsidP="002D3DF5">
            <w:r>
              <w:t>GVNW</w:t>
            </w:r>
          </w:p>
        </w:tc>
        <w:tc>
          <w:tcPr>
            <w:tcW w:w="2590" w:type="dxa"/>
            <w:gridSpan w:val="2"/>
          </w:tcPr>
          <w:p w14:paraId="4DC7BAA7" w14:textId="77777777" w:rsidR="003A22D9" w:rsidRPr="00C54533" w:rsidRDefault="003A22D9" w:rsidP="002D3DF5">
            <w:r w:rsidRPr="00C54533">
              <w:t>Mohamed Samater</w:t>
            </w:r>
          </w:p>
        </w:tc>
        <w:tc>
          <w:tcPr>
            <w:tcW w:w="2590" w:type="dxa"/>
          </w:tcPr>
          <w:p w14:paraId="0250829F" w14:textId="77777777" w:rsidR="003A22D9" w:rsidRPr="00316E7F" w:rsidRDefault="003A22D9" w:rsidP="002D3DF5">
            <w:r w:rsidRPr="00316E7F">
              <w:t>T-Mobile</w:t>
            </w:r>
          </w:p>
        </w:tc>
      </w:tr>
      <w:tr w:rsidR="003A22D9" w14:paraId="2B364645" w14:textId="77777777">
        <w:tblPrEx>
          <w:tblCellMar>
            <w:top w:w="0" w:type="dxa"/>
            <w:bottom w:w="0" w:type="dxa"/>
          </w:tblCellMar>
        </w:tblPrEx>
        <w:trPr>
          <w:gridAfter w:val="1"/>
          <w:wAfter w:w="12" w:type="dxa"/>
          <w:trHeight w:val="319"/>
        </w:trPr>
        <w:tc>
          <w:tcPr>
            <w:tcW w:w="1758" w:type="dxa"/>
          </w:tcPr>
          <w:p w14:paraId="21A95D71" w14:textId="77777777" w:rsidR="003A22D9" w:rsidRPr="00C54533" w:rsidRDefault="003A22D9" w:rsidP="002D3DF5">
            <w:r w:rsidRPr="00C54533">
              <w:t>Bonnie Johnson</w:t>
            </w:r>
          </w:p>
        </w:tc>
        <w:tc>
          <w:tcPr>
            <w:tcW w:w="2590" w:type="dxa"/>
          </w:tcPr>
          <w:p w14:paraId="79727ABC" w14:textId="77777777" w:rsidR="003A22D9" w:rsidRPr="00C54533" w:rsidRDefault="003A22D9" w:rsidP="002D3DF5">
            <w:r w:rsidRPr="00C54533">
              <w:t>Integra Telecom</w:t>
            </w:r>
          </w:p>
        </w:tc>
        <w:tc>
          <w:tcPr>
            <w:tcW w:w="2590" w:type="dxa"/>
            <w:gridSpan w:val="2"/>
          </w:tcPr>
          <w:p w14:paraId="37DB7176" w14:textId="77777777" w:rsidR="003A22D9" w:rsidRPr="00C54533" w:rsidRDefault="003A22D9" w:rsidP="002D3DF5">
            <w:r>
              <w:t>Amanda Molina</w:t>
            </w:r>
          </w:p>
        </w:tc>
        <w:tc>
          <w:tcPr>
            <w:tcW w:w="2590" w:type="dxa"/>
          </w:tcPr>
          <w:p w14:paraId="789C9CBF" w14:textId="77777777" w:rsidR="003A22D9" w:rsidRPr="00316E7F" w:rsidRDefault="003A22D9" w:rsidP="002D3DF5">
            <w:r>
              <w:t>Townes Telecommunications</w:t>
            </w:r>
          </w:p>
        </w:tc>
      </w:tr>
      <w:tr w:rsidR="003A22D9" w14:paraId="61684570" w14:textId="77777777">
        <w:tblPrEx>
          <w:tblCellMar>
            <w:top w:w="0" w:type="dxa"/>
            <w:bottom w:w="0" w:type="dxa"/>
          </w:tblCellMar>
        </w:tblPrEx>
        <w:trPr>
          <w:gridAfter w:val="1"/>
          <w:wAfter w:w="12" w:type="dxa"/>
          <w:trHeight w:val="319"/>
        </w:trPr>
        <w:tc>
          <w:tcPr>
            <w:tcW w:w="1758" w:type="dxa"/>
          </w:tcPr>
          <w:p w14:paraId="5C329AB5" w14:textId="77777777" w:rsidR="003A22D9" w:rsidRPr="00C54533" w:rsidRDefault="003A22D9" w:rsidP="002D3DF5">
            <w:r>
              <w:t>Bridget Alexander</w:t>
            </w:r>
          </w:p>
        </w:tc>
        <w:tc>
          <w:tcPr>
            <w:tcW w:w="2590" w:type="dxa"/>
          </w:tcPr>
          <w:p w14:paraId="1C660333" w14:textId="77777777" w:rsidR="003A22D9" w:rsidRPr="00C54533" w:rsidRDefault="003A22D9" w:rsidP="002D3DF5">
            <w:r>
              <w:t>JSI</w:t>
            </w:r>
          </w:p>
        </w:tc>
        <w:tc>
          <w:tcPr>
            <w:tcW w:w="2590" w:type="dxa"/>
            <w:gridSpan w:val="2"/>
          </w:tcPr>
          <w:p w14:paraId="10956F28" w14:textId="77777777" w:rsidR="003A22D9" w:rsidRPr="00C54533" w:rsidRDefault="003A22D9" w:rsidP="002D3DF5">
            <w:r>
              <w:t>Chris Cordek</w:t>
            </w:r>
          </w:p>
        </w:tc>
        <w:tc>
          <w:tcPr>
            <w:tcW w:w="2590" w:type="dxa"/>
          </w:tcPr>
          <w:p w14:paraId="4FD60AC7" w14:textId="77777777" w:rsidR="003A22D9" w:rsidRPr="00316E7F" w:rsidRDefault="003A22D9" w:rsidP="002D3DF5">
            <w:r>
              <w:t>Transaction Network Services</w:t>
            </w:r>
          </w:p>
        </w:tc>
      </w:tr>
      <w:tr w:rsidR="003A22D9" w14:paraId="01595B3B" w14:textId="77777777">
        <w:tblPrEx>
          <w:tblCellMar>
            <w:top w:w="0" w:type="dxa"/>
            <w:bottom w:w="0" w:type="dxa"/>
          </w:tblCellMar>
        </w:tblPrEx>
        <w:trPr>
          <w:gridAfter w:val="1"/>
          <w:wAfter w:w="12" w:type="dxa"/>
          <w:trHeight w:val="319"/>
        </w:trPr>
        <w:tc>
          <w:tcPr>
            <w:tcW w:w="1758" w:type="dxa"/>
          </w:tcPr>
          <w:p w14:paraId="783CCF06" w14:textId="77777777" w:rsidR="003A22D9" w:rsidRPr="00C54533" w:rsidRDefault="003A22D9" w:rsidP="002D3DF5">
            <w:r>
              <w:t>Karen Hoffman</w:t>
            </w:r>
          </w:p>
        </w:tc>
        <w:tc>
          <w:tcPr>
            <w:tcW w:w="2590" w:type="dxa"/>
          </w:tcPr>
          <w:p w14:paraId="4FDF0440" w14:textId="77777777" w:rsidR="003A22D9" w:rsidRPr="00C54533" w:rsidRDefault="003A22D9" w:rsidP="002D3DF5">
            <w:r>
              <w:t>JSI</w:t>
            </w:r>
          </w:p>
        </w:tc>
        <w:tc>
          <w:tcPr>
            <w:tcW w:w="2590" w:type="dxa"/>
            <w:gridSpan w:val="2"/>
          </w:tcPr>
          <w:p w14:paraId="39B2FAD2" w14:textId="77777777" w:rsidR="003A22D9" w:rsidRPr="00C54533" w:rsidRDefault="003A22D9" w:rsidP="002D3DF5">
            <w:r>
              <w:t>David Lund</w:t>
            </w:r>
          </w:p>
        </w:tc>
        <w:tc>
          <w:tcPr>
            <w:tcW w:w="2590" w:type="dxa"/>
          </w:tcPr>
          <w:p w14:paraId="224D0F86" w14:textId="77777777" w:rsidR="003A22D9" w:rsidRPr="00316E7F" w:rsidRDefault="003A22D9" w:rsidP="002D3DF5">
            <w:r>
              <w:t>US Cellular</w:t>
            </w:r>
          </w:p>
        </w:tc>
      </w:tr>
      <w:tr w:rsidR="003A22D9" w14:paraId="74A63E43" w14:textId="77777777">
        <w:tblPrEx>
          <w:tblCellMar>
            <w:top w:w="0" w:type="dxa"/>
            <w:bottom w:w="0" w:type="dxa"/>
          </w:tblCellMar>
        </w:tblPrEx>
        <w:trPr>
          <w:gridAfter w:val="1"/>
          <w:wAfter w:w="12" w:type="dxa"/>
          <w:trHeight w:val="319"/>
        </w:trPr>
        <w:tc>
          <w:tcPr>
            <w:tcW w:w="1758" w:type="dxa"/>
          </w:tcPr>
          <w:p w14:paraId="5C0D87DA" w14:textId="77777777" w:rsidR="003A22D9" w:rsidRPr="00C54533" w:rsidRDefault="003A22D9" w:rsidP="002D3DF5">
            <w:r>
              <w:t>Lynette Khirallah</w:t>
            </w:r>
          </w:p>
        </w:tc>
        <w:tc>
          <w:tcPr>
            <w:tcW w:w="2590" w:type="dxa"/>
          </w:tcPr>
          <w:p w14:paraId="0E21907D" w14:textId="77777777" w:rsidR="003A22D9" w:rsidRPr="00C54533" w:rsidRDefault="003A22D9" w:rsidP="002D3DF5">
            <w:r>
              <w:t>NetNumber</w:t>
            </w:r>
          </w:p>
        </w:tc>
        <w:tc>
          <w:tcPr>
            <w:tcW w:w="2590" w:type="dxa"/>
            <w:gridSpan w:val="2"/>
          </w:tcPr>
          <w:p w14:paraId="38B0C5A1" w14:textId="77777777" w:rsidR="003A22D9" w:rsidRPr="00C54533" w:rsidRDefault="003A22D9" w:rsidP="002D3DF5">
            <w:r>
              <w:t>Tanya Golub</w:t>
            </w:r>
          </w:p>
        </w:tc>
        <w:tc>
          <w:tcPr>
            <w:tcW w:w="2590" w:type="dxa"/>
          </w:tcPr>
          <w:p w14:paraId="709A907F" w14:textId="77777777" w:rsidR="003A22D9" w:rsidRPr="00316E7F" w:rsidRDefault="003A22D9" w:rsidP="002D3DF5">
            <w:r>
              <w:t>US Cellular</w:t>
            </w:r>
          </w:p>
        </w:tc>
      </w:tr>
      <w:tr w:rsidR="003A22D9" w14:paraId="454D956B" w14:textId="77777777">
        <w:tblPrEx>
          <w:tblCellMar>
            <w:top w:w="0" w:type="dxa"/>
            <w:bottom w:w="0" w:type="dxa"/>
          </w:tblCellMar>
        </w:tblPrEx>
        <w:trPr>
          <w:gridAfter w:val="1"/>
          <w:wAfter w:w="12" w:type="dxa"/>
          <w:trHeight w:val="319"/>
        </w:trPr>
        <w:tc>
          <w:tcPr>
            <w:tcW w:w="1758" w:type="dxa"/>
          </w:tcPr>
          <w:p w14:paraId="28AF805C" w14:textId="77777777" w:rsidR="003A22D9" w:rsidRPr="00C54533" w:rsidRDefault="003A22D9" w:rsidP="002D3DF5">
            <w:r>
              <w:t>Dave Garner</w:t>
            </w:r>
          </w:p>
        </w:tc>
        <w:tc>
          <w:tcPr>
            <w:tcW w:w="2590" w:type="dxa"/>
          </w:tcPr>
          <w:p w14:paraId="6FDC122D" w14:textId="77777777" w:rsidR="003A22D9" w:rsidRPr="00C54533" w:rsidRDefault="003A22D9" w:rsidP="002D3DF5">
            <w:r>
              <w:t>Neustar</w:t>
            </w:r>
          </w:p>
        </w:tc>
        <w:tc>
          <w:tcPr>
            <w:tcW w:w="2590" w:type="dxa"/>
            <w:gridSpan w:val="2"/>
          </w:tcPr>
          <w:p w14:paraId="68B2307F" w14:textId="77777777" w:rsidR="003A22D9" w:rsidRPr="00C54533" w:rsidRDefault="003A22D9" w:rsidP="002D3DF5">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16FB6490" w14:textId="77777777" w:rsidR="003A22D9" w:rsidRPr="00316E7F" w:rsidRDefault="003A22D9" w:rsidP="002D3DF5">
            <w:r w:rsidRPr="00316E7F">
              <w:t>Verizon</w:t>
            </w:r>
          </w:p>
        </w:tc>
      </w:tr>
      <w:tr w:rsidR="003A22D9" w14:paraId="27F54FF7" w14:textId="77777777">
        <w:tblPrEx>
          <w:tblCellMar>
            <w:top w:w="0" w:type="dxa"/>
            <w:bottom w:w="0" w:type="dxa"/>
          </w:tblCellMar>
        </w:tblPrEx>
        <w:trPr>
          <w:gridAfter w:val="1"/>
          <w:wAfter w:w="12" w:type="dxa"/>
          <w:trHeight w:val="319"/>
        </w:trPr>
        <w:tc>
          <w:tcPr>
            <w:tcW w:w="1758" w:type="dxa"/>
          </w:tcPr>
          <w:p w14:paraId="4C6A110C" w14:textId="77777777" w:rsidR="003A22D9" w:rsidRDefault="003A22D9" w:rsidP="002D3DF5">
            <w:r>
              <w:t>Paul LaGattuta</w:t>
            </w:r>
          </w:p>
        </w:tc>
        <w:tc>
          <w:tcPr>
            <w:tcW w:w="2590" w:type="dxa"/>
          </w:tcPr>
          <w:p w14:paraId="1C1CD7C6" w14:textId="77777777" w:rsidR="003A22D9" w:rsidRDefault="003A22D9" w:rsidP="002D3DF5">
            <w:r>
              <w:t>Neustar</w:t>
            </w:r>
          </w:p>
        </w:tc>
        <w:tc>
          <w:tcPr>
            <w:tcW w:w="2590" w:type="dxa"/>
            <w:gridSpan w:val="2"/>
          </w:tcPr>
          <w:p w14:paraId="198E7550" w14:textId="77777777" w:rsidR="003A22D9" w:rsidRPr="00C54533" w:rsidRDefault="003A22D9" w:rsidP="002D3DF5">
            <w:r>
              <w:t>Jason Lee</w:t>
            </w:r>
          </w:p>
        </w:tc>
        <w:tc>
          <w:tcPr>
            <w:tcW w:w="2590" w:type="dxa"/>
          </w:tcPr>
          <w:p w14:paraId="09374240" w14:textId="77777777" w:rsidR="003A22D9" w:rsidRPr="00316E7F" w:rsidRDefault="003A22D9" w:rsidP="002D3DF5">
            <w:r>
              <w:t>Verizon</w:t>
            </w:r>
          </w:p>
        </w:tc>
      </w:tr>
      <w:tr w:rsidR="003A22D9" w14:paraId="563C612A" w14:textId="77777777">
        <w:tblPrEx>
          <w:tblCellMar>
            <w:top w:w="0" w:type="dxa"/>
            <w:bottom w:w="0" w:type="dxa"/>
          </w:tblCellMar>
        </w:tblPrEx>
        <w:trPr>
          <w:gridAfter w:val="1"/>
          <w:wAfter w:w="12" w:type="dxa"/>
          <w:trHeight w:val="319"/>
        </w:trPr>
        <w:tc>
          <w:tcPr>
            <w:tcW w:w="1758" w:type="dxa"/>
          </w:tcPr>
          <w:p w14:paraId="090991D9" w14:textId="77777777" w:rsidR="003A22D9" w:rsidRPr="00C54533" w:rsidRDefault="003A22D9" w:rsidP="002D3DF5">
            <w:r w:rsidRPr="00C54533">
              <w:t>John Nakamura</w:t>
            </w:r>
          </w:p>
        </w:tc>
        <w:tc>
          <w:tcPr>
            <w:tcW w:w="2590" w:type="dxa"/>
          </w:tcPr>
          <w:p w14:paraId="4F2CE083" w14:textId="77777777" w:rsidR="003A22D9" w:rsidRPr="00C54533" w:rsidRDefault="003A22D9" w:rsidP="002D3DF5">
            <w:r>
              <w:t>Neus</w:t>
            </w:r>
            <w:r w:rsidRPr="00C54533">
              <w:t>tar</w:t>
            </w:r>
          </w:p>
        </w:tc>
        <w:tc>
          <w:tcPr>
            <w:tcW w:w="2590" w:type="dxa"/>
            <w:gridSpan w:val="2"/>
          </w:tcPr>
          <w:p w14:paraId="07ADE1A7" w14:textId="77777777" w:rsidR="003A22D9" w:rsidRPr="00C54533" w:rsidRDefault="003A22D9" w:rsidP="002D3DF5">
            <w:r w:rsidRPr="00C54533">
              <w:t>Deb Tucker</w:t>
            </w:r>
          </w:p>
        </w:tc>
        <w:tc>
          <w:tcPr>
            <w:tcW w:w="2590" w:type="dxa"/>
          </w:tcPr>
          <w:p w14:paraId="34B671E6" w14:textId="77777777" w:rsidR="003A22D9" w:rsidRPr="00316E7F" w:rsidRDefault="003A22D9" w:rsidP="002D3DF5">
            <w:r w:rsidRPr="00316E7F">
              <w:t>Verizon Wireless</w:t>
            </w:r>
          </w:p>
        </w:tc>
      </w:tr>
      <w:tr w:rsidR="003A22D9" w14:paraId="4D020FEB" w14:textId="77777777">
        <w:tblPrEx>
          <w:tblCellMar>
            <w:top w:w="0" w:type="dxa"/>
            <w:bottom w:w="0" w:type="dxa"/>
          </w:tblCellMar>
        </w:tblPrEx>
        <w:trPr>
          <w:gridAfter w:val="1"/>
          <w:wAfter w:w="12" w:type="dxa"/>
          <w:trHeight w:val="319"/>
        </w:trPr>
        <w:tc>
          <w:tcPr>
            <w:tcW w:w="1758" w:type="dxa"/>
          </w:tcPr>
          <w:p w14:paraId="65687594" w14:textId="77777777" w:rsidR="003A22D9" w:rsidRPr="00C54533" w:rsidRDefault="003A22D9" w:rsidP="002D3DF5">
            <w:r>
              <w:t>Jim Rooks</w:t>
            </w:r>
          </w:p>
        </w:tc>
        <w:tc>
          <w:tcPr>
            <w:tcW w:w="2590" w:type="dxa"/>
          </w:tcPr>
          <w:p w14:paraId="73738920" w14:textId="77777777" w:rsidR="003A22D9" w:rsidRPr="00C54533" w:rsidRDefault="003A22D9" w:rsidP="002D3DF5">
            <w:r>
              <w:t>Neustar</w:t>
            </w:r>
          </w:p>
        </w:tc>
        <w:tc>
          <w:tcPr>
            <w:tcW w:w="2590" w:type="dxa"/>
            <w:gridSpan w:val="2"/>
          </w:tcPr>
          <w:p w14:paraId="32609314" w14:textId="77777777" w:rsidR="003A22D9" w:rsidRPr="00C54533" w:rsidRDefault="003A22D9" w:rsidP="002D3DF5">
            <w:r>
              <w:t>Tom Zablocki</w:t>
            </w:r>
          </w:p>
        </w:tc>
        <w:tc>
          <w:tcPr>
            <w:tcW w:w="2590" w:type="dxa"/>
          </w:tcPr>
          <w:p w14:paraId="3DF722E2" w14:textId="77777777" w:rsidR="003A22D9" w:rsidRPr="00316E7F" w:rsidRDefault="003A22D9" w:rsidP="002D3DF5">
            <w:r>
              <w:t>Vonage</w:t>
            </w:r>
          </w:p>
        </w:tc>
      </w:tr>
      <w:tr w:rsidR="003A22D9" w14:paraId="6D787EA4" w14:textId="77777777">
        <w:tblPrEx>
          <w:tblCellMar>
            <w:top w:w="0" w:type="dxa"/>
            <w:bottom w:w="0" w:type="dxa"/>
          </w:tblCellMar>
        </w:tblPrEx>
        <w:trPr>
          <w:gridAfter w:val="1"/>
          <w:wAfter w:w="12" w:type="dxa"/>
          <w:trHeight w:val="319"/>
        </w:trPr>
        <w:tc>
          <w:tcPr>
            <w:tcW w:w="1758" w:type="dxa"/>
          </w:tcPr>
          <w:p w14:paraId="63297FB6" w14:textId="77777777" w:rsidR="003A22D9" w:rsidRPr="00C54533" w:rsidRDefault="003A22D9" w:rsidP="002D3DF5">
            <w:r w:rsidRPr="00C54533">
              <w:t>Stephen Addicks</w:t>
            </w:r>
          </w:p>
        </w:tc>
        <w:tc>
          <w:tcPr>
            <w:tcW w:w="2590" w:type="dxa"/>
          </w:tcPr>
          <w:p w14:paraId="4A15650C" w14:textId="77777777" w:rsidR="003A22D9" w:rsidRPr="00C54533" w:rsidRDefault="003A22D9" w:rsidP="002D3DF5">
            <w:r>
              <w:t>Neus</w:t>
            </w:r>
            <w:r w:rsidRPr="00C54533">
              <w:t xml:space="preserve">tar </w:t>
            </w:r>
          </w:p>
        </w:tc>
        <w:tc>
          <w:tcPr>
            <w:tcW w:w="2590" w:type="dxa"/>
            <w:gridSpan w:val="2"/>
          </w:tcPr>
          <w:p w14:paraId="31D267D5" w14:textId="77777777" w:rsidR="003A22D9" w:rsidRPr="00C54533" w:rsidRDefault="003A22D9" w:rsidP="002D3DF5">
            <w:r>
              <w:t>Tana Henson</w:t>
            </w:r>
          </w:p>
        </w:tc>
        <w:tc>
          <w:tcPr>
            <w:tcW w:w="2590" w:type="dxa"/>
          </w:tcPr>
          <w:p w14:paraId="6FE6347C" w14:textId="77777777" w:rsidR="003A22D9" w:rsidRPr="00316E7F" w:rsidRDefault="003A22D9" w:rsidP="002D3DF5">
            <w:r>
              <w:t>Windstream</w:t>
            </w:r>
          </w:p>
        </w:tc>
      </w:tr>
      <w:tr w:rsidR="003A22D9" w14:paraId="3F24EDD5" w14:textId="77777777">
        <w:tblPrEx>
          <w:tblCellMar>
            <w:top w:w="0" w:type="dxa"/>
            <w:bottom w:w="0" w:type="dxa"/>
          </w:tblCellMar>
        </w:tblPrEx>
        <w:trPr>
          <w:gridAfter w:val="1"/>
          <w:wAfter w:w="12" w:type="dxa"/>
          <w:trHeight w:val="319"/>
        </w:trPr>
        <w:tc>
          <w:tcPr>
            <w:tcW w:w="1758" w:type="dxa"/>
          </w:tcPr>
          <w:p w14:paraId="429F54AF" w14:textId="77777777" w:rsidR="003A22D9" w:rsidRDefault="003A22D9" w:rsidP="002D3DF5">
            <w:r>
              <w:t>Marybeth Degeorgis</w:t>
            </w:r>
          </w:p>
        </w:tc>
        <w:tc>
          <w:tcPr>
            <w:tcW w:w="2590" w:type="dxa"/>
          </w:tcPr>
          <w:p w14:paraId="7580A832" w14:textId="77777777" w:rsidR="003A22D9" w:rsidRDefault="003A22D9" w:rsidP="002D3DF5">
            <w:r>
              <w:t>Neustar</w:t>
            </w:r>
          </w:p>
        </w:tc>
        <w:tc>
          <w:tcPr>
            <w:tcW w:w="2590" w:type="dxa"/>
            <w:gridSpan w:val="2"/>
          </w:tcPr>
          <w:p w14:paraId="63C17235" w14:textId="77777777" w:rsidR="003A22D9" w:rsidRPr="00C54533" w:rsidRDefault="003A22D9" w:rsidP="002D3DF5">
            <w:r>
              <w:t>Tiki Gaugler</w:t>
            </w:r>
          </w:p>
        </w:tc>
        <w:tc>
          <w:tcPr>
            <w:tcW w:w="2590" w:type="dxa"/>
          </w:tcPr>
          <w:p w14:paraId="0F4758C3" w14:textId="77777777" w:rsidR="003A22D9" w:rsidRPr="00316E7F" w:rsidRDefault="003A22D9" w:rsidP="002D3DF5">
            <w:r>
              <w:t>XO Communications</w:t>
            </w:r>
          </w:p>
        </w:tc>
      </w:tr>
      <w:tr w:rsidR="003A22D9" w14:paraId="14F8011E" w14:textId="77777777">
        <w:tblPrEx>
          <w:tblCellMar>
            <w:top w:w="0" w:type="dxa"/>
            <w:bottom w:w="0" w:type="dxa"/>
          </w:tblCellMar>
        </w:tblPrEx>
        <w:trPr>
          <w:gridAfter w:val="1"/>
          <w:wAfter w:w="12" w:type="dxa"/>
          <w:trHeight w:val="319"/>
        </w:trPr>
        <w:tc>
          <w:tcPr>
            <w:tcW w:w="1758" w:type="dxa"/>
          </w:tcPr>
          <w:p w14:paraId="06C4D8AD" w14:textId="77777777" w:rsidR="003A22D9" w:rsidRPr="00C54533" w:rsidRDefault="003A22D9" w:rsidP="002D3DF5">
            <w:r>
              <w:t>Mubeen Saifullah</w:t>
            </w:r>
          </w:p>
        </w:tc>
        <w:tc>
          <w:tcPr>
            <w:tcW w:w="2590" w:type="dxa"/>
          </w:tcPr>
          <w:p w14:paraId="48B92596" w14:textId="77777777" w:rsidR="003A22D9" w:rsidRPr="00C54533" w:rsidRDefault="003A22D9" w:rsidP="002D3DF5">
            <w:r>
              <w:t>Neustar Clearinghouse</w:t>
            </w:r>
          </w:p>
        </w:tc>
        <w:tc>
          <w:tcPr>
            <w:tcW w:w="2590" w:type="dxa"/>
            <w:gridSpan w:val="2"/>
          </w:tcPr>
          <w:p w14:paraId="01E3C2F0" w14:textId="77777777" w:rsidR="003A22D9" w:rsidRPr="00C54533" w:rsidRDefault="003A22D9" w:rsidP="002D3DF5">
            <w:r>
              <w:t>Dawn Lawrence</w:t>
            </w:r>
          </w:p>
        </w:tc>
        <w:tc>
          <w:tcPr>
            <w:tcW w:w="2590" w:type="dxa"/>
          </w:tcPr>
          <w:p w14:paraId="19BA23B1" w14:textId="77777777" w:rsidR="003A22D9" w:rsidRPr="00316E7F" w:rsidRDefault="003A22D9" w:rsidP="002D3DF5">
            <w:r>
              <w:t>XO Communications</w:t>
            </w:r>
          </w:p>
        </w:tc>
      </w:tr>
      <w:tr w:rsidR="003A22D9" w14:paraId="23F1411F" w14:textId="77777777">
        <w:tblPrEx>
          <w:tblCellMar>
            <w:top w:w="0" w:type="dxa"/>
            <w:bottom w:w="0" w:type="dxa"/>
          </w:tblCellMar>
        </w:tblPrEx>
        <w:trPr>
          <w:gridAfter w:val="1"/>
          <w:wAfter w:w="12" w:type="dxa"/>
          <w:trHeight w:val="319"/>
        </w:trPr>
        <w:tc>
          <w:tcPr>
            <w:tcW w:w="1758" w:type="dxa"/>
          </w:tcPr>
          <w:p w14:paraId="094F8EC7" w14:textId="77777777" w:rsidR="003A22D9" w:rsidRPr="00C54533" w:rsidRDefault="003A22D9" w:rsidP="002D3DF5">
            <w:r>
              <w:t>Shannon Sevigny</w:t>
            </w:r>
          </w:p>
        </w:tc>
        <w:tc>
          <w:tcPr>
            <w:tcW w:w="2590" w:type="dxa"/>
          </w:tcPr>
          <w:p w14:paraId="4C252895" w14:textId="77777777" w:rsidR="003A22D9" w:rsidRPr="00316E7F" w:rsidRDefault="003A22D9" w:rsidP="002D3DF5">
            <w:r>
              <w:t>Neus</w:t>
            </w:r>
            <w:r w:rsidRPr="00316E7F">
              <w:t>tar Pooling</w:t>
            </w:r>
          </w:p>
        </w:tc>
        <w:tc>
          <w:tcPr>
            <w:tcW w:w="2590" w:type="dxa"/>
            <w:gridSpan w:val="2"/>
          </w:tcPr>
          <w:p w14:paraId="4892B020" w14:textId="77777777" w:rsidR="003A22D9" w:rsidRPr="00C54533" w:rsidRDefault="003A22D9" w:rsidP="00C11C0B"/>
        </w:tc>
        <w:tc>
          <w:tcPr>
            <w:tcW w:w="2590" w:type="dxa"/>
          </w:tcPr>
          <w:p w14:paraId="3E7B86DA" w14:textId="77777777" w:rsidR="003A22D9" w:rsidRPr="00316E7F" w:rsidRDefault="003A22D9" w:rsidP="00C11C0B"/>
        </w:tc>
      </w:tr>
      <w:tr w:rsidR="003A22D9" w14:paraId="57A05CA3" w14:textId="77777777">
        <w:tblPrEx>
          <w:tblCellMar>
            <w:top w:w="0" w:type="dxa"/>
            <w:bottom w:w="0" w:type="dxa"/>
          </w:tblCellMar>
        </w:tblPrEx>
        <w:trPr>
          <w:gridAfter w:val="1"/>
          <w:wAfter w:w="12" w:type="dxa"/>
          <w:trHeight w:val="319"/>
        </w:trPr>
        <w:tc>
          <w:tcPr>
            <w:tcW w:w="1758" w:type="dxa"/>
          </w:tcPr>
          <w:p w14:paraId="795C19A0" w14:textId="77777777" w:rsidR="003A22D9" w:rsidRPr="00C54533" w:rsidRDefault="003A22D9" w:rsidP="002D3DF5">
            <w:pPr>
              <w:tabs>
                <w:tab w:val="right" w:pos="2116"/>
              </w:tabs>
            </w:pPr>
          </w:p>
        </w:tc>
        <w:tc>
          <w:tcPr>
            <w:tcW w:w="2590" w:type="dxa"/>
          </w:tcPr>
          <w:p w14:paraId="5D500762" w14:textId="77777777" w:rsidR="003A22D9" w:rsidRPr="00316E7F" w:rsidRDefault="003A22D9" w:rsidP="002D3DF5"/>
        </w:tc>
        <w:tc>
          <w:tcPr>
            <w:tcW w:w="2590" w:type="dxa"/>
            <w:gridSpan w:val="2"/>
          </w:tcPr>
          <w:p w14:paraId="623828F8" w14:textId="77777777" w:rsidR="003A22D9" w:rsidRPr="00C54533" w:rsidRDefault="003A22D9" w:rsidP="00C11C0B"/>
        </w:tc>
        <w:tc>
          <w:tcPr>
            <w:tcW w:w="2590" w:type="dxa"/>
          </w:tcPr>
          <w:p w14:paraId="1F88A14A" w14:textId="77777777" w:rsidR="003A22D9" w:rsidRPr="00316E7F" w:rsidRDefault="003A22D9" w:rsidP="00C11C0B"/>
        </w:tc>
      </w:tr>
    </w:tbl>
    <w:p w14:paraId="3E0EC15E" w14:textId="77777777" w:rsidR="00ED72A0" w:rsidRDefault="00ED72A0" w:rsidP="00AA07F9">
      <w:pPr>
        <w:rPr>
          <w:b/>
          <w:sz w:val="24"/>
        </w:rPr>
      </w:pPr>
    </w:p>
    <w:p w14:paraId="571CF90E" w14:textId="77777777" w:rsidR="00ED72A0" w:rsidRDefault="00ED72A0" w:rsidP="00ED72A0">
      <w:pPr>
        <w:pStyle w:val="BodyText3"/>
      </w:pPr>
      <w:r>
        <w:lastRenderedPageBreak/>
        <w:t>NOTE:  ALL ACTION ITEMS REFERENCED IN THE MINUTES BELOW HAVE BEE</w:t>
      </w:r>
      <w:r w:rsidR="000E274F">
        <w:t>N CAPTURED IN</w:t>
      </w:r>
      <w:r w:rsidR="003A22D9">
        <w:t xml:space="preserve"> THE “JUNE 8</w:t>
      </w:r>
      <w:proofErr w:type="gramStart"/>
      <w:r w:rsidR="00BF3E2D">
        <w:t xml:space="preserve"> 2010</w:t>
      </w:r>
      <w:proofErr w:type="gramEnd"/>
      <w:r>
        <w:t xml:space="preserve"> LNPA ACTION ITEMS” FILE ISSUED IN A SEPARATE E-MAIL FROM THESE MINUTES AND ATTACHED BELOW.</w:t>
      </w:r>
    </w:p>
    <w:p w14:paraId="0D8B79FC" w14:textId="77777777" w:rsidR="00ED72A0" w:rsidRDefault="00ED72A0" w:rsidP="00AA07F9">
      <w:pPr>
        <w:rPr>
          <w:b/>
          <w:sz w:val="24"/>
        </w:rPr>
      </w:pPr>
    </w:p>
    <w:bookmarkStart w:id="0" w:name="_MON_1337778937"/>
    <w:bookmarkEnd w:id="0"/>
    <w:p w14:paraId="3AD3819A" w14:textId="77777777" w:rsidR="00ED72A0" w:rsidRDefault="003A22D9" w:rsidP="00AA07F9">
      <w:pPr>
        <w:rPr>
          <w:b/>
          <w:sz w:val="24"/>
        </w:rPr>
      </w:pPr>
      <w:r w:rsidRPr="003A22D9">
        <w:rPr>
          <w:b/>
          <w:sz w:val="24"/>
        </w:rPr>
        <w:object w:dxaOrig="1536" w:dyaOrig="994" w14:anchorId="2C4B5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748348627" r:id="rId8">
            <o:FieldCodes>\s</o:FieldCodes>
          </o:OLEObject>
        </w:object>
      </w:r>
    </w:p>
    <w:p w14:paraId="5F1FCE9B" w14:textId="77777777" w:rsidR="00C320A0" w:rsidRPr="00C320A0" w:rsidRDefault="00C320A0" w:rsidP="00C320A0">
      <w:pPr>
        <w:rPr>
          <w:color w:val="000000"/>
          <w:sz w:val="24"/>
          <w:szCs w:val="24"/>
        </w:rPr>
      </w:pPr>
    </w:p>
    <w:p w14:paraId="6245EC18" w14:textId="77777777" w:rsidR="00D6058A" w:rsidRDefault="003A22D9" w:rsidP="00D6058A">
      <w:pPr>
        <w:rPr>
          <w:b/>
          <w:sz w:val="24"/>
        </w:rPr>
      </w:pPr>
      <w:r>
        <w:rPr>
          <w:b/>
          <w:sz w:val="24"/>
          <w:u w:val="single"/>
        </w:rPr>
        <w:t>JUNE 8</w:t>
      </w:r>
      <w:r w:rsidR="00BF3E2D">
        <w:rPr>
          <w:b/>
          <w:sz w:val="24"/>
          <w:u w:val="single"/>
        </w:rPr>
        <w:t xml:space="preserve">, </w:t>
      </w:r>
      <w:proofErr w:type="gramStart"/>
      <w:r w:rsidR="00BF3E2D">
        <w:rPr>
          <w:b/>
          <w:sz w:val="24"/>
          <w:u w:val="single"/>
        </w:rPr>
        <w:t>2010</w:t>
      </w:r>
      <w:proofErr w:type="gramEnd"/>
      <w:r w:rsidR="0015105A">
        <w:rPr>
          <w:b/>
          <w:sz w:val="24"/>
          <w:u w:val="single"/>
        </w:rPr>
        <w:t xml:space="preserve"> CONFERENCE CALL</w:t>
      </w:r>
      <w:r w:rsidR="00D6058A">
        <w:rPr>
          <w:b/>
          <w:sz w:val="24"/>
          <w:u w:val="single"/>
        </w:rPr>
        <w:t xml:space="preserve"> MINUTES:</w:t>
      </w:r>
    </w:p>
    <w:p w14:paraId="2F7F421E" w14:textId="77777777" w:rsidR="006A08EC" w:rsidRDefault="006A08EC" w:rsidP="00AE26DD">
      <w:pPr>
        <w:rPr>
          <w:sz w:val="24"/>
        </w:rPr>
      </w:pPr>
    </w:p>
    <w:p w14:paraId="401833DE" w14:textId="77777777" w:rsidR="00644D83" w:rsidRPr="00644D83" w:rsidRDefault="00644D83" w:rsidP="00644D83">
      <w:pPr>
        <w:rPr>
          <w:sz w:val="24"/>
          <w:u w:val="single"/>
        </w:rPr>
      </w:pPr>
      <w:r w:rsidRPr="00644D83">
        <w:rPr>
          <w:sz w:val="24"/>
          <w:u w:val="single"/>
        </w:rPr>
        <w:t>Readout of May 21</w:t>
      </w:r>
      <w:r w:rsidRPr="00644D83">
        <w:rPr>
          <w:sz w:val="24"/>
          <w:u w:val="single"/>
          <w:vertAlign w:val="superscript"/>
        </w:rPr>
        <w:t>st</w:t>
      </w:r>
      <w:r w:rsidRPr="00644D83">
        <w:rPr>
          <w:sz w:val="24"/>
          <w:u w:val="single"/>
        </w:rPr>
        <w:t xml:space="preserve"> NANC Meeting – Co-Chairs</w:t>
      </w:r>
      <w:r>
        <w:rPr>
          <w:sz w:val="24"/>
          <w:u w:val="single"/>
        </w:rPr>
        <w:t>:</w:t>
      </w:r>
    </w:p>
    <w:p w14:paraId="7B8AA39C" w14:textId="77777777" w:rsidR="00644D83" w:rsidRDefault="00644D83" w:rsidP="00644D83">
      <w:pPr>
        <w:rPr>
          <w:sz w:val="24"/>
        </w:rPr>
      </w:pPr>
    </w:p>
    <w:bookmarkStart w:id="1" w:name="_MON_1336903384"/>
    <w:bookmarkStart w:id="2" w:name="_MON_1337499515"/>
    <w:bookmarkStart w:id="3" w:name="_MON_1339484305"/>
    <w:bookmarkEnd w:id="1"/>
    <w:bookmarkEnd w:id="2"/>
    <w:bookmarkEnd w:id="3"/>
    <w:p w14:paraId="10B3A152" w14:textId="77777777" w:rsidR="00644D83" w:rsidRDefault="00644D83" w:rsidP="00644D83">
      <w:pPr>
        <w:rPr>
          <w:sz w:val="24"/>
        </w:rPr>
      </w:pPr>
      <w:r w:rsidRPr="002B5FC9">
        <w:rPr>
          <w:sz w:val="24"/>
        </w:rPr>
        <w:object w:dxaOrig="1536" w:dyaOrig="994" w14:anchorId="62579943">
          <v:shape id="_x0000_i1026" type="#_x0000_t75" style="width:76.5pt;height:49.5pt" o:ole="">
            <v:imagedata r:id="rId9" o:title=""/>
          </v:shape>
          <o:OLEObject Type="Embed" ProgID="Word.Document.8" ShapeID="_x0000_i1026" DrawAspect="Icon" ObjectID="_1748348628" r:id="rId10">
            <o:FieldCodes>\s</o:FieldCodes>
          </o:OLEObject>
        </w:object>
      </w:r>
    </w:p>
    <w:p w14:paraId="56406DD3" w14:textId="77777777" w:rsidR="00644D83" w:rsidRDefault="00644D83" w:rsidP="007343C8">
      <w:pPr>
        <w:rPr>
          <w:sz w:val="24"/>
        </w:rPr>
      </w:pPr>
    </w:p>
    <w:p w14:paraId="00C229D9" w14:textId="77777777" w:rsidR="00644D83" w:rsidRDefault="007343C8" w:rsidP="007343C8">
      <w:pPr>
        <w:numPr>
          <w:ilvl w:val="0"/>
          <w:numId w:val="1"/>
        </w:numPr>
        <w:rPr>
          <w:sz w:val="24"/>
        </w:rPr>
      </w:pPr>
      <w:r>
        <w:rPr>
          <w:sz w:val="24"/>
        </w:rPr>
        <w:t xml:space="preserve">The Co-Chairs provided a readout of the May 21, </w:t>
      </w:r>
      <w:proofErr w:type="gramStart"/>
      <w:r>
        <w:rPr>
          <w:sz w:val="24"/>
        </w:rPr>
        <w:t>2010</w:t>
      </w:r>
      <w:proofErr w:type="gramEnd"/>
      <w:r>
        <w:rPr>
          <w:sz w:val="24"/>
        </w:rPr>
        <w:t xml:space="preserve"> NANC meeting, reporting that new Best Practices 65 and 66 were e</w:t>
      </w:r>
      <w:r w:rsidR="00AB50A3">
        <w:rPr>
          <w:sz w:val="24"/>
        </w:rPr>
        <w:t>ndorsed by the NANC at the requ</w:t>
      </w:r>
      <w:r>
        <w:rPr>
          <w:sz w:val="24"/>
        </w:rPr>
        <w:t>est of the LNPA WG.</w:t>
      </w:r>
    </w:p>
    <w:p w14:paraId="33CC166A" w14:textId="77777777" w:rsidR="00644D83" w:rsidRDefault="00644D83" w:rsidP="007343C8">
      <w:pPr>
        <w:rPr>
          <w:sz w:val="24"/>
        </w:rPr>
      </w:pPr>
    </w:p>
    <w:p w14:paraId="3784BD45" w14:textId="77777777" w:rsidR="007343C8" w:rsidRPr="008E5AC7" w:rsidRDefault="007343C8" w:rsidP="003F53F8">
      <w:pPr>
        <w:numPr>
          <w:ilvl w:val="0"/>
          <w:numId w:val="1"/>
        </w:numPr>
        <w:rPr>
          <w:sz w:val="24"/>
          <w:szCs w:val="24"/>
        </w:rPr>
      </w:pPr>
      <w:r>
        <w:rPr>
          <w:color w:val="FF0000"/>
          <w:sz w:val="24"/>
          <w:szCs w:val="24"/>
        </w:rPr>
        <w:t>Gary Sacra</w:t>
      </w:r>
      <w:r>
        <w:rPr>
          <w:sz w:val="24"/>
          <w:szCs w:val="24"/>
        </w:rPr>
        <w:t>, LNPA WG Co-Chair, will contact NANC Chair Kane to determine</w:t>
      </w:r>
      <w:r w:rsidR="003F53F8">
        <w:rPr>
          <w:sz w:val="24"/>
          <w:szCs w:val="24"/>
        </w:rPr>
        <w:t xml:space="preserve"> i</w:t>
      </w:r>
      <w:r>
        <w:rPr>
          <w:sz w:val="24"/>
          <w:szCs w:val="24"/>
        </w:rPr>
        <w:t xml:space="preserve">f Best Practices 65 and 66, endorsed by the NANC at their May 21, </w:t>
      </w:r>
      <w:proofErr w:type="gramStart"/>
      <w:r>
        <w:rPr>
          <w:sz w:val="24"/>
          <w:szCs w:val="24"/>
        </w:rPr>
        <w:t>2010</w:t>
      </w:r>
      <w:proofErr w:type="gramEnd"/>
      <w:r>
        <w:rPr>
          <w:sz w:val="24"/>
          <w:szCs w:val="24"/>
        </w:rPr>
        <w:t xml:space="preserve"> meeting, will be forwarded to the FCC.</w:t>
      </w:r>
    </w:p>
    <w:p w14:paraId="7A5DE075" w14:textId="77777777" w:rsidR="007343C8" w:rsidRDefault="007343C8" w:rsidP="007343C8">
      <w:pPr>
        <w:rPr>
          <w:sz w:val="24"/>
        </w:rPr>
      </w:pPr>
    </w:p>
    <w:p w14:paraId="7E78EFAC" w14:textId="77777777" w:rsidR="007343C8" w:rsidRDefault="007343C8" w:rsidP="00BD089A">
      <w:pPr>
        <w:numPr>
          <w:ilvl w:val="1"/>
          <w:numId w:val="2"/>
        </w:numPr>
        <w:tabs>
          <w:tab w:val="clear" w:pos="2880"/>
          <w:tab w:val="num" w:pos="360"/>
        </w:tabs>
        <w:ind w:left="360"/>
        <w:rPr>
          <w:sz w:val="24"/>
        </w:rPr>
      </w:pPr>
      <w:r>
        <w:rPr>
          <w:sz w:val="24"/>
        </w:rPr>
        <w:t>The Co-Chairs further reported that the NANC r</w:t>
      </w:r>
      <w:r w:rsidR="00644D83">
        <w:rPr>
          <w:sz w:val="24"/>
        </w:rPr>
        <w:t>equest</w:t>
      </w:r>
      <w:r>
        <w:rPr>
          <w:sz w:val="24"/>
        </w:rPr>
        <w:t>ed the LNPA WG develop a “consumer-friendly” g</w:t>
      </w:r>
      <w:r w:rsidR="00644D83">
        <w:rPr>
          <w:sz w:val="24"/>
        </w:rPr>
        <w:t xml:space="preserve">uide to </w:t>
      </w:r>
      <w:r>
        <w:rPr>
          <w:sz w:val="24"/>
        </w:rPr>
        <w:t xml:space="preserve">the FCC 09-41 </w:t>
      </w:r>
      <w:r w:rsidR="00644D83">
        <w:rPr>
          <w:sz w:val="24"/>
        </w:rPr>
        <w:t>Implementation Plan</w:t>
      </w:r>
      <w:r>
        <w:rPr>
          <w:sz w:val="24"/>
        </w:rPr>
        <w:t>.  One use of the guide would be to assist state commissions in explaining the one-day porting process to their constituents.</w:t>
      </w:r>
    </w:p>
    <w:p w14:paraId="008F8D67" w14:textId="77777777" w:rsidR="003F53F8" w:rsidRDefault="007343C8" w:rsidP="00BD089A">
      <w:pPr>
        <w:numPr>
          <w:ilvl w:val="0"/>
          <w:numId w:val="3"/>
        </w:numPr>
        <w:tabs>
          <w:tab w:val="clear" w:pos="2160"/>
          <w:tab w:val="num" w:pos="1080"/>
        </w:tabs>
        <w:ind w:left="1080"/>
        <w:rPr>
          <w:sz w:val="24"/>
        </w:rPr>
      </w:pPr>
      <w:r>
        <w:rPr>
          <w:sz w:val="24"/>
        </w:rPr>
        <w:t>There were n</w:t>
      </w:r>
      <w:r w:rsidR="00644D83">
        <w:rPr>
          <w:sz w:val="24"/>
        </w:rPr>
        <w:t xml:space="preserve">o objections to </w:t>
      </w:r>
      <w:r>
        <w:rPr>
          <w:sz w:val="24"/>
        </w:rPr>
        <w:t>the Co-C</w:t>
      </w:r>
      <w:r w:rsidR="00644D83">
        <w:rPr>
          <w:sz w:val="24"/>
        </w:rPr>
        <w:t xml:space="preserve">hairs developing </w:t>
      </w:r>
      <w:r>
        <w:rPr>
          <w:sz w:val="24"/>
        </w:rPr>
        <w:t xml:space="preserve">a </w:t>
      </w:r>
      <w:r w:rsidR="00644D83">
        <w:rPr>
          <w:sz w:val="24"/>
        </w:rPr>
        <w:t>draft</w:t>
      </w:r>
      <w:r>
        <w:rPr>
          <w:sz w:val="24"/>
        </w:rPr>
        <w:t xml:space="preserve"> of the guide for review at the July 2010 LNPA WG meeting</w:t>
      </w:r>
      <w:r w:rsidR="00644D83">
        <w:rPr>
          <w:sz w:val="24"/>
        </w:rPr>
        <w:t>.</w:t>
      </w:r>
      <w:r w:rsidR="003F53F8">
        <w:rPr>
          <w:sz w:val="24"/>
        </w:rPr>
        <w:t xml:space="preserve">  The objective is for the guide to be submitted to the NANC prior to the August 2, </w:t>
      </w:r>
      <w:proofErr w:type="gramStart"/>
      <w:r w:rsidR="003F53F8">
        <w:rPr>
          <w:sz w:val="24"/>
        </w:rPr>
        <w:t>2010</w:t>
      </w:r>
      <w:proofErr w:type="gramEnd"/>
      <w:r w:rsidR="003F53F8">
        <w:rPr>
          <w:sz w:val="24"/>
        </w:rPr>
        <w:t xml:space="preserve"> implementation of FCC 09-41.</w:t>
      </w:r>
    </w:p>
    <w:p w14:paraId="1E305BE5" w14:textId="77777777" w:rsidR="003F53F8" w:rsidRDefault="003F53F8" w:rsidP="003F53F8">
      <w:pPr>
        <w:ind w:left="720"/>
        <w:rPr>
          <w:sz w:val="24"/>
        </w:rPr>
      </w:pPr>
    </w:p>
    <w:p w14:paraId="404231DD" w14:textId="77777777" w:rsidR="003F53F8" w:rsidRPr="003F53F8" w:rsidRDefault="003F53F8" w:rsidP="00BD089A">
      <w:pPr>
        <w:numPr>
          <w:ilvl w:val="0"/>
          <w:numId w:val="3"/>
        </w:numPr>
        <w:tabs>
          <w:tab w:val="clear" w:pos="2160"/>
          <w:tab w:val="num" w:pos="1080"/>
        </w:tabs>
        <w:ind w:left="1080"/>
        <w:rPr>
          <w:sz w:val="24"/>
        </w:rPr>
      </w:pPr>
      <w:r>
        <w:rPr>
          <w:color w:val="FF0000"/>
          <w:sz w:val="24"/>
          <w:szCs w:val="24"/>
        </w:rPr>
        <w:t>LNPA WG Co-Chairs</w:t>
      </w:r>
      <w:r>
        <w:rPr>
          <w:sz w:val="24"/>
          <w:szCs w:val="24"/>
        </w:rPr>
        <w:t xml:space="preserve"> will draft a “consumer-friendly” guide to the </w:t>
      </w:r>
      <w:proofErr w:type="gramStart"/>
      <w:r>
        <w:rPr>
          <w:sz w:val="24"/>
          <w:szCs w:val="24"/>
        </w:rPr>
        <w:t>FCC</w:t>
      </w:r>
      <w:proofErr w:type="gramEnd"/>
      <w:r>
        <w:rPr>
          <w:sz w:val="24"/>
          <w:szCs w:val="24"/>
        </w:rPr>
        <w:t xml:space="preserve"> </w:t>
      </w:r>
    </w:p>
    <w:p w14:paraId="467FD02D" w14:textId="77777777" w:rsidR="003F53F8" w:rsidRPr="00756C56" w:rsidRDefault="003F53F8" w:rsidP="003F53F8">
      <w:pPr>
        <w:ind w:left="1080"/>
        <w:rPr>
          <w:sz w:val="24"/>
          <w:szCs w:val="24"/>
        </w:rPr>
      </w:pPr>
      <w:r>
        <w:rPr>
          <w:sz w:val="24"/>
          <w:szCs w:val="24"/>
        </w:rPr>
        <w:t xml:space="preserve">09-41 Implementation Plan in response to the May 21, </w:t>
      </w:r>
      <w:proofErr w:type="gramStart"/>
      <w:r>
        <w:rPr>
          <w:sz w:val="24"/>
          <w:szCs w:val="24"/>
        </w:rPr>
        <w:t>2010</w:t>
      </w:r>
      <w:proofErr w:type="gramEnd"/>
      <w:r>
        <w:rPr>
          <w:sz w:val="24"/>
          <w:szCs w:val="24"/>
        </w:rPr>
        <w:t xml:space="preserve"> NANC request, for review at the July 2010 LNPA WG meeting.  The finalized guide will be sent to the NANC prior to the 8/2/2010 implementation of one business day porting.</w:t>
      </w:r>
    </w:p>
    <w:p w14:paraId="30622B43" w14:textId="77777777" w:rsidR="003F53F8" w:rsidRDefault="003F53F8" w:rsidP="003F53F8">
      <w:pPr>
        <w:rPr>
          <w:sz w:val="24"/>
        </w:rPr>
      </w:pPr>
    </w:p>
    <w:p w14:paraId="412265CF" w14:textId="77777777" w:rsidR="003F53F8" w:rsidRPr="003F53F8" w:rsidRDefault="003F53F8" w:rsidP="00BD089A">
      <w:pPr>
        <w:numPr>
          <w:ilvl w:val="1"/>
          <w:numId w:val="4"/>
        </w:numPr>
        <w:tabs>
          <w:tab w:val="clear" w:pos="2880"/>
        </w:tabs>
        <w:ind w:left="360"/>
        <w:rPr>
          <w:sz w:val="24"/>
        </w:rPr>
      </w:pPr>
      <w:r>
        <w:rPr>
          <w:sz w:val="24"/>
        </w:rPr>
        <w:t>A provider</w:t>
      </w:r>
      <w:r w:rsidR="00644D83">
        <w:rPr>
          <w:sz w:val="24"/>
        </w:rPr>
        <w:t xml:space="preserve"> asked if those in attendance </w:t>
      </w:r>
      <w:r>
        <w:rPr>
          <w:sz w:val="24"/>
        </w:rPr>
        <w:t>at the NANC meeting felt that they were</w:t>
      </w:r>
      <w:r w:rsidR="00644D83">
        <w:rPr>
          <w:sz w:val="24"/>
        </w:rPr>
        <w:t xml:space="preserve"> going to set up an I</w:t>
      </w:r>
      <w:r>
        <w:rPr>
          <w:sz w:val="24"/>
        </w:rPr>
        <w:t xml:space="preserve">ssues </w:t>
      </w:r>
      <w:r w:rsidR="00644D83">
        <w:rPr>
          <w:sz w:val="24"/>
        </w:rPr>
        <w:t>M</w:t>
      </w:r>
      <w:r>
        <w:rPr>
          <w:sz w:val="24"/>
        </w:rPr>
        <w:t xml:space="preserve">anagement </w:t>
      </w:r>
      <w:r w:rsidR="00644D83">
        <w:rPr>
          <w:sz w:val="24"/>
        </w:rPr>
        <w:t>G</w:t>
      </w:r>
      <w:r>
        <w:rPr>
          <w:sz w:val="24"/>
        </w:rPr>
        <w:t>roup (IMG)</w:t>
      </w:r>
      <w:r w:rsidR="00644D83">
        <w:rPr>
          <w:sz w:val="24"/>
        </w:rPr>
        <w:t xml:space="preserve"> on Telcordia</w:t>
      </w:r>
      <w:r>
        <w:rPr>
          <w:sz w:val="24"/>
        </w:rPr>
        <w:t>’s request for</w:t>
      </w:r>
      <w:r w:rsidR="00644D83">
        <w:rPr>
          <w:sz w:val="24"/>
        </w:rPr>
        <w:t xml:space="preserve"> dispute resolution.</w:t>
      </w:r>
      <w:r>
        <w:rPr>
          <w:sz w:val="24"/>
        </w:rPr>
        <w:t xml:space="preserve">  </w:t>
      </w:r>
      <w:r>
        <w:rPr>
          <w:color w:val="FF0000"/>
          <w:sz w:val="24"/>
          <w:szCs w:val="24"/>
        </w:rPr>
        <w:t>Gary Sacra</w:t>
      </w:r>
      <w:r>
        <w:rPr>
          <w:sz w:val="24"/>
          <w:szCs w:val="24"/>
        </w:rPr>
        <w:t>, LNPA WG Co-Chair, will contact NANC Chair Kane to verify when comments are due to the NANC on the Telcordia Dispute Resolution.</w:t>
      </w:r>
    </w:p>
    <w:p w14:paraId="5FA88014" w14:textId="77777777" w:rsidR="0073661A" w:rsidRDefault="0073661A" w:rsidP="00AE26DD">
      <w:pPr>
        <w:rPr>
          <w:sz w:val="24"/>
        </w:rPr>
      </w:pPr>
    </w:p>
    <w:p w14:paraId="5E465CD9" w14:textId="77777777" w:rsidR="00D6037F" w:rsidRPr="00D6037F" w:rsidRDefault="00D6037F" w:rsidP="00D6037F">
      <w:pPr>
        <w:rPr>
          <w:sz w:val="24"/>
          <w:u w:val="single"/>
        </w:rPr>
      </w:pPr>
      <w:r w:rsidRPr="00D6037F">
        <w:rPr>
          <w:sz w:val="24"/>
          <w:u w:val="single"/>
        </w:rPr>
        <w:lastRenderedPageBreak/>
        <w:t xml:space="preserve">FCC Order 09-41 </w:t>
      </w:r>
      <w:r>
        <w:rPr>
          <w:sz w:val="24"/>
          <w:u w:val="single"/>
        </w:rPr>
        <w:t>Implementation Discussion – All:</w:t>
      </w:r>
    </w:p>
    <w:p w14:paraId="4C64EC04" w14:textId="77777777" w:rsidR="00D6037F" w:rsidRDefault="00D6037F" w:rsidP="00D6037F">
      <w:pPr>
        <w:rPr>
          <w:rFonts w:cs="Arial"/>
          <w:sz w:val="24"/>
          <w:szCs w:val="24"/>
        </w:rPr>
      </w:pPr>
    </w:p>
    <w:p w14:paraId="56BF209B" w14:textId="77777777" w:rsidR="00D6037F" w:rsidRDefault="00D6037F" w:rsidP="00BD089A">
      <w:pPr>
        <w:numPr>
          <w:ilvl w:val="1"/>
          <w:numId w:val="6"/>
        </w:numPr>
        <w:tabs>
          <w:tab w:val="clear" w:pos="2880"/>
          <w:tab w:val="num" w:pos="360"/>
        </w:tabs>
        <w:ind w:hanging="2880"/>
        <w:rPr>
          <w:rFonts w:cs="Arial"/>
          <w:sz w:val="24"/>
          <w:szCs w:val="24"/>
        </w:rPr>
      </w:pPr>
      <w:r>
        <w:rPr>
          <w:rFonts w:cs="Arial"/>
          <w:sz w:val="24"/>
          <w:szCs w:val="24"/>
        </w:rPr>
        <w:t>Industry Implementation Timeline</w:t>
      </w:r>
      <w:r w:rsidRPr="0098783C">
        <w:rPr>
          <w:rFonts w:cs="Arial"/>
          <w:sz w:val="24"/>
          <w:szCs w:val="24"/>
        </w:rPr>
        <w:t xml:space="preserve"> </w:t>
      </w:r>
      <w:r>
        <w:rPr>
          <w:rFonts w:cs="Arial"/>
          <w:sz w:val="24"/>
          <w:szCs w:val="24"/>
        </w:rPr>
        <w:t>(Standing Agenda I</w:t>
      </w:r>
      <w:r w:rsidRPr="0098783C">
        <w:rPr>
          <w:rFonts w:cs="Arial"/>
          <w:sz w:val="24"/>
          <w:szCs w:val="24"/>
        </w:rPr>
        <w:t>tem</w:t>
      </w:r>
      <w:r>
        <w:rPr>
          <w:rFonts w:cs="Arial"/>
          <w:sz w:val="24"/>
          <w:szCs w:val="24"/>
        </w:rPr>
        <w:t>) – All</w:t>
      </w:r>
    </w:p>
    <w:p w14:paraId="7D52BB43" w14:textId="77777777" w:rsidR="00A1415F" w:rsidRDefault="00A1415F" w:rsidP="00A1415F">
      <w:pPr>
        <w:ind w:left="2520"/>
        <w:rPr>
          <w:rFonts w:cs="Arial"/>
          <w:sz w:val="24"/>
          <w:szCs w:val="24"/>
        </w:rPr>
      </w:pPr>
    </w:p>
    <w:p w14:paraId="69E6FB30" w14:textId="77777777" w:rsidR="00D6037F" w:rsidRDefault="00A1415F" w:rsidP="00A1415F">
      <w:pPr>
        <w:numPr>
          <w:ilvl w:val="0"/>
          <w:numId w:val="5"/>
        </w:numPr>
        <w:rPr>
          <w:rFonts w:cs="Arial"/>
          <w:sz w:val="24"/>
          <w:szCs w:val="24"/>
        </w:rPr>
      </w:pPr>
      <w:r>
        <w:rPr>
          <w:rFonts w:cs="Arial"/>
          <w:sz w:val="24"/>
          <w:szCs w:val="24"/>
        </w:rPr>
        <w:t xml:space="preserve">The group was advised that a document indicating when providers will implement FCC 09-41 (either by August 2, </w:t>
      </w:r>
      <w:proofErr w:type="gramStart"/>
      <w:r>
        <w:rPr>
          <w:rFonts w:cs="Arial"/>
          <w:sz w:val="24"/>
          <w:szCs w:val="24"/>
        </w:rPr>
        <w:t>2010</w:t>
      </w:r>
      <w:proofErr w:type="gramEnd"/>
      <w:r>
        <w:rPr>
          <w:rFonts w:cs="Arial"/>
          <w:sz w:val="24"/>
          <w:szCs w:val="24"/>
        </w:rPr>
        <w:t xml:space="preserve"> or February 2, 2011) is being maintained on the NPAC Secure website.</w:t>
      </w:r>
    </w:p>
    <w:p w14:paraId="5D3F5865" w14:textId="77777777" w:rsidR="00A1415F" w:rsidRDefault="00A1415F" w:rsidP="00A1415F">
      <w:pPr>
        <w:ind w:left="2520"/>
        <w:rPr>
          <w:rFonts w:cs="Arial"/>
          <w:sz w:val="24"/>
          <w:szCs w:val="24"/>
        </w:rPr>
      </w:pPr>
    </w:p>
    <w:p w14:paraId="622F1379" w14:textId="77777777" w:rsidR="00D6037F" w:rsidRDefault="00D6037F" w:rsidP="00A1415F">
      <w:pPr>
        <w:numPr>
          <w:ilvl w:val="0"/>
          <w:numId w:val="5"/>
        </w:numPr>
        <w:rPr>
          <w:rFonts w:cs="Arial"/>
          <w:sz w:val="24"/>
          <w:szCs w:val="24"/>
        </w:rPr>
      </w:pPr>
      <w:r>
        <w:rPr>
          <w:rFonts w:cs="Arial"/>
          <w:sz w:val="24"/>
          <w:szCs w:val="24"/>
        </w:rPr>
        <w:t>No issues</w:t>
      </w:r>
      <w:r w:rsidR="00A1415F">
        <w:rPr>
          <w:rFonts w:cs="Arial"/>
          <w:sz w:val="24"/>
          <w:szCs w:val="24"/>
        </w:rPr>
        <w:t xml:space="preserve"> were raised regarding the industry’s implementation of FCC 09-41</w:t>
      </w:r>
      <w:r>
        <w:rPr>
          <w:rFonts w:cs="Arial"/>
          <w:sz w:val="24"/>
          <w:szCs w:val="24"/>
        </w:rPr>
        <w:t>.</w:t>
      </w:r>
    </w:p>
    <w:p w14:paraId="430B01AB" w14:textId="77777777" w:rsidR="00A1415F" w:rsidRDefault="00A1415F" w:rsidP="00A1415F">
      <w:pPr>
        <w:ind w:left="1080"/>
        <w:rPr>
          <w:rFonts w:cs="Arial"/>
          <w:sz w:val="24"/>
          <w:szCs w:val="24"/>
        </w:rPr>
      </w:pPr>
    </w:p>
    <w:p w14:paraId="184BC880" w14:textId="77777777" w:rsidR="00D6037F" w:rsidRDefault="00D6037F" w:rsidP="00A1415F">
      <w:pPr>
        <w:numPr>
          <w:ilvl w:val="0"/>
          <w:numId w:val="7"/>
        </w:numPr>
        <w:rPr>
          <w:rFonts w:cs="Arial"/>
          <w:sz w:val="24"/>
          <w:szCs w:val="24"/>
        </w:rPr>
      </w:pPr>
      <w:r>
        <w:rPr>
          <w:rFonts w:cs="Arial"/>
          <w:sz w:val="24"/>
          <w:szCs w:val="24"/>
        </w:rPr>
        <w:t xml:space="preserve">Discussion of 14 LSR Fields Requirement – All </w:t>
      </w:r>
    </w:p>
    <w:p w14:paraId="2E57A600" w14:textId="77777777" w:rsidR="00690784" w:rsidRDefault="00690784" w:rsidP="00690784">
      <w:pPr>
        <w:ind w:left="2520"/>
        <w:rPr>
          <w:sz w:val="24"/>
        </w:rPr>
      </w:pPr>
    </w:p>
    <w:p w14:paraId="73881D1F" w14:textId="77777777" w:rsidR="00D6037F" w:rsidRDefault="00690784" w:rsidP="00690784">
      <w:pPr>
        <w:numPr>
          <w:ilvl w:val="0"/>
          <w:numId w:val="5"/>
        </w:numPr>
        <w:rPr>
          <w:sz w:val="24"/>
        </w:rPr>
      </w:pPr>
      <w:r>
        <w:rPr>
          <w:sz w:val="24"/>
        </w:rPr>
        <w:t xml:space="preserve">A discussion on the 14 LSR fields was teed up </w:t>
      </w:r>
      <w:proofErr w:type="gramStart"/>
      <w:r>
        <w:rPr>
          <w:sz w:val="24"/>
        </w:rPr>
        <w:t>with regard to</w:t>
      </w:r>
      <w:proofErr w:type="gramEnd"/>
      <w:r>
        <w:rPr>
          <w:sz w:val="24"/>
        </w:rPr>
        <w:t xml:space="preserve"> whether or not they are all required.  It was stated and agreed that a</w:t>
      </w:r>
      <w:r w:rsidR="00D6037F">
        <w:rPr>
          <w:sz w:val="24"/>
        </w:rPr>
        <w:t xml:space="preserve">ll 14 fields are required on order submission.  </w:t>
      </w:r>
      <w:r>
        <w:rPr>
          <w:sz w:val="24"/>
        </w:rPr>
        <w:t>It is u</w:t>
      </w:r>
      <w:r w:rsidR="00D6037F">
        <w:rPr>
          <w:sz w:val="24"/>
        </w:rPr>
        <w:t xml:space="preserve">p to </w:t>
      </w:r>
      <w:r>
        <w:rPr>
          <w:sz w:val="24"/>
        </w:rPr>
        <w:t xml:space="preserve">the </w:t>
      </w:r>
      <w:r w:rsidR="00D6037F">
        <w:rPr>
          <w:sz w:val="24"/>
        </w:rPr>
        <w:t xml:space="preserve">Old SP to decide </w:t>
      </w:r>
      <w:proofErr w:type="gramStart"/>
      <w:r w:rsidR="00D6037F">
        <w:rPr>
          <w:sz w:val="24"/>
        </w:rPr>
        <w:t>whether or not</w:t>
      </w:r>
      <w:proofErr w:type="gramEnd"/>
      <w:r w:rsidR="00D6037F">
        <w:rPr>
          <w:sz w:val="24"/>
        </w:rPr>
        <w:t xml:space="preserve"> they edit on them or ignore them.  The same 4 fields </w:t>
      </w:r>
      <w:r>
        <w:rPr>
          <w:sz w:val="24"/>
        </w:rPr>
        <w:t xml:space="preserve">apply </w:t>
      </w:r>
      <w:r w:rsidR="00D6037F">
        <w:rPr>
          <w:sz w:val="24"/>
        </w:rPr>
        <w:t>for</w:t>
      </w:r>
      <w:r>
        <w:rPr>
          <w:sz w:val="24"/>
        </w:rPr>
        <w:t xml:space="preserve"> End User</w:t>
      </w:r>
      <w:r w:rsidR="00D6037F">
        <w:rPr>
          <w:sz w:val="24"/>
        </w:rPr>
        <w:t xml:space="preserve"> validation.</w:t>
      </w:r>
      <w:r>
        <w:rPr>
          <w:sz w:val="24"/>
        </w:rPr>
        <w:t xml:space="preserve">  It was further stated that the </w:t>
      </w:r>
      <w:r w:rsidR="00D6037F">
        <w:rPr>
          <w:sz w:val="24"/>
        </w:rPr>
        <w:t xml:space="preserve">Old </w:t>
      </w:r>
      <w:r>
        <w:rPr>
          <w:sz w:val="24"/>
        </w:rPr>
        <w:t>SP may not require any additional fields</w:t>
      </w:r>
      <w:r w:rsidR="00D6037F">
        <w:rPr>
          <w:sz w:val="24"/>
        </w:rPr>
        <w:t>.</w:t>
      </w:r>
    </w:p>
    <w:p w14:paraId="47D22745" w14:textId="77777777" w:rsidR="00690784" w:rsidRDefault="00690784" w:rsidP="00690784">
      <w:pPr>
        <w:ind w:left="1080"/>
        <w:rPr>
          <w:sz w:val="24"/>
        </w:rPr>
      </w:pPr>
    </w:p>
    <w:p w14:paraId="64396964" w14:textId="77777777" w:rsidR="00D6037F" w:rsidRDefault="00690784" w:rsidP="00690784">
      <w:pPr>
        <w:numPr>
          <w:ilvl w:val="0"/>
          <w:numId w:val="5"/>
        </w:numPr>
        <w:rPr>
          <w:sz w:val="24"/>
        </w:rPr>
      </w:pPr>
      <w:r>
        <w:rPr>
          <w:sz w:val="24"/>
        </w:rPr>
        <w:t>A provider stated that they do not necessarily</w:t>
      </w:r>
      <w:r w:rsidR="00D6037F">
        <w:rPr>
          <w:sz w:val="24"/>
        </w:rPr>
        <w:t xml:space="preserve"> want </w:t>
      </w:r>
      <w:r>
        <w:rPr>
          <w:sz w:val="24"/>
        </w:rPr>
        <w:t>the Account N</w:t>
      </w:r>
      <w:r w:rsidR="00D6037F">
        <w:rPr>
          <w:sz w:val="24"/>
        </w:rPr>
        <w:t>umber</w:t>
      </w:r>
      <w:r>
        <w:rPr>
          <w:sz w:val="24"/>
        </w:rPr>
        <w:t xml:space="preserve"> on incoming LSRs when they are the Old SP.  It was</w:t>
      </w:r>
      <w:r w:rsidR="00D6037F">
        <w:rPr>
          <w:sz w:val="24"/>
        </w:rPr>
        <w:t xml:space="preserve"> stated that standardization was the </w:t>
      </w:r>
      <w:r>
        <w:rPr>
          <w:sz w:val="24"/>
        </w:rPr>
        <w:t xml:space="preserve">industry </w:t>
      </w:r>
      <w:proofErr w:type="gramStart"/>
      <w:r w:rsidR="00D6037F">
        <w:rPr>
          <w:sz w:val="24"/>
        </w:rPr>
        <w:t>goal</w:t>
      </w:r>
      <w:proofErr w:type="gramEnd"/>
      <w:r w:rsidR="00D6037F">
        <w:rPr>
          <w:sz w:val="24"/>
        </w:rPr>
        <w:t xml:space="preserve"> and all 14 fields must be populated but </w:t>
      </w:r>
      <w:r>
        <w:rPr>
          <w:sz w:val="24"/>
        </w:rPr>
        <w:t xml:space="preserve">the </w:t>
      </w:r>
      <w:r w:rsidR="00D6037F">
        <w:rPr>
          <w:sz w:val="24"/>
        </w:rPr>
        <w:t xml:space="preserve">Old SP can ignore any of them.  </w:t>
      </w:r>
      <w:r>
        <w:rPr>
          <w:sz w:val="24"/>
        </w:rPr>
        <w:t xml:space="preserve">The </w:t>
      </w:r>
      <w:r w:rsidR="00D6037F">
        <w:rPr>
          <w:sz w:val="24"/>
        </w:rPr>
        <w:t>Ol</w:t>
      </w:r>
      <w:r>
        <w:rPr>
          <w:sz w:val="24"/>
        </w:rPr>
        <w:t>d SP cannot reject if they do not</w:t>
      </w:r>
      <w:r w:rsidR="00D6037F">
        <w:rPr>
          <w:sz w:val="24"/>
        </w:rPr>
        <w:t xml:space="preserve"> want </w:t>
      </w:r>
      <w:r>
        <w:rPr>
          <w:sz w:val="24"/>
        </w:rPr>
        <w:t xml:space="preserve">or need </w:t>
      </w:r>
      <w:r w:rsidR="00D6037F">
        <w:rPr>
          <w:sz w:val="24"/>
        </w:rPr>
        <w:t>the da</w:t>
      </w:r>
      <w:r>
        <w:rPr>
          <w:sz w:val="24"/>
        </w:rPr>
        <w:t>ta in any of those fields.  If the Account N</w:t>
      </w:r>
      <w:r w:rsidR="00D6037F">
        <w:rPr>
          <w:sz w:val="24"/>
        </w:rPr>
        <w:t xml:space="preserve">umber is not on </w:t>
      </w:r>
      <w:r>
        <w:rPr>
          <w:sz w:val="24"/>
        </w:rPr>
        <w:t xml:space="preserve">the </w:t>
      </w:r>
      <w:r w:rsidR="00D6037F">
        <w:rPr>
          <w:sz w:val="24"/>
        </w:rPr>
        <w:t xml:space="preserve">CSR and </w:t>
      </w:r>
      <w:r>
        <w:rPr>
          <w:sz w:val="24"/>
        </w:rPr>
        <w:t xml:space="preserve">the </w:t>
      </w:r>
      <w:r w:rsidR="00D6037F">
        <w:rPr>
          <w:sz w:val="24"/>
        </w:rPr>
        <w:t xml:space="preserve">Old SP does not need it, the New SP can populate </w:t>
      </w:r>
      <w:r>
        <w:rPr>
          <w:sz w:val="24"/>
        </w:rPr>
        <w:t xml:space="preserve">the field </w:t>
      </w:r>
      <w:r w:rsidR="00D6037F">
        <w:rPr>
          <w:sz w:val="24"/>
        </w:rPr>
        <w:t xml:space="preserve">with </w:t>
      </w:r>
      <w:r>
        <w:rPr>
          <w:sz w:val="24"/>
        </w:rPr>
        <w:t xml:space="preserve">the </w:t>
      </w:r>
      <w:r w:rsidR="00D6037F">
        <w:rPr>
          <w:sz w:val="24"/>
        </w:rPr>
        <w:t xml:space="preserve">TN.  </w:t>
      </w:r>
    </w:p>
    <w:p w14:paraId="098D0DAE" w14:textId="77777777" w:rsidR="00D6037F" w:rsidRDefault="00D6037F" w:rsidP="00690784">
      <w:pPr>
        <w:ind w:left="2520"/>
        <w:rPr>
          <w:sz w:val="24"/>
        </w:rPr>
      </w:pPr>
    </w:p>
    <w:p w14:paraId="0352725A" w14:textId="77777777" w:rsidR="00D6037F" w:rsidRDefault="00690784" w:rsidP="00690784">
      <w:pPr>
        <w:numPr>
          <w:ilvl w:val="0"/>
          <w:numId w:val="5"/>
        </w:numPr>
        <w:rPr>
          <w:sz w:val="24"/>
        </w:rPr>
      </w:pPr>
      <w:r>
        <w:rPr>
          <w:sz w:val="24"/>
        </w:rPr>
        <w:t>The Old SP can only validate the End U</w:t>
      </w:r>
      <w:r w:rsidR="00D6037F">
        <w:rPr>
          <w:sz w:val="24"/>
        </w:rPr>
        <w:t>ser on the 4 fields but all 14 can be edi</w:t>
      </w:r>
      <w:r>
        <w:rPr>
          <w:sz w:val="24"/>
        </w:rPr>
        <w:t xml:space="preserve">ted upon and </w:t>
      </w:r>
      <w:r w:rsidR="00D6037F">
        <w:rPr>
          <w:sz w:val="24"/>
        </w:rPr>
        <w:t xml:space="preserve">the LSR </w:t>
      </w:r>
      <w:r>
        <w:rPr>
          <w:sz w:val="24"/>
        </w:rPr>
        <w:t xml:space="preserve">could be rejected </w:t>
      </w:r>
      <w:r w:rsidR="00D6037F">
        <w:rPr>
          <w:sz w:val="24"/>
        </w:rPr>
        <w:t xml:space="preserve">if edits are not passed.  </w:t>
      </w:r>
    </w:p>
    <w:p w14:paraId="0CF9ABA2" w14:textId="77777777" w:rsidR="00690784" w:rsidRDefault="00690784" w:rsidP="00690784">
      <w:pPr>
        <w:ind w:left="1080"/>
        <w:rPr>
          <w:sz w:val="24"/>
        </w:rPr>
      </w:pPr>
    </w:p>
    <w:p w14:paraId="613A1D86" w14:textId="5B39F8C0" w:rsidR="00D6037F" w:rsidRDefault="00690784" w:rsidP="00690784">
      <w:pPr>
        <w:numPr>
          <w:ilvl w:val="0"/>
          <w:numId w:val="5"/>
        </w:numPr>
        <w:rPr>
          <w:sz w:val="24"/>
        </w:rPr>
      </w:pPr>
      <w:r>
        <w:rPr>
          <w:sz w:val="24"/>
        </w:rPr>
        <w:t xml:space="preserve">The </w:t>
      </w:r>
      <w:r w:rsidR="00D6037F">
        <w:rPr>
          <w:sz w:val="24"/>
        </w:rPr>
        <w:t xml:space="preserve">OBF is going to meet on </w:t>
      </w:r>
      <w:r>
        <w:rPr>
          <w:sz w:val="24"/>
        </w:rPr>
        <w:t xml:space="preserve">a </w:t>
      </w:r>
      <w:r w:rsidR="00D6037F">
        <w:rPr>
          <w:sz w:val="24"/>
        </w:rPr>
        <w:t>June 21</w:t>
      </w:r>
      <w:r w:rsidRPr="00690784">
        <w:rPr>
          <w:sz w:val="24"/>
          <w:vertAlign w:val="superscript"/>
        </w:rPr>
        <w:t>st</w:t>
      </w:r>
      <w:r w:rsidR="00D6037F">
        <w:rPr>
          <w:sz w:val="24"/>
        </w:rPr>
        <w:t xml:space="preserve"> call to determine questions such as if </w:t>
      </w:r>
      <w:r>
        <w:rPr>
          <w:sz w:val="24"/>
        </w:rPr>
        <w:t xml:space="preserve">the </w:t>
      </w:r>
      <w:r w:rsidR="00D6037F">
        <w:rPr>
          <w:sz w:val="24"/>
        </w:rPr>
        <w:t xml:space="preserve">New SP populates AN with </w:t>
      </w:r>
      <w:r>
        <w:rPr>
          <w:sz w:val="24"/>
        </w:rPr>
        <w:t xml:space="preserve">the </w:t>
      </w:r>
      <w:r w:rsidR="00D6037F">
        <w:rPr>
          <w:sz w:val="24"/>
        </w:rPr>
        <w:t xml:space="preserve">TN and there is an actual AN and the Old SP does not validate on it, what does the Old SP do with it.  What gets returned in </w:t>
      </w:r>
      <w:r>
        <w:rPr>
          <w:sz w:val="24"/>
        </w:rPr>
        <w:t>the Local R</w:t>
      </w:r>
      <w:r w:rsidR="00D6037F">
        <w:rPr>
          <w:sz w:val="24"/>
        </w:rPr>
        <w:t>esponse will also be determined.</w:t>
      </w:r>
      <w:r>
        <w:rPr>
          <w:sz w:val="24"/>
        </w:rPr>
        <w:t xml:space="preserve">  Those having any additional questions that they would like the OBF to discuss should contact Linda Peterman at </w:t>
      </w:r>
      <w:hyperlink r:id="rId11" w:history="1">
        <w:r w:rsidRPr="00690784">
          <w:rPr>
            <w:rStyle w:val="Hyperlink"/>
            <w:sz w:val="24"/>
          </w:rPr>
          <w:t>lpeterman@onecommunications.com</w:t>
        </w:r>
      </w:hyperlink>
      <w:r>
        <w:rPr>
          <w:sz w:val="24"/>
        </w:rPr>
        <w:t>.</w:t>
      </w:r>
    </w:p>
    <w:p w14:paraId="0D8B8CF1" w14:textId="77777777" w:rsidR="00644D83" w:rsidRDefault="00644D83" w:rsidP="00AE26DD">
      <w:pPr>
        <w:rPr>
          <w:sz w:val="24"/>
        </w:rPr>
      </w:pPr>
    </w:p>
    <w:p w14:paraId="3DAAB9FD" w14:textId="77777777" w:rsidR="00687115" w:rsidRPr="00687115" w:rsidRDefault="00687115" w:rsidP="00687115">
      <w:pPr>
        <w:rPr>
          <w:sz w:val="24"/>
          <w:u w:val="single"/>
        </w:rPr>
      </w:pPr>
      <w:r w:rsidRPr="00687115">
        <w:rPr>
          <w:sz w:val="24"/>
          <w:u w:val="single"/>
        </w:rPr>
        <w:t xml:space="preserve">Discussion of Use of CMIP Gateway for Release 3.4 ITP Testing </w:t>
      </w:r>
      <w:r>
        <w:rPr>
          <w:sz w:val="24"/>
          <w:u w:val="single"/>
        </w:rPr>
        <w:t>–</w:t>
      </w:r>
      <w:r w:rsidRPr="00687115">
        <w:rPr>
          <w:sz w:val="24"/>
          <w:u w:val="single"/>
        </w:rPr>
        <w:t xml:space="preserve"> Neustar</w:t>
      </w:r>
      <w:r>
        <w:rPr>
          <w:sz w:val="24"/>
          <w:u w:val="single"/>
        </w:rPr>
        <w:t>:</w:t>
      </w:r>
    </w:p>
    <w:p w14:paraId="59AE00D7" w14:textId="77777777" w:rsidR="00687115" w:rsidRDefault="00687115" w:rsidP="00687115">
      <w:pPr>
        <w:rPr>
          <w:sz w:val="24"/>
        </w:rPr>
      </w:pPr>
    </w:p>
    <w:p w14:paraId="03632175" w14:textId="77777777" w:rsidR="00687115" w:rsidRPr="00A60AF9" w:rsidRDefault="00687115" w:rsidP="00687115">
      <w:pPr>
        <w:rPr>
          <w:sz w:val="24"/>
        </w:rPr>
      </w:pPr>
      <w:r w:rsidRPr="001603C0">
        <w:rPr>
          <w:b/>
          <w:sz w:val="24"/>
          <w:highlight w:val="yellow"/>
        </w:rPr>
        <w:t>Action Item 051110-01:</w:t>
      </w:r>
      <w:r w:rsidRPr="001603C0">
        <w:rPr>
          <w:sz w:val="24"/>
          <w:highlight w:val="yellow"/>
        </w:rPr>
        <w:t xml:space="preserve">  </w:t>
      </w:r>
      <w:r w:rsidRPr="001603C0">
        <w:rPr>
          <w:color w:val="FF0000"/>
          <w:sz w:val="24"/>
          <w:highlight w:val="yellow"/>
        </w:rPr>
        <w:t>Neustar</w:t>
      </w:r>
      <w:r w:rsidRPr="001603C0">
        <w:rPr>
          <w:sz w:val="24"/>
          <w:highlight w:val="yellow"/>
        </w:rPr>
        <w:t xml:space="preserve"> will look into using the actual CMIP Gateway for interoperability testing for Release 3.4 and report back to the LNPA WG on the June 8, </w:t>
      </w:r>
      <w:proofErr w:type="gramStart"/>
      <w:r w:rsidRPr="001603C0">
        <w:rPr>
          <w:sz w:val="24"/>
          <w:highlight w:val="yellow"/>
        </w:rPr>
        <w:t>2010</w:t>
      </w:r>
      <w:proofErr w:type="gramEnd"/>
      <w:r w:rsidRPr="001603C0">
        <w:rPr>
          <w:sz w:val="24"/>
          <w:highlight w:val="yellow"/>
        </w:rPr>
        <w:t xml:space="preserve"> conference call.</w:t>
      </w:r>
    </w:p>
    <w:p w14:paraId="0D0747D2" w14:textId="77777777" w:rsidR="00687115" w:rsidRDefault="00687115" w:rsidP="00687115">
      <w:pPr>
        <w:rPr>
          <w:sz w:val="24"/>
        </w:rPr>
      </w:pPr>
    </w:p>
    <w:p w14:paraId="6B5AED3F" w14:textId="77777777" w:rsidR="00687115" w:rsidRDefault="00687115" w:rsidP="00687115">
      <w:pPr>
        <w:numPr>
          <w:ilvl w:val="0"/>
          <w:numId w:val="8"/>
        </w:numPr>
        <w:rPr>
          <w:sz w:val="24"/>
        </w:rPr>
      </w:pPr>
      <w:r>
        <w:rPr>
          <w:sz w:val="24"/>
        </w:rPr>
        <w:t>Neustar stated that they could make the necessary changes to the CMIP gateway to support ITP vendor testing for 12/6/10 for Release 3.4.</w:t>
      </w:r>
    </w:p>
    <w:p w14:paraId="1A4C7F4D" w14:textId="77777777" w:rsidR="00687115" w:rsidRDefault="00687115" w:rsidP="00687115">
      <w:pPr>
        <w:rPr>
          <w:sz w:val="24"/>
        </w:rPr>
      </w:pPr>
    </w:p>
    <w:p w14:paraId="03BC78BB" w14:textId="77777777" w:rsidR="00687115" w:rsidRPr="00265007" w:rsidRDefault="00687115" w:rsidP="00687115">
      <w:pPr>
        <w:numPr>
          <w:ilvl w:val="0"/>
          <w:numId w:val="8"/>
        </w:numPr>
        <w:rPr>
          <w:sz w:val="24"/>
        </w:rPr>
      </w:pPr>
      <w:r>
        <w:rPr>
          <w:sz w:val="24"/>
        </w:rPr>
        <w:t>It was decided by the LNPA WG to instruct Neustar to develop the CMIP Gateway and make it</w:t>
      </w:r>
      <w:r w:rsidRPr="00265007">
        <w:rPr>
          <w:rFonts w:cs="Arial"/>
          <w:sz w:val="22"/>
          <w:szCs w:val="22"/>
        </w:rPr>
        <w:t xml:space="preserve"> available in ti</w:t>
      </w:r>
      <w:r>
        <w:rPr>
          <w:rFonts w:cs="Arial"/>
          <w:sz w:val="22"/>
          <w:szCs w:val="22"/>
        </w:rPr>
        <w:t xml:space="preserve">me for release 3.4 ITP testing.  The LNPA WG further decided </w:t>
      </w:r>
      <w:r w:rsidRPr="00265007">
        <w:rPr>
          <w:rFonts w:cs="Arial"/>
          <w:sz w:val="22"/>
          <w:szCs w:val="22"/>
        </w:rPr>
        <w:t>to stop using the Simulator for ITP testing.</w:t>
      </w:r>
    </w:p>
    <w:p w14:paraId="7070438C" w14:textId="77777777" w:rsidR="00690784" w:rsidRDefault="00690784" w:rsidP="00AE26DD">
      <w:pPr>
        <w:rPr>
          <w:sz w:val="24"/>
        </w:rPr>
      </w:pPr>
    </w:p>
    <w:p w14:paraId="1DDC32BE" w14:textId="77777777" w:rsidR="00747E60" w:rsidRPr="00747E60" w:rsidRDefault="00747E60" w:rsidP="00747E60">
      <w:pPr>
        <w:rPr>
          <w:sz w:val="24"/>
        </w:rPr>
      </w:pPr>
      <w:r w:rsidRPr="00747E60">
        <w:rPr>
          <w:sz w:val="24"/>
          <w:u w:val="single"/>
        </w:rPr>
        <w:t>2010 Meeting/Call Schedule – All</w:t>
      </w:r>
      <w:r>
        <w:rPr>
          <w:sz w:val="24"/>
        </w:rPr>
        <w:t>:</w:t>
      </w:r>
      <w:r w:rsidRPr="00747E60">
        <w:rPr>
          <w:sz w:val="24"/>
        </w:rPr>
        <w:t xml:space="preserve"> </w:t>
      </w:r>
    </w:p>
    <w:p w14:paraId="2393779F" w14:textId="77777777" w:rsidR="00747E60" w:rsidRDefault="00747E60" w:rsidP="00747E60">
      <w:pPr>
        <w:rPr>
          <w:sz w:val="24"/>
        </w:rPr>
      </w:pPr>
    </w:p>
    <w:bookmarkStart w:id="4" w:name="_MON_1336904221"/>
    <w:bookmarkStart w:id="5" w:name="_MON_1336904230"/>
    <w:bookmarkStart w:id="6" w:name="_MON_1339658243"/>
    <w:bookmarkEnd w:id="4"/>
    <w:bookmarkEnd w:id="5"/>
    <w:bookmarkEnd w:id="6"/>
    <w:p w14:paraId="6B60C502" w14:textId="77777777" w:rsidR="00747E60" w:rsidRDefault="00747E60" w:rsidP="00747E60">
      <w:pPr>
        <w:rPr>
          <w:sz w:val="24"/>
        </w:rPr>
      </w:pPr>
      <w:r w:rsidRPr="001603C0">
        <w:rPr>
          <w:sz w:val="24"/>
        </w:rPr>
        <w:object w:dxaOrig="1536" w:dyaOrig="994" w14:anchorId="559F805F">
          <v:shape id="_x0000_i1027" type="#_x0000_t75" style="width:76.5pt;height:49.5pt" o:ole="">
            <v:imagedata r:id="rId12" o:title=""/>
          </v:shape>
          <o:OLEObject Type="Embed" ProgID="Word.Document.8" ShapeID="_x0000_i1027" DrawAspect="Icon" ObjectID="_1748348629" r:id="rId13">
            <o:FieldCodes>\s</o:FieldCodes>
          </o:OLEObject>
        </w:object>
      </w:r>
    </w:p>
    <w:p w14:paraId="7A72CB0B" w14:textId="77777777" w:rsidR="00747E60" w:rsidRDefault="00747E60" w:rsidP="00747E60">
      <w:pPr>
        <w:rPr>
          <w:sz w:val="24"/>
        </w:rPr>
      </w:pPr>
    </w:p>
    <w:p w14:paraId="20E465CD" w14:textId="77777777" w:rsidR="00747E60" w:rsidRDefault="00747E60" w:rsidP="00747E60">
      <w:pPr>
        <w:numPr>
          <w:ilvl w:val="0"/>
          <w:numId w:val="9"/>
        </w:numPr>
        <w:rPr>
          <w:sz w:val="24"/>
        </w:rPr>
      </w:pPr>
      <w:r>
        <w:rPr>
          <w:sz w:val="24"/>
        </w:rPr>
        <w:t xml:space="preserve">The group was reminded that those attending the July 2010 meeting in </w:t>
      </w:r>
      <w:smartTag w:uri="urn:schemas-microsoft-com:office:smarttags" w:element="place">
        <w:smartTag w:uri="urn:schemas-microsoft-com:office:smarttags" w:element="City">
          <w:r>
            <w:rPr>
              <w:sz w:val="24"/>
            </w:rPr>
            <w:t>Seattle</w:t>
          </w:r>
        </w:smartTag>
      </w:smartTag>
      <w:r>
        <w:rPr>
          <w:sz w:val="24"/>
        </w:rPr>
        <w:t xml:space="preserve"> in person need to make their hotel reservations by June 14</w:t>
      </w:r>
      <w:r w:rsidRPr="00747E60">
        <w:rPr>
          <w:sz w:val="24"/>
          <w:vertAlign w:val="superscript"/>
        </w:rPr>
        <w:t>th</w:t>
      </w:r>
      <w:r>
        <w:rPr>
          <w:sz w:val="24"/>
        </w:rPr>
        <w:t>.</w:t>
      </w:r>
    </w:p>
    <w:p w14:paraId="7522263D" w14:textId="77777777" w:rsidR="00747E60" w:rsidRDefault="00747E60" w:rsidP="00AE26DD">
      <w:pPr>
        <w:rPr>
          <w:sz w:val="24"/>
        </w:rPr>
      </w:pPr>
    </w:p>
    <w:p w14:paraId="3A21D7EA" w14:textId="77777777" w:rsidR="00747E60" w:rsidRPr="00747E60" w:rsidRDefault="00747E60" w:rsidP="00747E60">
      <w:pPr>
        <w:rPr>
          <w:sz w:val="24"/>
        </w:rPr>
      </w:pPr>
      <w:r w:rsidRPr="00747E60">
        <w:rPr>
          <w:sz w:val="24"/>
          <w:u w:val="single"/>
        </w:rPr>
        <w:t>Discussion of NANC 437 Feasibility Definitions – All</w:t>
      </w:r>
      <w:r>
        <w:rPr>
          <w:sz w:val="24"/>
        </w:rPr>
        <w:t>:</w:t>
      </w:r>
      <w:r w:rsidRPr="00747E60">
        <w:rPr>
          <w:sz w:val="24"/>
        </w:rPr>
        <w:t xml:space="preserve"> </w:t>
      </w:r>
    </w:p>
    <w:p w14:paraId="3F64F942" w14:textId="77777777" w:rsidR="00747E60" w:rsidRDefault="00747E60" w:rsidP="00747E60">
      <w:pPr>
        <w:rPr>
          <w:sz w:val="24"/>
        </w:rPr>
      </w:pPr>
    </w:p>
    <w:bookmarkStart w:id="7" w:name="_MON_1336904496"/>
    <w:bookmarkStart w:id="8" w:name="_MON_1336904500"/>
    <w:bookmarkStart w:id="9" w:name="_MON_1337503303"/>
    <w:bookmarkEnd w:id="7"/>
    <w:bookmarkEnd w:id="8"/>
    <w:bookmarkEnd w:id="9"/>
    <w:p w14:paraId="1FBB3D3C" w14:textId="77777777" w:rsidR="00747E60" w:rsidRDefault="00747E60" w:rsidP="00747E60">
      <w:pPr>
        <w:rPr>
          <w:sz w:val="24"/>
        </w:rPr>
      </w:pPr>
      <w:r w:rsidRPr="001603C0">
        <w:rPr>
          <w:sz w:val="24"/>
        </w:rPr>
        <w:object w:dxaOrig="1536" w:dyaOrig="994" w14:anchorId="630C9EF7">
          <v:shape id="_x0000_i1028" type="#_x0000_t75" style="width:76.5pt;height:49.5pt" o:ole="">
            <v:imagedata r:id="rId14" o:title=""/>
          </v:shape>
          <o:OLEObject Type="Embed" ProgID="Word.Document.8" ShapeID="_x0000_i1028" DrawAspect="Icon" ObjectID="_1748348630" r:id="rId15">
            <o:FieldCodes>\s</o:FieldCodes>
          </o:OLEObject>
        </w:object>
      </w:r>
    </w:p>
    <w:p w14:paraId="6D28DB9E" w14:textId="77777777" w:rsidR="00747E60" w:rsidRDefault="00747E60" w:rsidP="00747E60">
      <w:pPr>
        <w:ind w:left="1440"/>
        <w:rPr>
          <w:sz w:val="24"/>
        </w:rPr>
      </w:pPr>
    </w:p>
    <w:p w14:paraId="537E3EC6" w14:textId="77777777" w:rsidR="00747E60" w:rsidRDefault="00747E60" w:rsidP="00747E60">
      <w:pPr>
        <w:autoSpaceDE w:val="0"/>
        <w:autoSpaceDN w:val="0"/>
        <w:adjustRightInd w:val="0"/>
        <w:spacing w:line="240" w:lineRule="atLeast"/>
        <w:rPr>
          <w:sz w:val="24"/>
          <w:szCs w:val="24"/>
        </w:rPr>
      </w:pPr>
      <w:r w:rsidRPr="0090615F">
        <w:rPr>
          <w:b/>
          <w:sz w:val="24"/>
          <w:highlight w:val="yellow"/>
        </w:rPr>
        <w:t xml:space="preserve">Action Item </w:t>
      </w:r>
      <w:r w:rsidRPr="0090615F">
        <w:rPr>
          <w:b/>
          <w:sz w:val="24"/>
          <w:szCs w:val="24"/>
          <w:highlight w:val="yellow"/>
        </w:rPr>
        <w:t>051110-05:</w:t>
      </w:r>
      <w:r w:rsidRPr="0090615F">
        <w:rPr>
          <w:sz w:val="24"/>
          <w:szCs w:val="24"/>
          <w:highlight w:val="yellow"/>
        </w:rPr>
        <w:t xml:space="preserve">  With respect to NANC 437, </w:t>
      </w:r>
      <w:r w:rsidRPr="0090615F">
        <w:rPr>
          <w:color w:val="FF0000"/>
          <w:sz w:val="24"/>
          <w:szCs w:val="24"/>
          <w:highlight w:val="yellow"/>
        </w:rPr>
        <w:t>LNPA WG Co-Chairs</w:t>
      </w:r>
      <w:r w:rsidRPr="0090615F">
        <w:rPr>
          <w:sz w:val="24"/>
          <w:szCs w:val="24"/>
          <w:highlight w:val="yellow"/>
        </w:rPr>
        <w:t xml:space="preserve"> will propose definitions of the terms “Technically Feasible” and “Operationally Feasible” to the group prior to the June 8, </w:t>
      </w:r>
      <w:proofErr w:type="gramStart"/>
      <w:r w:rsidRPr="0090615F">
        <w:rPr>
          <w:sz w:val="24"/>
          <w:szCs w:val="24"/>
          <w:highlight w:val="yellow"/>
        </w:rPr>
        <w:t>2010</w:t>
      </w:r>
      <w:proofErr w:type="gramEnd"/>
      <w:r w:rsidRPr="0090615F">
        <w:rPr>
          <w:sz w:val="24"/>
          <w:szCs w:val="24"/>
          <w:highlight w:val="yellow"/>
        </w:rPr>
        <w:t xml:space="preserve"> conference call.  See related Action Item 051110-06.</w:t>
      </w:r>
      <w:r>
        <w:rPr>
          <w:sz w:val="24"/>
          <w:szCs w:val="24"/>
        </w:rPr>
        <w:t xml:space="preserve"> </w:t>
      </w:r>
    </w:p>
    <w:p w14:paraId="2D3B0DDE" w14:textId="77777777" w:rsidR="00747E60" w:rsidRDefault="00747E60" w:rsidP="00747E60">
      <w:pPr>
        <w:rPr>
          <w:sz w:val="24"/>
        </w:rPr>
      </w:pPr>
    </w:p>
    <w:p w14:paraId="4D8FD29E" w14:textId="77777777" w:rsidR="00747E60" w:rsidRDefault="00747E60" w:rsidP="00747E60">
      <w:pPr>
        <w:rPr>
          <w:sz w:val="24"/>
        </w:rPr>
      </w:pPr>
      <w:r w:rsidRPr="0090615F">
        <w:rPr>
          <w:b/>
          <w:sz w:val="24"/>
          <w:highlight w:val="yellow"/>
        </w:rPr>
        <w:t>Action Item 051110-06:</w:t>
      </w:r>
      <w:r w:rsidRPr="0090615F">
        <w:rPr>
          <w:sz w:val="24"/>
          <w:highlight w:val="yellow"/>
        </w:rPr>
        <w:t xml:space="preserve">  </w:t>
      </w:r>
      <w:r w:rsidRPr="0090615F">
        <w:rPr>
          <w:color w:val="FF0000"/>
          <w:sz w:val="24"/>
          <w:highlight w:val="yellow"/>
        </w:rPr>
        <w:t xml:space="preserve">Service Providers </w:t>
      </w:r>
      <w:r w:rsidRPr="0090615F">
        <w:rPr>
          <w:sz w:val="24"/>
          <w:highlight w:val="yellow"/>
        </w:rPr>
        <w:t xml:space="preserve">are to come to the June 8, </w:t>
      </w:r>
      <w:proofErr w:type="gramStart"/>
      <w:r w:rsidRPr="0090615F">
        <w:rPr>
          <w:sz w:val="24"/>
          <w:highlight w:val="yellow"/>
        </w:rPr>
        <w:t>2010</w:t>
      </w:r>
      <w:proofErr w:type="gramEnd"/>
      <w:r w:rsidRPr="0090615F">
        <w:rPr>
          <w:sz w:val="24"/>
          <w:highlight w:val="yellow"/>
        </w:rPr>
        <w:t xml:space="preserve"> LNPA WG conference call prepared to finalize the definitions of “Technically Feasible” and “Operationally Feasible” in the context of NANC 437 and determine when they will be ready to answer the question of NANC 437 technical and operational feasibility.  See related Action Item 051110-05.</w:t>
      </w:r>
    </w:p>
    <w:p w14:paraId="218FD07E" w14:textId="77777777" w:rsidR="00747E60" w:rsidRDefault="00747E60" w:rsidP="00747E60">
      <w:pPr>
        <w:ind w:left="1440"/>
        <w:rPr>
          <w:sz w:val="24"/>
        </w:rPr>
      </w:pPr>
    </w:p>
    <w:p w14:paraId="253E2421" w14:textId="77777777" w:rsidR="001F2F6E" w:rsidRPr="001F2F6E" w:rsidRDefault="001F2F6E" w:rsidP="001F2F6E">
      <w:pPr>
        <w:numPr>
          <w:ilvl w:val="0"/>
          <w:numId w:val="9"/>
        </w:numPr>
        <w:rPr>
          <w:sz w:val="24"/>
        </w:rPr>
      </w:pPr>
      <w:r>
        <w:rPr>
          <w:sz w:val="24"/>
        </w:rPr>
        <w:t xml:space="preserve">A Service Provider requested that Telcordia </w:t>
      </w:r>
      <w:r w:rsidR="00747E60">
        <w:rPr>
          <w:sz w:val="24"/>
        </w:rPr>
        <w:t>recap all new or revised M&amp;Ps</w:t>
      </w:r>
      <w:r>
        <w:rPr>
          <w:sz w:val="24"/>
        </w:rPr>
        <w:t xml:space="preserve"> </w:t>
      </w:r>
      <w:r w:rsidR="00747E60">
        <w:rPr>
          <w:sz w:val="24"/>
        </w:rPr>
        <w:t>that were identified in the Parking Lot Matrix.</w:t>
      </w:r>
      <w:r>
        <w:rPr>
          <w:sz w:val="24"/>
        </w:rPr>
        <w:t xml:space="preserve">  </w:t>
      </w:r>
      <w:r>
        <w:rPr>
          <w:snapToGrid w:val="0"/>
          <w:color w:val="FF0000"/>
          <w:sz w:val="24"/>
          <w:szCs w:val="24"/>
        </w:rPr>
        <w:t>Telcordia</w:t>
      </w:r>
      <w:r>
        <w:rPr>
          <w:snapToGrid w:val="0"/>
          <w:sz w:val="24"/>
          <w:szCs w:val="24"/>
        </w:rPr>
        <w:t xml:space="preserve"> will provide a </w:t>
      </w:r>
      <w:r>
        <w:rPr>
          <w:sz w:val="24"/>
        </w:rPr>
        <w:t>recap at the July 2010 LNPA WG meeting of all new or revised M&amp;Ps that were identified in the NANC 437 Issues Parking Lot Matrix as necessary for development.</w:t>
      </w:r>
    </w:p>
    <w:p w14:paraId="5BFCBBDC" w14:textId="77777777" w:rsidR="001F2F6E" w:rsidRDefault="001F2F6E" w:rsidP="001F2F6E">
      <w:pPr>
        <w:tabs>
          <w:tab w:val="num" w:pos="1800"/>
        </w:tabs>
        <w:rPr>
          <w:sz w:val="24"/>
        </w:rPr>
      </w:pPr>
    </w:p>
    <w:p w14:paraId="09BFD7C4" w14:textId="77777777" w:rsidR="00747E60" w:rsidRDefault="001F2F6E" w:rsidP="001F2F6E">
      <w:pPr>
        <w:numPr>
          <w:ilvl w:val="0"/>
          <w:numId w:val="10"/>
        </w:numPr>
        <w:tabs>
          <w:tab w:val="num" w:pos="1800"/>
        </w:tabs>
        <w:rPr>
          <w:sz w:val="24"/>
        </w:rPr>
      </w:pPr>
      <w:r>
        <w:rPr>
          <w:sz w:val="24"/>
        </w:rPr>
        <w:t xml:space="preserve">The group began the review of the draft definitions of Technically Feasible and Operationally Feasible in the document attached above.  The group agreed with </w:t>
      </w:r>
      <w:r w:rsidR="00747E60">
        <w:rPr>
          <w:sz w:val="24"/>
        </w:rPr>
        <w:t xml:space="preserve">Webster’s definition of </w:t>
      </w:r>
      <w:r>
        <w:rPr>
          <w:sz w:val="24"/>
        </w:rPr>
        <w:t>“insurmountable,”</w:t>
      </w:r>
      <w:r w:rsidR="00E10923">
        <w:rPr>
          <w:sz w:val="24"/>
        </w:rPr>
        <w:t xml:space="preserve"> which is as follows in Webster’s Online Dictionary:</w:t>
      </w:r>
    </w:p>
    <w:p w14:paraId="1FC542D0" w14:textId="77777777" w:rsidR="00E10923" w:rsidRDefault="00E10923" w:rsidP="00E10923">
      <w:pPr>
        <w:numPr>
          <w:ilvl w:val="6"/>
          <w:numId w:val="10"/>
        </w:numPr>
        <w:tabs>
          <w:tab w:val="num" w:pos="1800"/>
        </w:tabs>
        <w:rPr>
          <w:sz w:val="24"/>
          <w:szCs w:val="24"/>
        </w:rPr>
      </w:pPr>
      <w:r w:rsidRPr="00E10923">
        <w:rPr>
          <w:sz w:val="24"/>
          <w:szCs w:val="24"/>
        </w:rPr>
        <w:t>Not capable of being surmounted or overcome;</w:t>
      </w:r>
      <w:r>
        <w:rPr>
          <w:sz w:val="24"/>
          <w:szCs w:val="24"/>
        </w:rPr>
        <w:t xml:space="preserve"> “insurmountable </w:t>
      </w:r>
      <w:proofErr w:type="gramStart"/>
      <w:r>
        <w:rPr>
          <w:sz w:val="24"/>
          <w:szCs w:val="24"/>
        </w:rPr>
        <w:t>disadvantages</w:t>
      </w:r>
      <w:proofErr w:type="gramEnd"/>
      <w:r>
        <w:rPr>
          <w:sz w:val="24"/>
          <w:szCs w:val="24"/>
        </w:rPr>
        <w:t>”</w:t>
      </w:r>
    </w:p>
    <w:p w14:paraId="6DA0D969" w14:textId="77777777" w:rsidR="00E10923" w:rsidRDefault="00E10923" w:rsidP="00E10923">
      <w:pPr>
        <w:numPr>
          <w:ilvl w:val="6"/>
          <w:numId w:val="10"/>
        </w:numPr>
        <w:tabs>
          <w:tab w:val="num" w:pos="1800"/>
        </w:tabs>
        <w:rPr>
          <w:sz w:val="24"/>
          <w:szCs w:val="24"/>
        </w:rPr>
      </w:pPr>
      <w:r w:rsidRPr="00E10923">
        <w:rPr>
          <w:sz w:val="24"/>
          <w:szCs w:val="24"/>
        </w:rPr>
        <w:t>Impossible to surmount.</w:t>
      </w:r>
    </w:p>
    <w:p w14:paraId="4EC185A8" w14:textId="77777777" w:rsidR="00E10923" w:rsidRDefault="00E10923" w:rsidP="00E10923">
      <w:pPr>
        <w:numPr>
          <w:ilvl w:val="6"/>
          <w:numId w:val="10"/>
        </w:numPr>
        <w:tabs>
          <w:tab w:val="num" w:pos="1800"/>
        </w:tabs>
        <w:rPr>
          <w:sz w:val="24"/>
          <w:szCs w:val="24"/>
        </w:rPr>
      </w:pPr>
      <w:r w:rsidRPr="00E10923">
        <w:rPr>
          <w:sz w:val="24"/>
          <w:szCs w:val="24"/>
        </w:rPr>
        <w:t>Incapable of being passed over, surmounted, or overcome; insuperable; as, insurmountable difficulty or obstacle.</w:t>
      </w:r>
    </w:p>
    <w:p w14:paraId="71316940" w14:textId="77777777" w:rsidR="00E10923" w:rsidRPr="00E10923" w:rsidRDefault="00E10923" w:rsidP="00BD089A">
      <w:pPr>
        <w:numPr>
          <w:ilvl w:val="6"/>
          <w:numId w:val="10"/>
        </w:numPr>
        <w:tabs>
          <w:tab w:val="num" w:pos="1800"/>
        </w:tabs>
        <w:rPr>
          <w:sz w:val="24"/>
          <w:szCs w:val="24"/>
        </w:rPr>
      </w:pPr>
      <w:r w:rsidRPr="00E10923">
        <w:rPr>
          <w:sz w:val="24"/>
          <w:szCs w:val="24"/>
        </w:rPr>
        <w:t xml:space="preserve">Being impassable, unsurmountable, </w:t>
      </w:r>
      <w:proofErr w:type="gramStart"/>
      <w:r w:rsidRPr="00E10923">
        <w:rPr>
          <w:sz w:val="24"/>
          <w:szCs w:val="24"/>
        </w:rPr>
        <w:t>unbridgeable</w:t>
      </w:r>
      <w:proofErr w:type="gramEnd"/>
      <w:r w:rsidRPr="00E10923">
        <w:rPr>
          <w:sz w:val="24"/>
          <w:szCs w:val="24"/>
        </w:rPr>
        <w:t xml:space="preserve"> or impracticable.</w:t>
      </w:r>
    </w:p>
    <w:p w14:paraId="0F9FB9AF" w14:textId="77777777" w:rsidR="00E10923" w:rsidRDefault="00E10923" w:rsidP="00E10923">
      <w:pPr>
        <w:tabs>
          <w:tab w:val="num" w:pos="1800"/>
        </w:tabs>
        <w:rPr>
          <w:sz w:val="24"/>
        </w:rPr>
      </w:pPr>
    </w:p>
    <w:p w14:paraId="7DA324BE" w14:textId="77777777" w:rsidR="00E10923" w:rsidRDefault="00E10923" w:rsidP="00E10923">
      <w:pPr>
        <w:numPr>
          <w:ilvl w:val="4"/>
          <w:numId w:val="10"/>
        </w:numPr>
        <w:rPr>
          <w:sz w:val="24"/>
        </w:rPr>
      </w:pPr>
      <w:r>
        <w:rPr>
          <w:sz w:val="24"/>
        </w:rPr>
        <w:t xml:space="preserve">The group </w:t>
      </w:r>
      <w:proofErr w:type="gramStart"/>
      <w:r>
        <w:rPr>
          <w:sz w:val="24"/>
        </w:rPr>
        <w:t>made revisions to</w:t>
      </w:r>
      <w:proofErr w:type="gramEnd"/>
      <w:r>
        <w:rPr>
          <w:sz w:val="24"/>
        </w:rPr>
        <w:t xml:space="preserve"> the draft definitions as reflected in the document below.</w:t>
      </w:r>
    </w:p>
    <w:bookmarkStart w:id="10" w:name="_MON_1339931605"/>
    <w:bookmarkEnd w:id="10"/>
    <w:p w14:paraId="76C599BC" w14:textId="77777777" w:rsidR="00E10923" w:rsidRDefault="00E10923" w:rsidP="00E10923">
      <w:pPr>
        <w:ind w:left="720"/>
        <w:rPr>
          <w:sz w:val="24"/>
        </w:rPr>
      </w:pPr>
      <w:r w:rsidRPr="00E10923">
        <w:rPr>
          <w:sz w:val="24"/>
        </w:rPr>
        <w:object w:dxaOrig="1536" w:dyaOrig="994" w14:anchorId="763B5D7E">
          <v:shape id="_x0000_i1029" type="#_x0000_t75" style="width:76.5pt;height:49.5pt" o:ole="">
            <v:imagedata r:id="rId16" o:title=""/>
          </v:shape>
          <o:OLEObject Type="Embed" ProgID="Word.Document.8" ShapeID="_x0000_i1029" DrawAspect="Icon" ObjectID="_1748348631" r:id="rId17">
            <o:FieldCodes>\s</o:FieldCodes>
          </o:OLEObject>
        </w:object>
      </w:r>
    </w:p>
    <w:p w14:paraId="15A7C64C" w14:textId="77777777" w:rsidR="00E10923" w:rsidRDefault="00E10923" w:rsidP="00E10923">
      <w:pPr>
        <w:rPr>
          <w:sz w:val="24"/>
        </w:rPr>
      </w:pPr>
    </w:p>
    <w:p w14:paraId="606F14F8" w14:textId="77777777" w:rsidR="00E10923" w:rsidRDefault="00E10923" w:rsidP="00E10923">
      <w:pPr>
        <w:numPr>
          <w:ilvl w:val="0"/>
          <w:numId w:val="11"/>
        </w:numPr>
        <w:tabs>
          <w:tab w:val="num" w:pos="1800"/>
        </w:tabs>
        <w:rPr>
          <w:sz w:val="24"/>
        </w:rPr>
      </w:pPr>
      <w:r>
        <w:rPr>
          <w:sz w:val="24"/>
        </w:rPr>
        <w:t xml:space="preserve">The group agreed to accept the definition of Technically Feasible as revised in the v2 document attached above.  </w:t>
      </w:r>
      <w:r w:rsidRPr="004E46E2">
        <w:rPr>
          <w:sz w:val="24"/>
          <w:szCs w:val="24"/>
        </w:rPr>
        <w:t>All</w:t>
      </w:r>
      <w:r w:rsidRPr="004E46E2">
        <w:rPr>
          <w:color w:val="FF0000"/>
          <w:sz w:val="24"/>
          <w:szCs w:val="24"/>
        </w:rPr>
        <w:t xml:space="preserve"> LNPA WG Participants</w:t>
      </w:r>
      <w:r w:rsidRPr="004E46E2">
        <w:rPr>
          <w:sz w:val="24"/>
          <w:szCs w:val="24"/>
        </w:rPr>
        <w:t xml:space="preserve"> that have participated in the LNPA WG’s</w:t>
      </w:r>
      <w:r>
        <w:rPr>
          <w:sz w:val="24"/>
        </w:rPr>
        <w:t xml:space="preserve"> </w:t>
      </w:r>
      <w:r w:rsidRPr="004E46E2">
        <w:rPr>
          <w:sz w:val="24"/>
          <w:szCs w:val="24"/>
        </w:rPr>
        <w:t xml:space="preserve">feasibility analysis of NANC 437 will send any suggested revisions to the definition of Operationally Feasible </w:t>
      </w:r>
      <w:r>
        <w:rPr>
          <w:sz w:val="24"/>
          <w:szCs w:val="24"/>
        </w:rPr>
        <w:t>(see attached</w:t>
      </w:r>
      <w:r w:rsidR="00003D55">
        <w:rPr>
          <w:sz w:val="24"/>
          <w:szCs w:val="24"/>
        </w:rPr>
        <w:t xml:space="preserve"> above</w:t>
      </w:r>
      <w:r>
        <w:rPr>
          <w:sz w:val="24"/>
          <w:szCs w:val="24"/>
        </w:rPr>
        <w:t xml:space="preserve">) </w:t>
      </w:r>
      <w:r w:rsidRPr="004E46E2">
        <w:rPr>
          <w:sz w:val="24"/>
          <w:szCs w:val="24"/>
        </w:rPr>
        <w:t xml:space="preserve">to the LNPA WG Co-Chairs by June 30, 2010.  Any suggested revisions will be documented by the Co-Chairs and distributed to the group for review prior to the July 13-14, </w:t>
      </w:r>
      <w:proofErr w:type="gramStart"/>
      <w:r w:rsidRPr="004E46E2">
        <w:rPr>
          <w:sz w:val="24"/>
          <w:szCs w:val="24"/>
        </w:rPr>
        <w:t>2010</w:t>
      </w:r>
      <w:proofErr w:type="gramEnd"/>
      <w:r w:rsidRPr="004E46E2">
        <w:rPr>
          <w:sz w:val="24"/>
          <w:szCs w:val="24"/>
        </w:rPr>
        <w:t xml:space="preserve"> face-to-face meeting.</w:t>
      </w:r>
      <w:r>
        <w:rPr>
          <w:sz w:val="24"/>
          <w:szCs w:val="24"/>
        </w:rPr>
        <w:t xml:space="preserve">  </w:t>
      </w:r>
      <w:r w:rsidRPr="004E46E2">
        <w:rPr>
          <w:sz w:val="24"/>
          <w:szCs w:val="24"/>
        </w:rPr>
        <w:t xml:space="preserve">The </w:t>
      </w:r>
      <w:r w:rsidRPr="004E46E2">
        <w:rPr>
          <w:color w:val="FF0000"/>
          <w:sz w:val="24"/>
          <w:szCs w:val="24"/>
        </w:rPr>
        <w:t>Service Providers</w:t>
      </w:r>
      <w:r w:rsidRPr="004E46E2">
        <w:rPr>
          <w:sz w:val="24"/>
          <w:szCs w:val="24"/>
        </w:rPr>
        <w:t xml:space="preserve"> that have participated in the LNPA WG’s feasibility</w:t>
      </w:r>
      <w:r>
        <w:rPr>
          <w:sz w:val="24"/>
        </w:rPr>
        <w:t xml:space="preserve"> </w:t>
      </w:r>
      <w:r w:rsidRPr="004E46E2">
        <w:rPr>
          <w:sz w:val="24"/>
          <w:szCs w:val="24"/>
        </w:rPr>
        <w:t xml:space="preserve">analysis of NANC 437 will come to the July 13-14, </w:t>
      </w:r>
      <w:proofErr w:type="gramStart"/>
      <w:r w:rsidRPr="004E46E2">
        <w:rPr>
          <w:sz w:val="24"/>
          <w:szCs w:val="24"/>
        </w:rPr>
        <w:t>2010</w:t>
      </w:r>
      <w:proofErr w:type="gramEnd"/>
      <w:r w:rsidRPr="004E46E2">
        <w:rPr>
          <w:sz w:val="24"/>
          <w:szCs w:val="24"/>
        </w:rPr>
        <w:t xml:space="preserve"> face-to-face meeting prepared to finalize the definition of Operationally Feasible </w:t>
      </w:r>
      <w:r>
        <w:rPr>
          <w:sz w:val="24"/>
          <w:szCs w:val="24"/>
        </w:rPr>
        <w:t>(see attached</w:t>
      </w:r>
      <w:r w:rsidR="00003D55">
        <w:rPr>
          <w:sz w:val="24"/>
          <w:szCs w:val="24"/>
        </w:rPr>
        <w:t xml:space="preserve"> above</w:t>
      </w:r>
      <w:r>
        <w:rPr>
          <w:sz w:val="24"/>
          <w:szCs w:val="24"/>
        </w:rPr>
        <w:t xml:space="preserve">) </w:t>
      </w:r>
      <w:r w:rsidRPr="004E46E2">
        <w:rPr>
          <w:sz w:val="24"/>
          <w:szCs w:val="24"/>
        </w:rPr>
        <w:t>in the context of NA</w:t>
      </w:r>
      <w:r>
        <w:rPr>
          <w:sz w:val="24"/>
          <w:szCs w:val="24"/>
        </w:rPr>
        <w:t xml:space="preserve">NC 437.  </w:t>
      </w:r>
    </w:p>
    <w:p w14:paraId="20845340" w14:textId="77777777" w:rsidR="00E10923" w:rsidRDefault="00E10923" w:rsidP="00E10923">
      <w:pPr>
        <w:tabs>
          <w:tab w:val="num" w:pos="1800"/>
        </w:tabs>
        <w:rPr>
          <w:sz w:val="24"/>
        </w:rPr>
      </w:pPr>
    </w:p>
    <w:p w14:paraId="0F7A79F9" w14:textId="77777777" w:rsidR="00003D55" w:rsidRPr="00003D55" w:rsidRDefault="00E10923" w:rsidP="00003D55">
      <w:pPr>
        <w:numPr>
          <w:ilvl w:val="0"/>
          <w:numId w:val="11"/>
        </w:numPr>
        <w:tabs>
          <w:tab w:val="num" w:pos="1800"/>
        </w:tabs>
        <w:rPr>
          <w:sz w:val="24"/>
        </w:rPr>
      </w:pPr>
      <w:r>
        <w:rPr>
          <w:sz w:val="24"/>
        </w:rPr>
        <w:t>There were n</w:t>
      </w:r>
      <w:r w:rsidR="00747E60">
        <w:rPr>
          <w:sz w:val="24"/>
        </w:rPr>
        <w:t xml:space="preserve">o objections to waiting to </w:t>
      </w:r>
      <w:r>
        <w:rPr>
          <w:sz w:val="24"/>
        </w:rPr>
        <w:t xml:space="preserve">the </w:t>
      </w:r>
      <w:r w:rsidR="00747E60">
        <w:rPr>
          <w:sz w:val="24"/>
        </w:rPr>
        <w:t xml:space="preserve">September </w:t>
      </w:r>
      <w:r>
        <w:rPr>
          <w:sz w:val="24"/>
        </w:rPr>
        <w:t xml:space="preserve">2010 </w:t>
      </w:r>
      <w:r w:rsidR="00747E60">
        <w:rPr>
          <w:sz w:val="24"/>
        </w:rPr>
        <w:t xml:space="preserve">meeting for </w:t>
      </w:r>
      <w:r>
        <w:rPr>
          <w:sz w:val="24"/>
        </w:rPr>
        <w:t xml:space="preserve">the NANC 437 </w:t>
      </w:r>
      <w:r w:rsidR="00747E60">
        <w:rPr>
          <w:sz w:val="24"/>
        </w:rPr>
        <w:t>feasibility determination.</w:t>
      </w:r>
      <w:r w:rsidR="00003D55">
        <w:rPr>
          <w:sz w:val="24"/>
        </w:rPr>
        <w:t xml:space="preserve">  </w:t>
      </w:r>
      <w:r w:rsidR="00003D55" w:rsidRPr="004E46E2">
        <w:rPr>
          <w:sz w:val="24"/>
          <w:szCs w:val="24"/>
        </w:rPr>
        <w:t xml:space="preserve">At the September 14-15, </w:t>
      </w:r>
      <w:proofErr w:type="gramStart"/>
      <w:r w:rsidR="00003D55" w:rsidRPr="004E46E2">
        <w:rPr>
          <w:sz w:val="24"/>
          <w:szCs w:val="24"/>
        </w:rPr>
        <w:t>2010</w:t>
      </w:r>
      <w:proofErr w:type="gramEnd"/>
      <w:r w:rsidR="00003D55" w:rsidRPr="004E46E2">
        <w:rPr>
          <w:sz w:val="24"/>
          <w:szCs w:val="24"/>
        </w:rPr>
        <w:t xml:space="preserve"> face-to-face LNPA WG meeting, the</w:t>
      </w:r>
      <w:r w:rsidR="00003D55">
        <w:rPr>
          <w:sz w:val="24"/>
        </w:rPr>
        <w:t xml:space="preserve"> </w:t>
      </w:r>
      <w:r w:rsidR="00003D55" w:rsidRPr="004E46E2">
        <w:rPr>
          <w:color w:val="FF0000"/>
          <w:sz w:val="24"/>
          <w:szCs w:val="24"/>
        </w:rPr>
        <w:t>Service Providers</w:t>
      </w:r>
      <w:r w:rsidR="00003D55" w:rsidRPr="004E46E2">
        <w:rPr>
          <w:sz w:val="24"/>
          <w:szCs w:val="24"/>
        </w:rPr>
        <w:t xml:space="preserve"> that have participated in the LNPA WG’s feasibility analysis of NANC 437 will determine if consensus can be reached on two separate questions: </w:t>
      </w:r>
    </w:p>
    <w:p w14:paraId="68A5F004" w14:textId="77777777" w:rsidR="00003D55" w:rsidRPr="004E46E2" w:rsidRDefault="00003D55" w:rsidP="00003D55">
      <w:pPr>
        <w:numPr>
          <w:ilvl w:val="0"/>
          <w:numId w:val="12"/>
        </w:numPr>
        <w:rPr>
          <w:sz w:val="24"/>
          <w:szCs w:val="24"/>
        </w:rPr>
      </w:pPr>
      <w:r w:rsidRPr="004E46E2">
        <w:rPr>
          <w:sz w:val="24"/>
          <w:szCs w:val="24"/>
        </w:rPr>
        <w:t>Based on the definition attached, is NANC 437 “Technically Feasible?”</w:t>
      </w:r>
    </w:p>
    <w:p w14:paraId="40F5A9E3" w14:textId="77777777" w:rsidR="00003D55" w:rsidRPr="004E46E2" w:rsidRDefault="00003D55" w:rsidP="00003D55">
      <w:pPr>
        <w:numPr>
          <w:ilvl w:val="0"/>
          <w:numId w:val="12"/>
        </w:numPr>
        <w:rPr>
          <w:sz w:val="24"/>
          <w:szCs w:val="24"/>
        </w:rPr>
      </w:pPr>
      <w:r w:rsidRPr="004E46E2">
        <w:rPr>
          <w:sz w:val="24"/>
          <w:szCs w:val="24"/>
        </w:rPr>
        <w:t xml:space="preserve">Based on the definition to be finalized at the July 13-14, </w:t>
      </w:r>
      <w:proofErr w:type="gramStart"/>
      <w:r w:rsidRPr="004E46E2">
        <w:rPr>
          <w:sz w:val="24"/>
          <w:szCs w:val="24"/>
        </w:rPr>
        <w:t>2010</w:t>
      </w:r>
      <w:proofErr w:type="gramEnd"/>
      <w:r w:rsidRPr="004E46E2">
        <w:rPr>
          <w:sz w:val="24"/>
          <w:szCs w:val="24"/>
        </w:rPr>
        <w:t xml:space="preserve"> meeting, is NANC 437 “Operationally Feasible?”</w:t>
      </w:r>
    </w:p>
    <w:p w14:paraId="2B833A8A" w14:textId="77777777" w:rsidR="00003D55" w:rsidRDefault="00003D55" w:rsidP="00E10923">
      <w:pPr>
        <w:tabs>
          <w:tab w:val="num" w:pos="1800"/>
        </w:tabs>
        <w:rPr>
          <w:sz w:val="24"/>
        </w:rPr>
      </w:pPr>
    </w:p>
    <w:p w14:paraId="64698823" w14:textId="77777777" w:rsidR="00003D55" w:rsidRDefault="00003D55" w:rsidP="00E10923">
      <w:pPr>
        <w:rPr>
          <w:sz w:val="24"/>
        </w:rPr>
      </w:pPr>
      <w:r>
        <w:rPr>
          <w:sz w:val="24"/>
        </w:rPr>
        <w:tab/>
      </w:r>
      <w:bookmarkStart w:id="11" w:name="_MON_1337586884"/>
      <w:bookmarkEnd w:id="11"/>
      <w:r w:rsidRPr="004E46E2">
        <w:rPr>
          <w:b/>
          <w:sz w:val="24"/>
        </w:rPr>
        <w:object w:dxaOrig="1536" w:dyaOrig="994" w14:anchorId="5E7E9CF6">
          <v:shape id="_x0000_i1030" type="#_x0000_t75" style="width:76.5pt;height:49.5pt" o:ole="">
            <v:imagedata r:id="rId18" o:title=""/>
          </v:shape>
          <o:OLEObject Type="Embed" ProgID="Word.Document.8" ShapeID="_x0000_i1030" DrawAspect="Icon" ObjectID="_1748348632" r:id="rId19">
            <o:FieldCodes>\s</o:FieldCodes>
          </o:OLEObject>
        </w:object>
      </w:r>
    </w:p>
    <w:p w14:paraId="3F9895E9" w14:textId="77777777" w:rsidR="00644D83" w:rsidRDefault="00644D83" w:rsidP="00AE26DD">
      <w:pPr>
        <w:rPr>
          <w:sz w:val="24"/>
        </w:rPr>
      </w:pPr>
    </w:p>
    <w:p w14:paraId="5BBBD466" w14:textId="77777777" w:rsidR="00ED4160" w:rsidRPr="00ED4160" w:rsidRDefault="00ED4160" w:rsidP="00ED4160">
      <w:pPr>
        <w:numPr>
          <w:ilvl w:val="0"/>
          <w:numId w:val="15"/>
        </w:numPr>
        <w:rPr>
          <w:sz w:val="24"/>
        </w:rPr>
      </w:pPr>
      <w:r w:rsidRPr="00ED4160">
        <w:rPr>
          <w:sz w:val="24"/>
        </w:rPr>
        <w:t>Action Item</w:t>
      </w:r>
      <w:r>
        <w:rPr>
          <w:sz w:val="24"/>
        </w:rPr>
        <w:t>s</w:t>
      </w:r>
      <w:r w:rsidRPr="00ED4160">
        <w:rPr>
          <w:sz w:val="24"/>
        </w:rPr>
        <w:t xml:space="preserve"> </w:t>
      </w:r>
      <w:r w:rsidRPr="00ED4160">
        <w:rPr>
          <w:sz w:val="24"/>
          <w:szCs w:val="24"/>
        </w:rPr>
        <w:t>051110-05</w:t>
      </w:r>
      <w:r>
        <w:rPr>
          <w:sz w:val="24"/>
          <w:szCs w:val="24"/>
        </w:rPr>
        <w:t xml:space="preserve"> and 051110-06 are closed.</w:t>
      </w:r>
    </w:p>
    <w:p w14:paraId="4FD03534" w14:textId="77777777" w:rsidR="00ED4160" w:rsidRDefault="00ED4160" w:rsidP="00AE26DD">
      <w:pPr>
        <w:rPr>
          <w:sz w:val="24"/>
        </w:rPr>
      </w:pPr>
    </w:p>
    <w:p w14:paraId="0195F82B" w14:textId="77777777" w:rsidR="00C2491C" w:rsidRPr="00C2491C" w:rsidRDefault="00C2491C" w:rsidP="00C2491C">
      <w:pPr>
        <w:rPr>
          <w:sz w:val="24"/>
        </w:rPr>
      </w:pPr>
      <w:r w:rsidRPr="00C2491C">
        <w:rPr>
          <w:sz w:val="24"/>
          <w:u w:val="single"/>
        </w:rPr>
        <w:t>New Business – All</w:t>
      </w:r>
      <w:r>
        <w:rPr>
          <w:sz w:val="24"/>
        </w:rPr>
        <w:t>:</w:t>
      </w:r>
      <w:r w:rsidRPr="00C2491C">
        <w:rPr>
          <w:sz w:val="24"/>
        </w:rPr>
        <w:t xml:space="preserve"> </w:t>
      </w:r>
    </w:p>
    <w:p w14:paraId="715E28CA" w14:textId="77777777" w:rsidR="00C2491C" w:rsidRDefault="00C2491C" w:rsidP="00C2491C">
      <w:pPr>
        <w:rPr>
          <w:sz w:val="24"/>
        </w:rPr>
      </w:pPr>
    </w:p>
    <w:p w14:paraId="444FBCCD" w14:textId="77777777" w:rsidR="00C2491C" w:rsidRPr="006D30C7" w:rsidRDefault="00C2491C" w:rsidP="00C2491C">
      <w:pPr>
        <w:numPr>
          <w:ilvl w:val="0"/>
          <w:numId w:val="13"/>
        </w:numPr>
        <w:rPr>
          <w:sz w:val="24"/>
        </w:rPr>
      </w:pPr>
      <w:r>
        <w:rPr>
          <w:sz w:val="24"/>
        </w:rPr>
        <w:t>Discussion of SPID Migration M&amp;P for PTOs and Cancellation of Pending SVs – Verizon:</w:t>
      </w:r>
    </w:p>
    <w:p w14:paraId="420AEDBF" w14:textId="77777777" w:rsidR="00C2491C" w:rsidRDefault="00C2491C" w:rsidP="00C2491C">
      <w:pPr>
        <w:ind w:left="720"/>
        <w:rPr>
          <w:sz w:val="24"/>
        </w:rPr>
      </w:pPr>
    </w:p>
    <w:p w14:paraId="384F9A18" w14:textId="77777777" w:rsidR="00C2491C" w:rsidRDefault="00C2491C" w:rsidP="00C2491C">
      <w:pPr>
        <w:numPr>
          <w:ilvl w:val="0"/>
          <w:numId w:val="14"/>
        </w:numPr>
        <w:rPr>
          <w:sz w:val="24"/>
        </w:rPr>
      </w:pPr>
      <w:r>
        <w:rPr>
          <w:sz w:val="24"/>
        </w:rPr>
        <w:t>Verizon raised an issue related to the SPID Migration M&amp;P that evidently does not address the cancellation of Pending PTOs prior to the creation of the SMURF files.  Verizon also requested that the cancellation of pending SVs by Neustar be delayed until later in the day on the Saturday before the SPID migration to accommodate SPs that activate on Saturday.</w:t>
      </w:r>
    </w:p>
    <w:p w14:paraId="60D75F29" w14:textId="77777777" w:rsidR="00C2491C" w:rsidRDefault="00C2491C" w:rsidP="00C2491C">
      <w:pPr>
        <w:ind w:left="720"/>
        <w:rPr>
          <w:sz w:val="24"/>
        </w:rPr>
      </w:pPr>
    </w:p>
    <w:p w14:paraId="416A9CEF" w14:textId="77777777" w:rsidR="00C2491C" w:rsidRDefault="00C2491C" w:rsidP="00C2491C">
      <w:pPr>
        <w:numPr>
          <w:ilvl w:val="0"/>
          <w:numId w:val="14"/>
        </w:numPr>
        <w:rPr>
          <w:sz w:val="24"/>
        </w:rPr>
      </w:pPr>
      <w:r w:rsidRPr="002D376A">
        <w:rPr>
          <w:color w:val="FF0000"/>
          <w:sz w:val="24"/>
        </w:rPr>
        <w:t xml:space="preserve">Neustar </w:t>
      </w:r>
      <w:r>
        <w:rPr>
          <w:sz w:val="24"/>
        </w:rPr>
        <w:t xml:space="preserve">will determine the latest time on a Saturday before a SPID migration that they can wait to do cancels of Pending SVs by request of either of the two </w:t>
      </w:r>
      <w:r>
        <w:rPr>
          <w:sz w:val="24"/>
        </w:rPr>
        <w:lastRenderedPageBreak/>
        <w:t xml:space="preserve">providers involved in the migration (SPIDs A and B).  This will be discussed at the July 2010 LNPA WG meeting.  </w:t>
      </w:r>
    </w:p>
    <w:p w14:paraId="32134C06" w14:textId="77777777" w:rsidR="00C2491C" w:rsidRDefault="00C2491C" w:rsidP="00C2491C">
      <w:pPr>
        <w:rPr>
          <w:color w:val="FF0000"/>
          <w:sz w:val="24"/>
        </w:rPr>
      </w:pPr>
    </w:p>
    <w:p w14:paraId="29585BCC" w14:textId="77777777" w:rsidR="00ED4160" w:rsidRDefault="00C2491C" w:rsidP="00ED4160">
      <w:pPr>
        <w:numPr>
          <w:ilvl w:val="0"/>
          <w:numId w:val="14"/>
        </w:numPr>
        <w:rPr>
          <w:sz w:val="24"/>
        </w:rPr>
      </w:pPr>
      <w:r>
        <w:rPr>
          <w:color w:val="FF0000"/>
          <w:sz w:val="24"/>
        </w:rPr>
        <w:t>Neustar</w:t>
      </w:r>
      <w:r>
        <w:rPr>
          <w:sz w:val="24"/>
        </w:rPr>
        <w:t xml:space="preserve"> will develop a table for review at the July 2010 LNPA WG meeting that reflects various NXX code and LRN SPID migration scenarios </w:t>
      </w:r>
      <w:proofErr w:type="gramStart"/>
      <w:r>
        <w:rPr>
          <w:sz w:val="24"/>
        </w:rPr>
        <w:t>in order to</w:t>
      </w:r>
      <w:proofErr w:type="gramEnd"/>
      <w:r>
        <w:rPr>
          <w:sz w:val="24"/>
        </w:rPr>
        <w:t xml:space="preserve"> facilitate a discussion to determine the desired behavior with regard to the cancelation of Pending SVs.  </w:t>
      </w:r>
    </w:p>
    <w:p w14:paraId="3DC65DE0" w14:textId="77777777" w:rsidR="00ED4160" w:rsidRDefault="00ED4160" w:rsidP="00ED4160">
      <w:pPr>
        <w:rPr>
          <w:sz w:val="24"/>
          <w:szCs w:val="24"/>
        </w:rPr>
      </w:pPr>
    </w:p>
    <w:p w14:paraId="7E0C4020" w14:textId="77777777" w:rsidR="00C2491C" w:rsidRDefault="00ED4160" w:rsidP="00ED4160">
      <w:pPr>
        <w:numPr>
          <w:ilvl w:val="0"/>
          <w:numId w:val="14"/>
        </w:numPr>
        <w:rPr>
          <w:sz w:val="24"/>
        </w:rPr>
      </w:pPr>
      <w:r>
        <w:rPr>
          <w:sz w:val="24"/>
          <w:szCs w:val="24"/>
        </w:rPr>
        <w:t xml:space="preserve">For the July 2010 LNPA WG meeting, </w:t>
      </w:r>
      <w:r>
        <w:rPr>
          <w:color w:val="FF0000"/>
          <w:sz w:val="24"/>
          <w:szCs w:val="24"/>
        </w:rPr>
        <w:t>Service Providers</w:t>
      </w:r>
      <w:r>
        <w:rPr>
          <w:sz w:val="24"/>
          <w:szCs w:val="24"/>
        </w:rPr>
        <w:t xml:space="preserve"> are to </w:t>
      </w:r>
      <w:r>
        <w:rPr>
          <w:sz w:val="24"/>
        </w:rPr>
        <w:t xml:space="preserve">provide data from past SPID migrations related to the percentage of their Pending SVs that were activated on the Saturday prior to a SPID migration vs. the percentage that were canceled and recreated after the migration.  In other words, based on past data, what percentage of their Pending SVs needed to have cancelation delayed on Saturday vs. those that would not have been activated on Saturday and could have been canceled by Neustar earlier in the day.  </w:t>
      </w:r>
    </w:p>
    <w:p w14:paraId="3704FF17" w14:textId="77777777" w:rsidR="00644D83" w:rsidRDefault="00644D83" w:rsidP="00AE26DD">
      <w:pPr>
        <w:rPr>
          <w:sz w:val="24"/>
        </w:rPr>
      </w:pPr>
    </w:p>
    <w:p w14:paraId="55BAEBBF" w14:textId="77777777" w:rsidR="00E167B0" w:rsidRDefault="00E167B0" w:rsidP="009270C6">
      <w:pPr>
        <w:rPr>
          <w:sz w:val="24"/>
        </w:rPr>
      </w:pPr>
      <w:bookmarkStart w:id="12" w:name="OLE_LINK2"/>
    </w:p>
    <w:p w14:paraId="7EF2E8C8" w14:textId="77777777" w:rsidR="00ED4160" w:rsidRPr="006A0A6A" w:rsidRDefault="00E167B0" w:rsidP="00ED4160">
      <w:pPr>
        <w:rPr>
          <w:b/>
          <w:i/>
          <w:sz w:val="24"/>
        </w:rPr>
      </w:pPr>
      <w:r>
        <w:rPr>
          <w:b/>
          <w:i/>
          <w:sz w:val="24"/>
        </w:rPr>
        <w:t xml:space="preserve">Next </w:t>
      </w:r>
      <w:r w:rsidR="00B1475A">
        <w:rPr>
          <w:b/>
          <w:i/>
          <w:sz w:val="24"/>
        </w:rPr>
        <w:t>General LNPA WG Meeting …</w:t>
      </w:r>
      <w:bookmarkEnd w:id="12"/>
      <w:r w:rsidR="00ED4160" w:rsidRPr="00ED4160">
        <w:rPr>
          <w:b/>
          <w:i/>
          <w:sz w:val="24"/>
        </w:rPr>
        <w:t xml:space="preserve"> </w:t>
      </w:r>
      <w:r w:rsidR="00ED4160">
        <w:rPr>
          <w:b/>
          <w:i/>
          <w:sz w:val="24"/>
        </w:rPr>
        <w:t>July 13-14, 2010: Location…</w:t>
      </w:r>
      <w:smartTag w:uri="urn:schemas-microsoft-com:office:smarttags" w:element="place">
        <w:smartTag w:uri="urn:schemas-microsoft-com:office:smarttags" w:element="City">
          <w:r w:rsidR="00ED4160">
            <w:rPr>
              <w:b/>
              <w:i/>
              <w:sz w:val="24"/>
            </w:rPr>
            <w:t>Seattle</w:t>
          </w:r>
        </w:smartTag>
        <w:r w:rsidR="00ED4160">
          <w:rPr>
            <w:b/>
            <w:i/>
            <w:sz w:val="24"/>
          </w:rPr>
          <w:t xml:space="preserve">, </w:t>
        </w:r>
        <w:smartTag w:uri="urn:schemas-microsoft-com:office:smarttags" w:element="State">
          <w:r w:rsidR="00ED4160">
            <w:rPr>
              <w:b/>
              <w:i/>
              <w:sz w:val="24"/>
            </w:rPr>
            <w:t>Washington</w:t>
          </w:r>
        </w:smartTag>
      </w:smartTag>
    </w:p>
    <w:p w14:paraId="47D93E29" w14:textId="77777777" w:rsidR="00FF4557" w:rsidRPr="00ED4160" w:rsidRDefault="00ED4160" w:rsidP="00B200CC">
      <w:pPr>
        <w:rPr>
          <w:b/>
          <w:i/>
          <w:sz w:val="24"/>
        </w:rPr>
      </w:pPr>
      <w:r>
        <w:rPr>
          <w:b/>
          <w:i/>
          <w:sz w:val="24"/>
        </w:rPr>
        <w:t>Hosted by Neustar</w:t>
      </w:r>
    </w:p>
    <w:sectPr w:rsidR="00FF4557" w:rsidRPr="00ED4160">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D333" w14:textId="77777777" w:rsidR="00BD089A" w:rsidRDefault="00BD089A">
      <w:r>
        <w:separator/>
      </w:r>
    </w:p>
  </w:endnote>
  <w:endnote w:type="continuationSeparator" w:id="0">
    <w:p w14:paraId="6DEB60FB" w14:textId="77777777" w:rsidR="00BD089A" w:rsidRDefault="00BD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955E" w14:textId="77777777" w:rsidR="002E5F07" w:rsidRDefault="002E5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56127D" w14:textId="77777777" w:rsidR="002E5F07" w:rsidRDefault="002E5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F255" w14:textId="77777777" w:rsidR="002E5F07" w:rsidRDefault="002E5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0A3">
      <w:rPr>
        <w:rStyle w:val="PageNumber"/>
        <w:noProof/>
      </w:rPr>
      <w:t>1</w:t>
    </w:r>
    <w:r>
      <w:rPr>
        <w:rStyle w:val="PageNumber"/>
      </w:rPr>
      <w:fldChar w:fldCharType="end"/>
    </w:r>
  </w:p>
  <w:p w14:paraId="089E7C9A" w14:textId="77777777" w:rsidR="002E5F07" w:rsidRDefault="002E5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8E52" w14:textId="77777777" w:rsidR="00BD089A" w:rsidRDefault="00BD089A">
      <w:r>
        <w:separator/>
      </w:r>
    </w:p>
  </w:footnote>
  <w:footnote w:type="continuationSeparator" w:id="0">
    <w:p w14:paraId="34F682A4" w14:textId="77777777" w:rsidR="00BD089A" w:rsidRDefault="00BD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38F"/>
    <w:multiLevelType w:val="hybridMultilevel"/>
    <w:tmpl w:val="8DAC99A6"/>
    <w:lvl w:ilvl="0" w:tplc="04090003">
      <w:start w:val="1"/>
      <w:numFmt w:val="bullet"/>
      <w:lvlText w:val="o"/>
      <w:lvlJc w:val="left"/>
      <w:pPr>
        <w:tabs>
          <w:tab w:val="num" w:pos="360"/>
        </w:tabs>
        <w:ind w:left="360" w:hanging="360"/>
      </w:pPr>
      <w:rPr>
        <w:rFonts w:ascii="Courier New" w:hAnsi="Courier New" w:cs="Courier New" w:hint="default"/>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F5956D6"/>
    <w:multiLevelType w:val="hybridMultilevel"/>
    <w:tmpl w:val="1116BC9E"/>
    <w:lvl w:ilvl="0" w:tplc="0409000F">
      <w:start w:val="1"/>
      <w:numFmt w:val="decimal"/>
      <w:lvlText w:val="%1."/>
      <w:lvlJc w:val="left"/>
      <w:pPr>
        <w:tabs>
          <w:tab w:val="num" w:pos="2160"/>
        </w:tabs>
        <w:ind w:left="2160" w:hanging="360"/>
      </w:pPr>
    </w:lvl>
    <w:lvl w:ilvl="1" w:tplc="96943A70">
      <w:start w:val="1"/>
      <w:numFmt w:val="bullet"/>
      <w:lvlText w:val=""/>
      <w:lvlJc w:val="left"/>
      <w:pPr>
        <w:tabs>
          <w:tab w:val="num" w:pos="2880"/>
        </w:tabs>
        <w:ind w:left="2880" w:hanging="360"/>
      </w:pPr>
      <w:rPr>
        <w:rFonts w:ascii="Symbol" w:hAnsi="Symbol" w:hint="default"/>
        <w:color w:val="auto"/>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55C7DA3"/>
    <w:multiLevelType w:val="hybridMultilevel"/>
    <w:tmpl w:val="75C0BF60"/>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3" w15:restartNumberingAfterBreak="0">
    <w:nsid w:val="2C2B2ADE"/>
    <w:multiLevelType w:val="hybridMultilevel"/>
    <w:tmpl w:val="A30467E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1FD7467"/>
    <w:multiLevelType w:val="hybridMultilevel"/>
    <w:tmpl w:val="2DCA1188"/>
    <w:lvl w:ilvl="0" w:tplc="C49623CE">
      <w:start w:val="1"/>
      <w:numFmt w:val="bullet"/>
      <w:lvlText w:val="o"/>
      <w:lvlJc w:val="left"/>
      <w:pPr>
        <w:tabs>
          <w:tab w:val="num" w:pos="1440"/>
        </w:tabs>
        <w:ind w:left="1440" w:hanging="360"/>
      </w:pPr>
      <w:rPr>
        <w:rFonts w:ascii="Courier New" w:hAnsi="Courier New" w:hint="default"/>
        <w:color w:val="auto"/>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B64389D"/>
    <w:multiLevelType w:val="hybridMultilevel"/>
    <w:tmpl w:val="E6D4E5DC"/>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B0B2C6D"/>
    <w:multiLevelType w:val="hybridMultilevel"/>
    <w:tmpl w:val="25A6B664"/>
    <w:lvl w:ilvl="0" w:tplc="96943A70">
      <w:start w:val="1"/>
      <w:numFmt w:val="bullet"/>
      <w:lvlText w:val=""/>
      <w:lvlJc w:val="left"/>
      <w:pPr>
        <w:tabs>
          <w:tab w:val="num" w:pos="360"/>
        </w:tabs>
        <w:ind w:left="360" w:hanging="360"/>
      </w:pPr>
      <w:rPr>
        <w:rFonts w:ascii="Symbol" w:hAnsi="Symbol" w:hint="default"/>
        <w:color w:val="auto"/>
      </w:rPr>
    </w:lvl>
    <w:lvl w:ilvl="1" w:tplc="96943A70">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AE483D"/>
    <w:multiLevelType w:val="hybridMultilevel"/>
    <w:tmpl w:val="881E7F2C"/>
    <w:lvl w:ilvl="0" w:tplc="96943A70">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96943A70">
      <w:start w:val="1"/>
      <w:numFmt w:val="bullet"/>
      <w:lvlText w:val=""/>
      <w:lvlJc w:val="left"/>
      <w:pPr>
        <w:tabs>
          <w:tab w:val="num" w:pos="360"/>
        </w:tabs>
        <w:ind w:left="360" w:hanging="360"/>
      </w:pPr>
      <w:rPr>
        <w:rFonts w:ascii="Symbol" w:hAnsi="Symbol" w:hint="default"/>
        <w:color w:val="auto"/>
      </w:rPr>
    </w:lvl>
    <w:lvl w:ilvl="5" w:tplc="04090005">
      <w:start w:val="1"/>
      <w:numFmt w:val="bullet"/>
      <w:lvlText w:val=""/>
      <w:lvlJc w:val="left"/>
      <w:pPr>
        <w:tabs>
          <w:tab w:val="num" w:pos="720"/>
        </w:tabs>
        <w:ind w:left="720" w:hanging="360"/>
      </w:pPr>
      <w:rPr>
        <w:rFonts w:ascii="Wingdings" w:hAnsi="Wingdings" w:hint="default"/>
      </w:rPr>
    </w:lvl>
    <w:lvl w:ilvl="6" w:tplc="0409000F">
      <w:start w:val="1"/>
      <w:numFmt w:val="decimal"/>
      <w:lvlText w:val="%7."/>
      <w:lvlJc w:val="left"/>
      <w:pPr>
        <w:tabs>
          <w:tab w:val="num" w:pos="1440"/>
        </w:tabs>
        <w:ind w:left="1440" w:hanging="360"/>
      </w:pPr>
      <w:rPr>
        <w:rFonts w:hint="default"/>
        <w:color w:val="auto"/>
      </w:rPr>
    </w:lvl>
    <w:lvl w:ilvl="7" w:tplc="96943A70">
      <w:start w:val="1"/>
      <w:numFmt w:val="bullet"/>
      <w:lvlText w:val=""/>
      <w:lvlJc w:val="left"/>
      <w:pPr>
        <w:tabs>
          <w:tab w:val="num" w:pos="2160"/>
        </w:tabs>
        <w:ind w:left="2160" w:hanging="360"/>
      </w:pPr>
      <w:rPr>
        <w:rFonts w:ascii="Symbol" w:hAnsi="Symbol"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8" w15:restartNumberingAfterBreak="0">
    <w:nsid w:val="628B2FED"/>
    <w:multiLevelType w:val="hybridMultilevel"/>
    <w:tmpl w:val="E780A696"/>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A2F99"/>
    <w:multiLevelType w:val="hybridMultilevel"/>
    <w:tmpl w:val="7EAC23D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C1F21D1"/>
    <w:multiLevelType w:val="hybridMultilevel"/>
    <w:tmpl w:val="DFE601D2"/>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start w:val="1"/>
      <w:numFmt w:val="bullet"/>
      <w:lvlText w:val=""/>
      <w:lvlJc w:val="left"/>
      <w:pPr>
        <w:tabs>
          <w:tab w:val="num" w:pos="12600"/>
        </w:tabs>
        <w:ind w:left="12600" w:hanging="360"/>
      </w:pPr>
      <w:rPr>
        <w:rFonts w:ascii="Symbol" w:hAnsi="Symbol" w:hint="default"/>
      </w:rPr>
    </w:lvl>
    <w:lvl w:ilvl="4" w:tplc="04090003">
      <w:start w:val="1"/>
      <w:numFmt w:val="bullet"/>
      <w:lvlText w:val="o"/>
      <w:lvlJc w:val="left"/>
      <w:pPr>
        <w:tabs>
          <w:tab w:val="num" w:pos="13320"/>
        </w:tabs>
        <w:ind w:left="13320" w:hanging="360"/>
      </w:pPr>
      <w:rPr>
        <w:rFonts w:ascii="Courier New" w:hAnsi="Courier New" w:cs="Courier New" w:hint="default"/>
      </w:rPr>
    </w:lvl>
    <w:lvl w:ilvl="5" w:tplc="04090005">
      <w:start w:val="1"/>
      <w:numFmt w:val="bullet"/>
      <w:lvlText w:val=""/>
      <w:lvlJc w:val="left"/>
      <w:pPr>
        <w:tabs>
          <w:tab w:val="num" w:pos="14040"/>
        </w:tabs>
        <w:ind w:left="14040" w:hanging="360"/>
      </w:pPr>
      <w:rPr>
        <w:rFonts w:ascii="Wingdings" w:hAnsi="Wingdings" w:hint="default"/>
      </w:rPr>
    </w:lvl>
    <w:lvl w:ilvl="6" w:tplc="04090001">
      <w:start w:val="1"/>
      <w:numFmt w:val="bullet"/>
      <w:lvlText w:val=""/>
      <w:lvlJc w:val="left"/>
      <w:pPr>
        <w:tabs>
          <w:tab w:val="num" w:pos="14760"/>
        </w:tabs>
        <w:ind w:left="14760" w:hanging="360"/>
      </w:pPr>
      <w:rPr>
        <w:rFonts w:ascii="Symbol" w:hAnsi="Symbol" w:hint="default"/>
      </w:rPr>
    </w:lvl>
    <w:lvl w:ilvl="7" w:tplc="04090003">
      <w:start w:val="1"/>
      <w:numFmt w:val="bullet"/>
      <w:lvlText w:val="o"/>
      <w:lvlJc w:val="left"/>
      <w:pPr>
        <w:tabs>
          <w:tab w:val="num" w:pos="15480"/>
        </w:tabs>
        <w:ind w:left="15480" w:hanging="360"/>
      </w:pPr>
      <w:rPr>
        <w:rFonts w:ascii="Courier New" w:hAnsi="Courier New" w:cs="Courier New" w:hint="default"/>
      </w:rPr>
    </w:lvl>
    <w:lvl w:ilvl="8" w:tplc="04090005">
      <w:start w:val="1"/>
      <w:numFmt w:val="bullet"/>
      <w:lvlText w:val=""/>
      <w:lvlJc w:val="left"/>
      <w:pPr>
        <w:tabs>
          <w:tab w:val="num" w:pos="16200"/>
        </w:tabs>
        <w:ind w:left="16200" w:hanging="360"/>
      </w:pPr>
      <w:rPr>
        <w:rFonts w:ascii="Wingdings" w:hAnsi="Wingdings" w:hint="default"/>
      </w:rPr>
    </w:lvl>
  </w:abstractNum>
  <w:abstractNum w:abstractNumId="11" w15:restartNumberingAfterBreak="0">
    <w:nsid w:val="73573355"/>
    <w:multiLevelType w:val="hybridMultilevel"/>
    <w:tmpl w:val="084CB39E"/>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4F22758"/>
    <w:multiLevelType w:val="hybridMultilevel"/>
    <w:tmpl w:val="2C1EE8CA"/>
    <w:lvl w:ilvl="0" w:tplc="04090003">
      <w:start w:val="1"/>
      <w:numFmt w:val="bullet"/>
      <w:lvlText w:val="o"/>
      <w:lvlJc w:val="left"/>
      <w:pPr>
        <w:tabs>
          <w:tab w:val="num" w:pos="360"/>
        </w:tabs>
        <w:ind w:left="360" w:hanging="360"/>
      </w:pPr>
      <w:rPr>
        <w:rFonts w:ascii="Courier New" w:hAnsi="Courier New" w:cs="Courier New" w:hint="default"/>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79922CD5"/>
    <w:multiLevelType w:val="hybridMultilevel"/>
    <w:tmpl w:val="34D2CEC6"/>
    <w:lvl w:ilvl="0" w:tplc="04090003">
      <w:start w:val="1"/>
      <w:numFmt w:val="bullet"/>
      <w:lvlText w:val="o"/>
      <w:lvlJc w:val="left"/>
      <w:pPr>
        <w:tabs>
          <w:tab w:val="num" w:pos="2160"/>
        </w:tabs>
        <w:ind w:left="2160" w:hanging="360"/>
      </w:pPr>
      <w:rPr>
        <w:rFonts w:ascii="Courier New" w:hAnsi="Courier New" w:cs="Courier New" w:hint="default"/>
      </w:rPr>
    </w:lvl>
    <w:lvl w:ilvl="1" w:tplc="96943A70">
      <w:start w:val="1"/>
      <w:numFmt w:val="bullet"/>
      <w:lvlText w:val=""/>
      <w:lvlJc w:val="left"/>
      <w:pPr>
        <w:tabs>
          <w:tab w:val="num" w:pos="2880"/>
        </w:tabs>
        <w:ind w:left="2880" w:hanging="360"/>
      </w:pPr>
      <w:rPr>
        <w:rFonts w:ascii="Symbol" w:hAnsi="Symbol" w:hint="default"/>
        <w:color w:val="auto"/>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7F2D41BE"/>
    <w:multiLevelType w:val="hybridMultilevel"/>
    <w:tmpl w:val="8CC01424"/>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516463001">
    <w:abstractNumId w:val="8"/>
  </w:num>
  <w:num w:numId="2" w16cid:durableId="1060056936">
    <w:abstractNumId w:val="1"/>
  </w:num>
  <w:num w:numId="3" w16cid:durableId="1731804298">
    <w:abstractNumId w:val="13"/>
  </w:num>
  <w:num w:numId="4" w16cid:durableId="1079642918">
    <w:abstractNumId w:val="0"/>
  </w:num>
  <w:num w:numId="5" w16cid:durableId="1964967111">
    <w:abstractNumId w:val="4"/>
  </w:num>
  <w:num w:numId="6" w16cid:durableId="2059746463">
    <w:abstractNumId w:val="12"/>
  </w:num>
  <w:num w:numId="7" w16cid:durableId="1488547639">
    <w:abstractNumId w:val="6"/>
  </w:num>
  <w:num w:numId="8" w16cid:durableId="1764448804">
    <w:abstractNumId w:val="11"/>
  </w:num>
  <w:num w:numId="9" w16cid:durableId="1799644044">
    <w:abstractNumId w:val="5"/>
  </w:num>
  <w:num w:numId="10" w16cid:durableId="1052652046">
    <w:abstractNumId w:val="7"/>
  </w:num>
  <w:num w:numId="11" w16cid:durableId="82920415">
    <w:abstractNumId w:val="2"/>
  </w:num>
  <w:num w:numId="12" w16cid:durableId="2365254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089289">
    <w:abstractNumId w:val="10"/>
  </w:num>
  <w:num w:numId="14" w16cid:durableId="326640535">
    <w:abstractNumId w:val="3"/>
  </w:num>
  <w:num w:numId="15" w16cid:durableId="6325805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0420"/>
    <w:rsid w:val="0000340C"/>
    <w:rsid w:val="00003AC6"/>
    <w:rsid w:val="00003D55"/>
    <w:rsid w:val="0000626C"/>
    <w:rsid w:val="00010642"/>
    <w:rsid w:val="000118C2"/>
    <w:rsid w:val="0001320A"/>
    <w:rsid w:val="0001456C"/>
    <w:rsid w:val="000159BD"/>
    <w:rsid w:val="000159C4"/>
    <w:rsid w:val="00017BDC"/>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089"/>
    <w:rsid w:val="00070E48"/>
    <w:rsid w:val="000710D4"/>
    <w:rsid w:val="000728DA"/>
    <w:rsid w:val="00075457"/>
    <w:rsid w:val="00075C1D"/>
    <w:rsid w:val="00076DA2"/>
    <w:rsid w:val="00076F9E"/>
    <w:rsid w:val="00080CB2"/>
    <w:rsid w:val="00081949"/>
    <w:rsid w:val="00082242"/>
    <w:rsid w:val="00082E9A"/>
    <w:rsid w:val="00084E70"/>
    <w:rsid w:val="00085170"/>
    <w:rsid w:val="00085C24"/>
    <w:rsid w:val="00086D89"/>
    <w:rsid w:val="00090DAC"/>
    <w:rsid w:val="00095CE7"/>
    <w:rsid w:val="000A0A3B"/>
    <w:rsid w:val="000A1267"/>
    <w:rsid w:val="000A23B5"/>
    <w:rsid w:val="000A2510"/>
    <w:rsid w:val="000A3FF5"/>
    <w:rsid w:val="000A541D"/>
    <w:rsid w:val="000A6433"/>
    <w:rsid w:val="000A6FDA"/>
    <w:rsid w:val="000B0951"/>
    <w:rsid w:val="000B3230"/>
    <w:rsid w:val="000B3242"/>
    <w:rsid w:val="000B55F2"/>
    <w:rsid w:val="000B5D73"/>
    <w:rsid w:val="000B61BB"/>
    <w:rsid w:val="000C3DD0"/>
    <w:rsid w:val="000C4C4E"/>
    <w:rsid w:val="000C687C"/>
    <w:rsid w:val="000D2871"/>
    <w:rsid w:val="000E048D"/>
    <w:rsid w:val="000E1523"/>
    <w:rsid w:val="000E274F"/>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187D"/>
    <w:rsid w:val="0011213B"/>
    <w:rsid w:val="001129EA"/>
    <w:rsid w:val="001144ED"/>
    <w:rsid w:val="00115560"/>
    <w:rsid w:val="00116CA9"/>
    <w:rsid w:val="001218C2"/>
    <w:rsid w:val="001229E7"/>
    <w:rsid w:val="00122B7E"/>
    <w:rsid w:val="0012575D"/>
    <w:rsid w:val="00126C7B"/>
    <w:rsid w:val="001344BE"/>
    <w:rsid w:val="0013495D"/>
    <w:rsid w:val="001365FE"/>
    <w:rsid w:val="001369E6"/>
    <w:rsid w:val="00136A24"/>
    <w:rsid w:val="00137474"/>
    <w:rsid w:val="0014273E"/>
    <w:rsid w:val="00145D5C"/>
    <w:rsid w:val="00150223"/>
    <w:rsid w:val="001508E2"/>
    <w:rsid w:val="0015105A"/>
    <w:rsid w:val="00151EEA"/>
    <w:rsid w:val="001520EA"/>
    <w:rsid w:val="001534B0"/>
    <w:rsid w:val="00154181"/>
    <w:rsid w:val="0015477D"/>
    <w:rsid w:val="00155381"/>
    <w:rsid w:val="001564D4"/>
    <w:rsid w:val="0015654A"/>
    <w:rsid w:val="00156F36"/>
    <w:rsid w:val="00157D62"/>
    <w:rsid w:val="00162241"/>
    <w:rsid w:val="001635BC"/>
    <w:rsid w:val="00165594"/>
    <w:rsid w:val="00171046"/>
    <w:rsid w:val="00171F22"/>
    <w:rsid w:val="001726A8"/>
    <w:rsid w:val="00172A31"/>
    <w:rsid w:val="00173812"/>
    <w:rsid w:val="00173B29"/>
    <w:rsid w:val="001764F3"/>
    <w:rsid w:val="00176C32"/>
    <w:rsid w:val="001772A0"/>
    <w:rsid w:val="00183121"/>
    <w:rsid w:val="00183B12"/>
    <w:rsid w:val="00185BFE"/>
    <w:rsid w:val="00196193"/>
    <w:rsid w:val="001A3665"/>
    <w:rsid w:val="001A39D0"/>
    <w:rsid w:val="001A5BAA"/>
    <w:rsid w:val="001A606D"/>
    <w:rsid w:val="001A6E04"/>
    <w:rsid w:val="001B0C89"/>
    <w:rsid w:val="001B3144"/>
    <w:rsid w:val="001B3B4A"/>
    <w:rsid w:val="001B4AC3"/>
    <w:rsid w:val="001B6475"/>
    <w:rsid w:val="001B7269"/>
    <w:rsid w:val="001B75E2"/>
    <w:rsid w:val="001B779F"/>
    <w:rsid w:val="001C1AD9"/>
    <w:rsid w:val="001C55AA"/>
    <w:rsid w:val="001C60DE"/>
    <w:rsid w:val="001C68C5"/>
    <w:rsid w:val="001C7F9F"/>
    <w:rsid w:val="001D0795"/>
    <w:rsid w:val="001D07D9"/>
    <w:rsid w:val="001D489C"/>
    <w:rsid w:val="001E092E"/>
    <w:rsid w:val="001E0C13"/>
    <w:rsid w:val="001E5A0A"/>
    <w:rsid w:val="001E613D"/>
    <w:rsid w:val="001E7786"/>
    <w:rsid w:val="001F0ED3"/>
    <w:rsid w:val="001F2C3D"/>
    <w:rsid w:val="001F2F6E"/>
    <w:rsid w:val="001F421E"/>
    <w:rsid w:val="001F59FF"/>
    <w:rsid w:val="001F68CC"/>
    <w:rsid w:val="001F6D0D"/>
    <w:rsid w:val="001F7203"/>
    <w:rsid w:val="0020132E"/>
    <w:rsid w:val="002042C1"/>
    <w:rsid w:val="00210417"/>
    <w:rsid w:val="00210F87"/>
    <w:rsid w:val="0021520A"/>
    <w:rsid w:val="002156AD"/>
    <w:rsid w:val="002163F7"/>
    <w:rsid w:val="00216F7B"/>
    <w:rsid w:val="00225A19"/>
    <w:rsid w:val="002263EB"/>
    <w:rsid w:val="002302F6"/>
    <w:rsid w:val="002327E8"/>
    <w:rsid w:val="00233582"/>
    <w:rsid w:val="00234136"/>
    <w:rsid w:val="0023465F"/>
    <w:rsid w:val="0023485B"/>
    <w:rsid w:val="00237BDB"/>
    <w:rsid w:val="00240525"/>
    <w:rsid w:val="0024306F"/>
    <w:rsid w:val="0025425F"/>
    <w:rsid w:val="00255DBD"/>
    <w:rsid w:val="00256F8E"/>
    <w:rsid w:val="00260F24"/>
    <w:rsid w:val="00264551"/>
    <w:rsid w:val="002668F7"/>
    <w:rsid w:val="002729FC"/>
    <w:rsid w:val="002735B9"/>
    <w:rsid w:val="00273892"/>
    <w:rsid w:val="00276A9A"/>
    <w:rsid w:val="00280E77"/>
    <w:rsid w:val="00280FD8"/>
    <w:rsid w:val="002821A0"/>
    <w:rsid w:val="00283BC7"/>
    <w:rsid w:val="00284A9F"/>
    <w:rsid w:val="00285926"/>
    <w:rsid w:val="00285E66"/>
    <w:rsid w:val="00287DAE"/>
    <w:rsid w:val="0029039F"/>
    <w:rsid w:val="00290D24"/>
    <w:rsid w:val="00291608"/>
    <w:rsid w:val="00292703"/>
    <w:rsid w:val="00293CFE"/>
    <w:rsid w:val="002944BE"/>
    <w:rsid w:val="002956BF"/>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3DF5"/>
    <w:rsid w:val="002D53F7"/>
    <w:rsid w:val="002D6770"/>
    <w:rsid w:val="002D78EB"/>
    <w:rsid w:val="002E02EA"/>
    <w:rsid w:val="002E1A07"/>
    <w:rsid w:val="002E20DC"/>
    <w:rsid w:val="002E2470"/>
    <w:rsid w:val="002E424B"/>
    <w:rsid w:val="002E48CA"/>
    <w:rsid w:val="002E4F56"/>
    <w:rsid w:val="002E5F07"/>
    <w:rsid w:val="003011C6"/>
    <w:rsid w:val="00302B98"/>
    <w:rsid w:val="00302FE4"/>
    <w:rsid w:val="0030510F"/>
    <w:rsid w:val="00305C41"/>
    <w:rsid w:val="0031001C"/>
    <w:rsid w:val="003103B6"/>
    <w:rsid w:val="003110FB"/>
    <w:rsid w:val="00316CC9"/>
    <w:rsid w:val="00316E7F"/>
    <w:rsid w:val="0031790B"/>
    <w:rsid w:val="00323D0F"/>
    <w:rsid w:val="003242D1"/>
    <w:rsid w:val="00324D02"/>
    <w:rsid w:val="003254FC"/>
    <w:rsid w:val="00325CC8"/>
    <w:rsid w:val="003269C0"/>
    <w:rsid w:val="00327A7F"/>
    <w:rsid w:val="00333594"/>
    <w:rsid w:val="0033720D"/>
    <w:rsid w:val="0034082A"/>
    <w:rsid w:val="003411D0"/>
    <w:rsid w:val="003414D1"/>
    <w:rsid w:val="00341ABB"/>
    <w:rsid w:val="003433DD"/>
    <w:rsid w:val="00353D18"/>
    <w:rsid w:val="00353D35"/>
    <w:rsid w:val="0035438A"/>
    <w:rsid w:val="00357453"/>
    <w:rsid w:val="0035769F"/>
    <w:rsid w:val="003605ED"/>
    <w:rsid w:val="0036087E"/>
    <w:rsid w:val="00361892"/>
    <w:rsid w:val="003654EA"/>
    <w:rsid w:val="00365A86"/>
    <w:rsid w:val="003663EE"/>
    <w:rsid w:val="0036688C"/>
    <w:rsid w:val="00370BD1"/>
    <w:rsid w:val="00370CB1"/>
    <w:rsid w:val="003716E8"/>
    <w:rsid w:val="00371979"/>
    <w:rsid w:val="00372696"/>
    <w:rsid w:val="0037300A"/>
    <w:rsid w:val="00375C1C"/>
    <w:rsid w:val="00377500"/>
    <w:rsid w:val="003856B5"/>
    <w:rsid w:val="00387830"/>
    <w:rsid w:val="00387F6C"/>
    <w:rsid w:val="0039043F"/>
    <w:rsid w:val="00392044"/>
    <w:rsid w:val="00395B1A"/>
    <w:rsid w:val="0039684F"/>
    <w:rsid w:val="003A0915"/>
    <w:rsid w:val="003A0ABF"/>
    <w:rsid w:val="003A2075"/>
    <w:rsid w:val="003A22D9"/>
    <w:rsid w:val="003A73FA"/>
    <w:rsid w:val="003B0F81"/>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3F8"/>
    <w:rsid w:val="003F5445"/>
    <w:rsid w:val="003F5D28"/>
    <w:rsid w:val="003F6460"/>
    <w:rsid w:val="00400D53"/>
    <w:rsid w:val="00402BE2"/>
    <w:rsid w:val="00402DF6"/>
    <w:rsid w:val="004067FA"/>
    <w:rsid w:val="00410E26"/>
    <w:rsid w:val="00415C40"/>
    <w:rsid w:val="00415D02"/>
    <w:rsid w:val="004164F7"/>
    <w:rsid w:val="00416DF5"/>
    <w:rsid w:val="0042074D"/>
    <w:rsid w:val="004244DC"/>
    <w:rsid w:val="0042528F"/>
    <w:rsid w:val="00433192"/>
    <w:rsid w:val="00436D50"/>
    <w:rsid w:val="00437E93"/>
    <w:rsid w:val="004400A1"/>
    <w:rsid w:val="004506DF"/>
    <w:rsid w:val="00453A41"/>
    <w:rsid w:val="00453AE4"/>
    <w:rsid w:val="00454181"/>
    <w:rsid w:val="0045522B"/>
    <w:rsid w:val="00457A04"/>
    <w:rsid w:val="004600E2"/>
    <w:rsid w:val="00461494"/>
    <w:rsid w:val="00463C32"/>
    <w:rsid w:val="00463E44"/>
    <w:rsid w:val="00473369"/>
    <w:rsid w:val="00474865"/>
    <w:rsid w:val="00480552"/>
    <w:rsid w:val="00481B44"/>
    <w:rsid w:val="00482A56"/>
    <w:rsid w:val="00482B2E"/>
    <w:rsid w:val="004855B9"/>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2EB"/>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2F"/>
    <w:rsid w:val="004F5177"/>
    <w:rsid w:val="004F6BFB"/>
    <w:rsid w:val="0050066D"/>
    <w:rsid w:val="00503DF6"/>
    <w:rsid w:val="0050556B"/>
    <w:rsid w:val="00507468"/>
    <w:rsid w:val="00507FA4"/>
    <w:rsid w:val="005106BD"/>
    <w:rsid w:val="00513D66"/>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23D6"/>
    <w:rsid w:val="0055312F"/>
    <w:rsid w:val="005547B3"/>
    <w:rsid w:val="005548A8"/>
    <w:rsid w:val="005549CC"/>
    <w:rsid w:val="00560F33"/>
    <w:rsid w:val="005612A1"/>
    <w:rsid w:val="00562A9B"/>
    <w:rsid w:val="00567ECB"/>
    <w:rsid w:val="00571A2A"/>
    <w:rsid w:val="0057402D"/>
    <w:rsid w:val="005768DC"/>
    <w:rsid w:val="005806DB"/>
    <w:rsid w:val="00580F50"/>
    <w:rsid w:val="00581658"/>
    <w:rsid w:val="005823C0"/>
    <w:rsid w:val="005824FB"/>
    <w:rsid w:val="00583349"/>
    <w:rsid w:val="0058506F"/>
    <w:rsid w:val="00585C41"/>
    <w:rsid w:val="00587562"/>
    <w:rsid w:val="00590184"/>
    <w:rsid w:val="005908D7"/>
    <w:rsid w:val="00591732"/>
    <w:rsid w:val="005918CB"/>
    <w:rsid w:val="00592246"/>
    <w:rsid w:val="00592AD0"/>
    <w:rsid w:val="0059488E"/>
    <w:rsid w:val="005950DC"/>
    <w:rsid w:val="005956AA"/>
    <w:rsid w:val="00596519"/>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5A0F"/>
    <w:rsid w:val="005F5AB0"/>
    <w:rsid w:val="005F6665"/>
    <w:rsid w:val="005F7D88"/>
    <w:rsid w:val="006000E7"/>
    <w:rsid w:val="00601081"/>
    <w:rsid w:val="00601349"/>
    <w:rsid w:val="00602B73"/>
    <w:rsid w:val="00603338"/>
    <w:rsid w:val="00605A1A"/>
    <w:rsid w:val="00605AA9"/>
    <w:rsid w:val="006102D0"/>
    <w:rsid w:val="00610396"/>
    <w:rsid w:val="00612888"/>
    <w:rsid w:val="00614159"/>
    <w:rsid w:val="00614FAC"/>
    <w:rsid w:val="00621C5E"/>
    <w:rsid w:val="0062364F"/>
    <w:rsid w:val="00623DBF"/>
    <w:rsid w:val="006257E9"/>
    <w:rsid w:val="00627FE1"/>
    <w:rsid w:val="006305E7"/>
    <w:rsid w:val="006308DD"/>
    <w:rsid w:val="00633BE0"/>
    <w:rsid w:val="006345E7"/>
    <w:rsid w:val="006350EE"/>
    <w:rsid w:val="00635B6D"/>
    <w:rsid w:val="00635D53"/>
    <w:rsid w:val="00642D2A"/>
    <w:rsid w:val="00644D83"/>
    <w:rsid w:val="00645A15"/>
    <w:rsid w:val="00645C96"/>
    <w:rsid w:val="00647978"/>
    <w:rsid w:val="006509C8"/>
    <w:rsid w:val="00650D4B"/>
    <w:rsid w:val="00652DBD"/>
    <w:rsid w:val="006558A7"/>
    <w:rsid w:val="00655CAC"/>
    <w:rsid w:val="00661783"/>
    <w:rsid w:val="00662990"/>
    <w:rsid w:val="00663AB5"/>
    <w:rsid w:val="00664472"/>
    <w:rsid w:val="00665A8F"/>
    <w:rsid w:val="00672CF4"/>
    <w:rsid w:val="00672F97"/>
    <w:rsid w:val="006731D8"/>
    <w:rsid w:val="0067463D"/>
    <w:rsid w:val="00677857"/>
    <w:rsid w:val="006817CF"/>
    <w:rsid w:val="00685110"/>
    <w:rsid w:val="006868C8"/>
    <w:rsid w:val="00687115"/>
    <w:rsid w:val="0068795F"/>
    <w:rsid w:val="00690784"/>
    <w:rsid w:val="00691FB2"/>
    <w:rsid w:val="006962C9"/>
    <w:rsid w:val="006A02C7"/>
    <w:rsid w:val="006A08EC"/>
    <w:rsid w:val="006A251C"/>
    <w:rsid w:val="006A5874"/>
    <w:rsid w:val="006A6F9A"/>
    <w:rsid w:val="006A743E"/>
    <w:rsid w:val="006A761E"/>
    <w:rsid w:val="006B25C4"/>
    <w:rsid w:val="006B3995"/>
    <w:rsid w:val="006B3E1E"/>
    <w:rsid w:val="006B75BF"/>
    <w:rsid w:val="006B77B0"/>
    <w:rsid w:val="006C059D"/>
    <w:rsid w:val="006C5C3F"/>
    <w:rsid w:val="006C76A4"/>
    <w:rsid w:val="006D065E"/>
    <w:rsid w:val="006D18DA"/>
    <w:rsid w:val="006D3FDC"/>
    <w:rsid w:val="006D4AED"/>
    <w:rsid w:val="006D5C0E"/>
    <w:rsid w:val="006D6055"/>
    <w:rsid w:val="006D6478"/>
    <w:rsid w:val="006D7AF0"/>
    <w:rsid w:val="006E404F"/>
    <w:rsid w:val="006E5154"/>
    <w:rsid w:val="006E5F56"/>
    <w:rsid w:val="006E78D1"/>
    <w:rsid w:val="006F065F"/>
    <w:rsid w:val="006F19AE"/>
    <w:rsid w:val="006F2432"/>
    <w:rsid w:val="006F44EB"/>
    <w:rsid w:val="006F4667"/>
    <w:rsid w:val="006F473B"/>
    <w:rsid w:val="006F5CE9"/>
    <w:rsid w:val="006F5E85"/>
    <w:rsid w:val="006F64FA"/>
    <w:rsid w:val="006F6F87"/>
    <w:rsid w:val="006F70F3"/>
    <w:rsid w:val="007003D4"/>
    <w:rsid w:val="0070047D"/>
    <w:rsid w:val="00701100"/>
    <w:rsid w:val="00702AA4"/>
    <w:rsid w:val="00703DFD"/>
    <w:rsid w:val="00705EA8"/>
    <w:rsid w:val="00707DED"/>
    <w:rsid w:val="00710F9D"/>
    <w:rsid w:val="007113CA"/>
    <w:rsid w:val="0071278F"/>
    <w:rsid w:val="007157E2"/>
    <w:rsid w:val="0071597B"/>
    <w:rsid w:val="00715C3E"/>
    <w:rsid w:val="007179E5"/>
    <w:rsid w:val="00720823"/>
    <w:rsid w:val="00721A81"/>
    <w:rsid w:val="007222B3"/>
    <w:rsid w:val="00723219"/>
    <w:rsid w:val="00723FD4"/>
    <w:rsid w:val="007305AB"/>
    <w:rsid w:val="00731498"/>
    <w:rsid w:val="0073230A"/>
    <w:rsid w:val="00733754"/>
    <w:rsid w:val="007343C8"/>
    <w:rsid w:val="00734C47"/>
    <w:rsid w:val="0073661A"/>
    <w:rsid w:val="00737272"/>
    <w:rsid w:val="0073765F"/>
    <w:rsid w:val="00741457"/>
    <w:rsid w:val="00742FDA"/>
    <w:rsid w:val="00746883"/>
    <w:rsid w:val="00747511"/>
    <w:rsid w:val="00747DA5"/>
    <w:rsid w:val="00747E60"/>
    <w:rsid w:val="0075189A"/>
    <w:rsid w:val="0075326D"/>
    <w:rsid w:val="00753D8D"/>
    <w:rsid w:val="007565C5"/>
    <w:rsid w:val="0075748E"/>
    <w:rsid w:val="007603F3"/>
    <w:rsid w:val="0076092A"/>
    <w:rsid w:val="00763F18"/>
    <w:rsid w:val="007643A9"/>
    <w:rsid w:val="0076497A"/>
    <w:rsid w:val="00765888"/>
    <w:rsid w:val="00767A23"/>
    <w:rsid w:val="0077154E"/>
    <w:rsid w:val="007721DC"/>
    <w:rsid w:val="007741AA"/>
    <w:rsid w:val="0077618C"/>
    <w:rsid w:val="00777131"/>
    <w:rsid w:val="00781494"/>
    <w:rsid w:val="007848BE"/>
    <w:rsid w:val="0078567A"/>
    <w:rsid w:val="007856C7"/>
    <w:rsid w:val="007871D3"/>
    <w:rsid w:val="0079285F"/>
    <w:rsid w:val="00794D5C"/>
    <w:rsid w:val="00794ED6"/>
    <w:rsid w:val="00795134"/>
    <w:rsid w:val="007965CB"/>
    <w:rsid w:val="00796708"/>
    <w:rsid w:val="007A09D8"/>
    <w:rsid w:val="007A29BF"/>
    <w:rsid w:val="007A61F9"/>
    <w:rsid w:val="007A6FF1"/>
    <w:rsid w:val="007A7513"/>
    <w:rsid w:val="007B3E06"/>
    <w:rsid w:val="007B48BB"/>
    <w:rsid w:val="007B77D8"/>
    <w:rsid w:val="007C453D"/>
    <w:rsid w:val="007C478A"/>
    <w:rsid w:val="007C49D0"/>
    <w:rsid w:val="007C4CE1"/>
    <w:rsid w:val="007D205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230A"/>
    <w:rsid w:val="007F37D9"/>
    <w:rsid w:val="00805E41"/>
    <w:rsid w:val="00807DFB"/>
    <w:rsid w:val="008163AC"/>
    <w:rsid w:val="00816A7B"/>
    <w:rsid w:val="008236D0"/>
    <w:rsid w:val="008252A9"/>
    <w:rsid w:val="008313B9"/>
    <w:rsid w:val="00833EB5"/>
    <w:rsid w:val="00834AC5"/>
    <w:rsid w:val="00834F01"/>
    <w:rsid w:val="00836515"/>
    <w:rsid w:val="0084260F"/>
    <w:rsid w:val="00843760"/>
    <w:rsid w:val="00844708"/>
    <w:rsid w:val="0084631E"/>
    <w:rsid w:val="008523A5"/>
    <w:rsid w:val="00853655"/>
    <w:rsid w:val="00853EAF"/>
    <w:rsid w:val="00854628"/>
    <w:rsid w:val="008548FC"/>
    <w:rsid w:val="0085755D"/>
    <w:rsid w:val="00861965"/>
    <w:rsid w:val="00861972"/>
    <w:rsid w:val="008620AA"/>
    <w:rsid w:val="00863296"/>
    <w:rsid w:val="00866E6C"/>
    <w:rsid w:val="00867580"/>
    <w:rsid w:val="00870EE8"/>
    <w:rsid w:val="0087228F"/>
    <w:rsid w:val="00872661"/>
    <w:rsid w:val="00874260"/>
    <w:rsid w:val="00874343"/>
    <w:rsid w:val="00874D90"/>
    <w:rsid w:val="00875318"/>
    <w:rsid w:val="0087563B"/>
    <w:rsid w:val="00876585"/>
    <w:rsid w:val="00877069"/>
    <w:rsid w:val="00881155"/>
    <w:rsid w:val="008850EB"/>
    <w:rsid w:val="008854BF"/>
    <w:rsid w:val="00887EDA"/>
    <w:rsid w:val="00890228"/>
    <w:rsid w:val="00890BFF"/>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237E"/>
    <w:rsid w:val="008E5F8F"/>
    <w:rsid w:val="008F140C"/>
    <w:rsid w:val="008F6FA4"/>
    <w:rsid w:val="00900130"/>
    <w:rsid w:val="00900373"/>
    <w:rsid w:val="0090118C"/>
    <w:rsid w:val="00901660"/>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951"/>
    <w:rsid w:val="00926A78"/>
    <w:rsid w:val="009270C6"/>
    <w:rsid w:val="0093097D"/>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300"/>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6269"/>
    <w:rsid w:val="00987BFC"/>
    <w:rsid w:val="00994D6F"/>
    <w:rsid w:val="00995C78"/>
    <w:rsid w:val="009A028F"/>
    <w:rsid w:val="009A06D9"/>
    <w:rsid w:val="009A0FFD"/>
    <w:rsid w:val="009A4947"/>
    <w:rsid w:val="009A76F2"/>
    <w:rsid w:val="009A7B31"/>
    <w:rsid w:val="009B0C61"/>
    <w:rsid w:val="009B1F23"/>
    <w:rsid w:val="009B21DA"/>
    <w:rsid w:val="009B2732"/>
    <w:rsid w:val="009B2C9A"/>
    <w:rsid w:val="009B50FD"/>
    <w:rsid w:val="009B732C"/>
    <w:rsid w:val="009C063D"/>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1415F"/>
    <w:rsid w:val="00A1464D"/>
    <w:rsid w:val="00A209F3"/>
    <w:rsid w:val="00A20D5B"/>
    <w:rsid w:val="00A23849"/>
    <w:rsid w:val="00A23960"/>
    <w:rsid w:val="00A24D67"/>
    <w:rsid w:val="00A252B3"/>
    <w:rsid w:val="00A263BD"/>
    <w:rsid w:val="00A27109"/>
    <w:rsid w:val="00A3043E"/>
    <w:rsid w:val="00A31985"/>
    <w:rsid w:val="00A35F81"/>
    <w:rsid w:val="00A369AA"/>
    <w:rsid w:val="00A43104"/>
    <w:rsid w:val="00A4374A"/>
    <w:rsid w:val="00A43BB9"/>
    <w:rsid w:val="00A46555"/>
    <w:rsid w:val="00A521A2"/>
    <w:rsid w:val="00A564E4"/>
    <w:rsid w:val="00A57C55"/>
    <w:rsid w:val="00A6066A"/>
    <w:rsid w:val="00A60867"/>
    <w:rsid w:val="00A62567"/>
    <w:rsid w:val="00A62BCC"/>
    <w:rsid w:val="00A64446"/>
    <w:rsid w:val="00A6555B"/>
    <w:rsid w:val="00A667E8"/>
    <w:rsid w:val="00A67D5B"/>
    <w:rsid w:val="00A711ED"/>
    <w:rsid w:val="00A73F96"/>
    <w:rsid w:val="00A80B27"/>
    <w:rsid w:val="00A823F8"/>
    <w:rsid w:val="00A84C31"/>
    <w:rsid w:val="00A84E3B"/>
    <w:rsid w:val="00A9048E"/>
    <w:rsid w:val="00A90BDB"/>
    <w:rsid w:val="00A92F1C"/>
    <w:rsid w:val="00A9418A"/>
    <w:rsid w:val="00A95055"/>
    <w:rsid w:val="00A97ADE"/>
    <w:rsid w:val="00AA07F9"/>
    <w:rsid w:val="00AA11DD"/>
    <w:rsid w:val="00AA4A7C"/>
    <w:rsid w:val="00AA5D89"/>
    <w:rsid w:val="00AB1D27"/>
    <w:rsid w:val="00AB4293"/>
    <w:rsid w:val="00AB4827"/>
    <w:rsid w:val="00AB5006"/>
    <w:rsid w:val="00AB5028"/>
    <w:rsid w:val="00AB50A3"/>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3596"/>
    <w:rsid w:val="00AF483A"/>
    <w:rsid w:val="00AF5F6A"/>
    <w:rsid w:val="00AF6B73"/>
    <w:rsid w:val="00AF7BC1"/>
    <w:rsid w:val="00B00A07"/>
    <w:rsid w:val="00B00ACD"/>
    <w:rsid w:val="00B00C89"/>
    <w:rsid w:val="00B048E8"/>
    <w:rsid w:val="00B04925"/>
    <w:rsid w:val="00B060E9"/>
    <w:rsid w:val="00B10AB7"/>
    <w:rsid w:val="00B14070"/>
    <w:rsid w:val="00B1475A"/>
    <w:rsid w:val="00B15136"/>
    <w:rsid w:val="00B16413"/>
    <w:rsid w:val="00B17100"/>
    <w:rsid w:val="00B200CC"/>
    <w:rsid w:val="00B24392"/>
    <w:rsid w:val="00B24D0F"/>
    <w:rsid w:val="00B262DA"/>
    <w:rsid w:val="00B262E7"/>
    <w:rsid w:val="00B263FA"/>
    <w:rsid w:val="00B269FE"/>
    <w:rsid w:val="00B308EA"/>
    <w:rsid w:val="00B31F06"/>
    <w:rsid w:val="00B33625"/>
    <w:rsid w:val="00B360D5"/>
    <w:rsid w:val="00B401CA"/>
    <w:rsid w:val="00B42941"/>
    <w:rsid w:val="00B42FE9"/>
    <w:rsid w:val="00B446BE"/>
    <w:rsid w:val="00B44C94"/>
    <w:rsid w:val="00B46027"/>
    <w:rsid w:val="00B47336"/>
    <w:rsid w:val="00B473E4"/>
    <w:rsid w:val="00B4799A"/>
    <w:rsid w:val="00B5294C"/>
    <w:rsid w:val="00B5358F"/>
    <w:rsid w:val="00B56D95"/>
    <w:rsid w:val="00B605CC"/>
    <w:rsid w:val="00B63493"/>
    <w:rsid w:val="00B6658D"/>
    <w:rsid w:val="00B671C8"/>
    <w:rsid w:val="00B703CA"/>
    <w:rsid w:val="00B715A0"/>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21F"/>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089A"/>
    <w:rsid w:val="00BD3B7C"/>
    <w:rsid w:val="00BD5ABD"/>
    <w:rsid w:val="00BD6F5A"/>
    <w:rsid w:val="00BE13C0"/>
    <w:rsid w:val="00BE1FCC"/>
    <w:rsid w:val="00BE2AC4"/>
    <w:rsid w:val="00BE2C09"/>
    <w:rsid w:val="00BE5441"/>
    <w:rsid w:val="00BF28C4"/>
    <w:rsid w:val="00BF3407"/>
    <w:rsid w:val="00BF3E2D"/>
    <w:rsid w:val="00BF6B77"/>
    <w:rsid w:val="00BF74A3"/>
    <w:rsid w:val="00BF7D99"/>
    <w:rsid w:val="00C0099E"/>
    <w:rsid w:val="00C015B1"/>
    <w:rsid w:val="00C02787"/>
    <w:rsid w:val="00C069B9"/>
    <w:rsid w:val="00C10961"/>
    <w:rsid w:val="00C11C0B"/>
    <w:rsid w:val="00C127EE"/>
    <w:rsid w:val="00C16063"/>
    <w:rsid w:val="00C20823"/>
    <w:rsid w:val="00C23732"/>
    <w:rsid w:val="00C2491C"/>
    <w:rsid w:val="00C2589D"/>
    <w:rsid w:val="00C26AB2"/>
    <w:rsid w:val="00C27005"/>
    <w:rsid w:val="00C27242"/>
    <w:rsid w:val="00C320A0"/>
    <w:rsid w:val="00C324B3"/>
    <w:rsid w:val="00C340B7"/>
    <w:rsid w:val="00C3600B"/>
    <w:rsid w:val="00C36374"/>
    <w:rsid w:val="00C36AB3"/>
    <w:rsid w:val="00C36B3D"/>
    <w:rsid w:val="00C403DA"/>
    <w:rsid w:val="00C41482"/>
    <w:rsid w:val="00C41F3E"/>
    <w:rsid w:val="00C421DA"/>
    <w:rsid w:val="00C42ECF"/>
    <w:rsid w:val="00C43E00"/>
    <w:rsid w:val="00C472FE"/>
    <w:rsid w:val="00C50513"/>
    <w:rsid w:val="00C52567"/>
    <w:rsid w:val="00C54533"/>
    <w:rsid w:val="00C5539A"/>
    <w:rsid w:val="00C553ED"/>
    <w:rsid w:val="00C57BAA"/>
    <w:rsid w:val="00C60DDC"/>
    <w:rsid w:val="00C62330"/>
    <w:rsid w:val="00C629AF"/>
    <w:rsid w:val="00C63F3A"/>
    <w:rsid w:val="00C64870"/>
    <w:rsid w:val="00C713B2"/>
    <w:rsid w:val="00C71C0C"/>
    <w:rsid w:val="00C71E19"/>
    <w:rsid w:val="00C72F85"/>
    <w:rsid w:val="00C73163"/>
    <w:rsid w:val="00C76990"/>
    <w:rsid w:val="00C815B5"/>
    <w:rsid w:val="00C81849"/>
    <w:rsid w:val="00C82285"/>
    <w:rsid w:val="00C84299"/>
    <w:rsid w:val="00C844D2"/>
    <w:rsid w:val="00C84B38"/>
    <w:rsid w:val="00C857B4"/>
    <w:rsid w:val="00C86674"/>
    <w:rsid w:val="00C872FD"/>
    <w:rsid w:val="00C909E8"/>
    <w:rsid w:val="00C91CC3"/>
    <w:rsid w:val="00CA12B9"/>
    <w:rsid w:val="00CA15C6"/>
    <w:rsid w:val="00CA4073"/>
    <w:rsid w:val="00CA42B6"/>
    <w:rsid w:val="00CA42CC"/>
    <w:rsid w:val="00CA67BD"/>
    <w:rsid w:val="00CB09A7"/>
    <w:rsid w:val="00CB110B"/>
    <w:rsid w:val="00CB1ED3"/>
    <w:rsid w:val="00CB40D4"/>
    <w:rsid w:val="00CB4D75"/>
    <w:rsid w:val="00CC0929"/>
    <w:rsid w:val="00CC106C"/>
    <w:rsid w:val="00CC2C61"/>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530"/>
    <w:rsid w:val="00CE48A0"/>
    <w:rsid w:val="00CE51BF"/>
    <w:rsid w:val="00CE7949"/>
    <w:rsid w:val="00CF2BFF"/>
    <w:rsid w:val="00CF44B9"/>
    <w:rsid w:val="00CF48AB"/>
    <w:rsid w:val="00CF6FA5"/>
    <w:rsid w:val="00D009EF"/>
    <w:rsid w:val="00D01429"/>
    <w:rsid w:val="00D01750"/>
    <w:rsid w:val="00D01BBB"/>
    <w:rsid w:val="00D076F2"/>
    <w:rsid w:val="00D10779"/>
    <w:rsid w:val="00D1469D"/>
    <w:rsid w:val="00D20468"/>
    <w:rsid w:val="00D209FD"/>
    <w:rsid w:val="00D20AE0"/>
    <w:rsid w:val="00D22BBB"/>
    <w:rsid w:val="00D2386A"/>
    <w:rsid w:val="00D24CFA"/>
    <w:rsid w:val="00D253C7"/>
    <w:rsid w:val="00D271A3"/>
    <w:rsid w:val="00D27ED1"/>
    <w:rsid w:val="00D31443"/>
    <w:rsid w:val="00D338BC"/>
    <w:rsid w:val="00D34AEF"/>
    <w:rsid w:val="00D3751F"/>
    <w:rsid w:val="00D37574"/>
    <w:rsid w:val="00D41102"/>
    <w:rsid w:val="00D41503"/>
    <w:rsid w:val="00D41D30"/>
    <w:rsid w:val="00D42C08"/>
    <w:rsid w:val="00D454BA"/>
    <w:rsid w:val="00D4622D"/>
    <w:rsid w:val="00D51F13"/>
    <w:rsid w:val="00D5475B"/>
    <w:rsid w:val="00D54FEB"/>
    <w:rsid w:val="00D55E6A"/>
    <w:rsid w:val="00D56259"/>
    <w:rsid w:val="00D571E8"/>
    <w:rsid w:val="00D57524"/>
    <w:rsid w:val="00D577B8"/>
    <w:rsid w:val="00D57CAF"/>
    <w:rsid w:val="00D6037F"/>
    <w:rsid w:val="00D6058A"/>
    <w:rsid w:val="00D65429"/>
    <w:rsid w:val="00D665BC"/>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02DB"/>
    <w:rsid w:val="00DA161E"/>
    <w:rsid w:val="00DA1BB8"/>
    <w:rsid w:val="00DA5B95"/>
    <w:rsid w:val="00DB2407"/>
    <w:rsid w:val="00DB5AD5"/>
    <w:rsid w:val="00DB6FBC"/>
    <w:rsid w:val="00DB7327"/>
    <w:rsid w:val="00DC07E5"/>
    <w:rsid w:val="00DC17D1"/>
    <w:rsid w:val="00DC5042"/>
    <w:rsid w:val="00DC5897"/>
    <w:rsid w:val="00DC6D6F"/>
    <w:rsid w:val="00DC7796"/>
    <w:rsid w:val="00DD5C0A"/>
    <w:rsid w:val="00DD6C39"/>
    <w:rsid w:val="00DD77C1"/>
    <w:rsid w:val="00DE257B"/>
    <w:rsid w:val="00DE29CA"/>
    <w:rsid w:val="00DE36D8"/>
    <w:rsid w:val="00DE3972"/>
    <w:rsid w:val="00DE44AE"/>
    <w:rsid w:val="00DE468D"/>
    <w:rsid w:val="00DE4D29"/>
    <w:rsid w:val="00DE6F4E"/>
    <w:rsid w:val="00DE7964"/>
    <w:rsid w:val="00DF3550"/>
    <w:rsid w:val="00DF4DF8"/>
    <w:rsid w:val="00DF7269"/>
    <w:rsid w:val="00DF7F4F"/>
    <w:rsid w:val="00E0028E"/>
    <w:rsid w:val="00E0173E"/>
    <w:rsid w:val="00E0332F"/>
    <w:rsid w:val="00E03D38"/>
    <w:rsid w:val="00E10923"/>
    <w:rsid w:val="00E14B85"/>
    <w:rsid w:val="00E15B1B"/>
    <w:rsid w:val="00E166E5"/>
    <w:rsid w:val="00E167B0"/>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0832"/>
    <w:rsid w:val="00E42C6A"/>
    <w:rsid w:val="00E43D61"/>
    <w:rsid w:val="00E43D6C"/>
    <w:rsid w:val="00E4696E"/>
    <w:rsid w:val="00E50483"/>
    <w:rsid w:val="00E5103F"/>
    <w:rsid w:val="00E51B6B"/>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3EFE"/>
    <w:rsid w:val="00E876B1"/>
    <w:rsid w:val="00E87B3B"/>
    <w:rsid w:val="00E93591"/>
    <w:rsid w:val="00E93845"/>
    <w:rsid w:val="00E94CB6"/>
    <w:rsid w:val="00E961FA"/>
    <w:rsid w:val="00E973D8"/>
    <w:rsid w:val="00E97DAF"/>
    <w:rsid w:val="00EA11A9"/>
    <w:rsid w:val="00EA16E4"/>
    <w:rsid w:val="00EA1C9A"/>
    <w:rsid w:val="00EA1F4C"/>
    <w:rsid w:val="00EA2D9A"/>
    <w:rsid w:val="00EA3F3F"/>
    <w:rsid w:val="00EA6144"/>
    <w:rsid w:val="00EA6ECB"/>
    <w:rsid w:val="00EB15A8"/>
    <w:rsid w:val="00EB4911"/>
    <w:rsid w:val="00EC1058"/>
    <w:rsid w:val="00EC176F"/>
    <w:rsid w:val="00EC1E1C"/>
    <w:rsid w:val="00EC209D"/>
    <w:rsid w:val="00EC68D8"/>
    <w:rsid w:val="00EC7F55"/>
    <w:rsid w:val="00ED07D9"/>
    <w:rsid w:val="00ED0ACC"/>
    <w:rsid w:val="00ED4160"/>
    <w:rsid w:val="00ED5EC8"/>
    <w:rsid w:val="00ED5FFC"/>
    <w:rsid w:val="00ED6523"/>
    <w:rsid w:val="00ED72A0"/>
    <w:rsid w:val="00ED74F6"/>
    <w:rsid w:val="00EE37EB"/>
    <w:rsid w:val="00EE3D16"/>
    <w:rsid w:val="00EF0819"/>
    <w:rsid w:val="00EF2140"/>
    <w:rsid w:val="00EF2A73"/>
    <w:rsid w:val="00EF4703"/>
    <w:rsid w:val="00EF70D0"/>
    <w:rsid w:val="00F055C3"/>
    <w:rsid w:val="00F06448"/>
    <w:rsid w:val="00F07B84"/>
    <w:rsid w:val="00F16593"/>
    <w:rsid w:val="00F2097D"/>
    <w:rsid w:val="00F21E1E"/>
    <w:rsid w:val="00F23128"/>
    <w:rsid w:val="00F25B47"/>
    <w:rsid w:val="00F25D29"/>
    <w:rsid w:val="00F309D8"/>
    <w:rsid w:val="00F36DCC"/>
    <w:rsid w:val="00F37AB1"/>
    <w:rsid w:val="00F413C0"/>
    <w:rsid w:val="00F426D0"/>
    <w:rsid w:val="00F43065"/>
    <w:rsid w:val="00F4360B"/>
    <w:rsid w:val="00F44318"/>
    <w:rsid w:val="00F4460D"/>
    <w:rsid w:val="00F467DF"/>
    <w:rsid w:val="00F478EA"/>
    <w:rsid w:val="00F479A7"/>
    <w:rsid w:val="00F510CE"/>
    <w:rsid w:val="00F524D6"/>
    <w:rsid w:val="00F527A5"/>
    <w:rsid w:val="00F54FFD"/>
    <w:rsid w:val="00F563CF"/>
    <w:rsid w:val="00F648CE"/>
    <w:rsid w:val="00F66F11"/>
    <w:rsid w:val="00F70810"/>
    <w:rsid w:val="00F72F6C"/>
    <w:rsid w:val="00F755D6"/>
    <w:rsid w:val="00F75644"/>
    <w:rsid w:val="00F764A9"/>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5C5B"/>
    <w:rsid w:val="00FC5E96"/>
    <w:rsid w:val="00FC6EAC"/>
    <w:rsid w:val="00FD4C05"/>
    <w:rsid w:val="00FD5F0A"/>
    <w:rsid w:val="00FD7180"/>
    <w:rsid w:val="00FE00A7"/>
    <w:rsid w:val="00FE37D1"/>
    <w:rsid w:val="00FE4152"/>
    <w:rsid w:val="00FE44E8"/>
    <w:rsid w:val="00FE51C5"/>
    <w:rsid w:val="00FE54CF"/>
    <w:rsid w:val="00FE6076"/>
    <w:rsid w:val="00FE6B6C"/>
    <w:rsid w:val="00FE75F1"/>
    <w:rsid w:val="00FF1B9A"/>
    <w:rsid w:val="00FF2793"/>
    <w:rsid w:val="00FF4557"/>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A05D1B8"/>
  <w15:chartTrackingRefBased/>
  <w15:docId w15:val="{981A9CBA-329C-4D43-955A-E7FC73CF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3E4"/>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 w:type="paragraph" w:customStyle="1" w:styleId="msolistparagraph0">
    <w:name w:val="msolistparagraph"/>
    <w:basedOn w:val="Normal"/>
    <w:rsid w:val="00833EB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010731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00547962">
      <w:bodyDiv w:val="1"/>
      <w:marLeft w:val="0"/>
      <w:marRight w:val="0"/>
      <w:marTop w:val="0"/>
      <w:marBottom w:val="0"/>
      <w:divBdr>
        <w:top w:val="none" w:sz="0" w:space="0" w:color="auto"/>
        <w:left w:val="none" w:sz="0" w:space="0" w:color="auto"/>
        <w:bottom w:val="none" w:sz="0" w:space="0" w:color="auto"/>
        <w:right w:val="none" w:sz="0" w:space="0" w:color="auto"/>
      </w:divBdr>
      <w:divsChild>
        <w:div w:id="19360686">
          <w:marLeft w:val="0"/>
          <w:marRight w:val="0"/>
          <w:marTop w:val="0"/>
          <w:marBottom w:val="0"/>
          <w:divBdr>
            <w:top w:val="none" w:sz="0" w:space="0" w:color="auto"/>
            <w:left w:val="none" w:sz="0" w:space="0" w:color="auto"/>
            <w:bottom w:val="none" w:sz="0" w:space="0" w:color="auto"/>
            <w:right w:val="none" w:sz="0" w:space="0" w:color="auto"/>
          </w:divBdr>
        </w:div>
        <w:div w:id="200166091">
          <w:marLeft w:val="0"/>
          <w:marRight w:val="0"/>
          <w:marTop w:val="0"/>
          <w:marBottom w:val="0"/>
          <w:divBdr>
            <w:top w:val="none" w:sz="0" w:space="0" w:color="auto"/>
            <w:left w:val="none" w:sz="0" w:space="0" w:color="auto"/>
            <w:bottom w:val="none" w:sz="0" w:space="0" w:color="auto"/>
            <w:right w:val="none" w:sz="0" w:space="0" w:color="auto"/>
          </w:divBdr>
        </w:div>
        <w:div w:id="262616729">
          <w:marLeft w:val="0"/>
          <w:marRight w:val="0"/>
          <w:marTop w:val="0"/>
          <w:marBottom w:val="0"/>
          <w:divBdr>
            <w:top w:val="none" w:sz="0" w:space="0" w:color="auto"/>
            <w:left w:val="none" w:sz="0" w:space="0" w:color="auto"/>
            <w:bottom w:val="none" w:sz="0" w:space="0" w:color="auto"/>
            <w:right w:val="none" w:sz="0" w:space="0" w:color="auto"/>
          </w:divBdr>
        </w:div>
        <w:div w:id="545413590">
          <w:marLeft w:val="0"/>
          <w:marRight w:val="0"/>
          <w:marTop w:val="0"/>
          <w:marBottom w:val="0"/>
          <w:divBdr>
            <w:top w:val="none" w:sz="0" w:space="0" w:color="auto"/>
            <w:left w:val="none" w:sz="0" w:space="0" w:color="auto"/>
            <w:bottom w:val="none" w:sz="0" w:space="0" w:color="auto"/>
            <w:right w:val="none" w:sz="0" w:space="0" w:color="auto"/>
          </w:divBdr>
        </w:div>
        <w:div w:id="696345924">
          <w:marLeft w:val="0"/>
          <w:marRight w:val="0"/>
          <w:marTop w:val="0"/>
          <w:marBottom w:val="0"/>
          <w:divBdr>
            <w:top w:val="none" w:sz="0" w:space="0" w:color="auto"/>
            <w:left w:val="none" w:sz="0" w:space="0" w:color="auto"/>
            <w:bottom w:val="none" w:sz="0" w:space="0" w:color="auto"/>
            <w:right w:val="none" w:sz="0" w:space="0" w:color="auto"/>
          </w:divBdr>
        </w:div>
        <w:div w:id="1573740033">
          <w:marLeft w:val="0"/>
          <w:marRight w:val="0"/>
          <w:marTop w:val="0"/>
          <w:marBottom w:val="0"/>
          <w:divBdr>
            <w:top w:val="none" w:sz="0" w:space="0" w:color="auto"/>
            <w:left w:val="none" w:sz="0" w:space="0" w:color="auto"/>
            <w:bottom w:val="none" w:sz="0" w:space="0" w:color="auto"/>
            <w:right w:val="none" w:sz="0" w:space="0" w:color="auto"/>
          </w:divBdr>
        </w:div>
        <w:div w:id="1678188291">
          <w:marLeft w:val="0"/>
          <w:marRight w:val="0"/>
          <w:marTop w:val="0"/>
          <w:marBottom w:val="0"/>
          <w:divBdr>
            <w:top w:val="none" w:sz="0" w:space="0" w:color="auto"/>
            <w:left w:val="none" w:sz="0" w:space="0" w:color="auto"/>
            <w:bottom w:val="none" w:sz="0" w:space="0" w:color="auto"/>
            <w:right w:val="none" w:sz="0" w:space="0" w:color="auto"/>
          </w:divBdr>
        </w:div>
        <w:div w:id="1714771469">
          <w:marLeft w:val="0"/>
          <w:marRight w:val="0"/>
          <w:marTop w:val="0"/>
          <w:marBottom w:val="0"/>
          <w:divBdr>
            <w:top w:val="none" w:sz="0" w:space="0" w:color="auto"/>
            <w:left w:val="none" w:sz="0" w:space="0" w:color="auto"/>
            <w:bottom w:val="none" w:sz="0" w:space="0" w:color="auto"/>
            <w:right w:val="none" w:sz="0" w:space="0" w:color="auto"/>
          </w:divBdr>
        </w:div>
        <w:div w:id="2041205112">
          <w:marLeft w:val="0"/>
          <w:marRight w:val="0"/>
          <w:marTop w:val="0"/>
          <w:marBottom w:val="0"/>
          <w:divBdr>
            <w:top w:val="none" w:sz="0" w:space="0" w:color="auto"/>
            <w:left w:val="none" w:sz="0" w:space="0" w:color="auto"/>
            <w:bottom w:val="none" w:sz="0" w:space="0" w:color="auto"/>
            <w:right w:val="none" w:sz="0" w:space="0" w:color="auto"/>
          </w:divBdr>
        </w:div>
      </w:divsChild>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1473328984">
      <w:bodyDiv w:val="1"/>
      <w:marLeft w:val="0"/>
      <w:marRight w:val="0"/>
      <w:marTop w:val="0"/>
      <w:marBottom w:val="0"/>
      <w:divBdr>
        <w:top w:val="none" w:sz="0" w:space="0" w:color="auto"/>
        <w:left w:val="none" w:sz="0" w:space="0" w:color="auto"/>
        <w:bottom w:val="none" w:sz="0" w:space="0" w:color="auto"/>
        <w:right w:val="none" w:sz="0" w:space="0" w:color="auto"/>
      </w:divBdr>
      <w:divsChild>
        <w:div w:id="364137626">
          <w:marLeft w:val="0"/>
          <w:marRight w:val="0"/>
          <w:marTop w:val="0"/>
          <w:marBottom w:val="0"/>
          <w:divBdr>
            <w:top w:val="none" w:sz="0" w:space="0" w:color="auto"/>
            <w:left w:val="none" w:sz="0" w:space="0" w:color="auto"/>
            <w:bottom w:val="none" w:sz="0" w:space="0" w:color="auto"/>
            <w:right w:val="none" w:sz="0" w:space="0" w:color="auto"/>
          </w:divBdr>
          <w:divsChild>
            <w:div w:id="1188375622">
              <w:marLeft w:val="0"/>
              <w:marRight w:val="0"/>
              <w:marTop w:val="0"/>
              <w:marBottom w:val="0"/>
              <w:divBdr>
                <w:top w:val="none" w:sz="0" w:space="0" w:color="auto"/>
                <w:left w:val="none" w:sz="0" w:space="0" w:color="auto"/>
                <w:bottom w:val="none" w:sz="0" w:space="0" w:color="auto"/>
                <w:right w:val="none" w:sz="0" w:space="0" w:color="auto"/>
              </w:divBdr>
            </w:div>
            <w:div w:id="1444685642">
              <w:marLeft w:val="0"/>
              <w:marRight w:val="0"/>
              <w:marTop w:val="0"/>
              <w:marBottom w:val="0"/>
              <w:divBdr>
                <w:top w:val="none" w:sz="0" w:space="0" w:color="auto"/>
                <w:left w:val="none" w:sz="0" w:space="0" w:color="auto"/>
                <w:bottom w:val="none" w:sz="0" w:space="0" w:color="auto"/>
                <w:right w:val="none" w:sz="0" w:space="0" w:color="auto"/>
              </w:divBdr>
            </w:div>
            <w:div w:id="2096776845">
              <w:marLeft w:val="0"/>
              <w:marRight w:val="0"/>
              <w:marTop w:val="0"/>
              <w:marBottom w:val="0"/>
              <w:divBdr>
                <w:top w:val="none" w:sz="0" w:space="0" w:color="auto"/>
                <w:left w:val="none" w:sz="0" w:space="0" w:color="auto"/>
                <w:bottom w:val="none" w:sz="0" w:space="0" w:color="auto"/>
                <w:right w:val="none" w:sz="0" w:space="0" w:color="auto"/>
              </w:divBdr>
            </w:div>
            <w:div w:id="21105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703">
      <w:bodyDiv w:val="1"/>
      <w:marLeft w:val="0"/>
      <w:marRight w:val="0"/>
      <w:marTop w:val="0"/>
      <w:marBottom w:val="0"/>
      <w:divBdr>
        <w:top w:val="none" w:sz="0" w:space="0" w:color="auto"/>
        <w:left w:val="none" w:sz="0" w:space="0" w:color="auto"/>
        <w:bottom w:val="none" w:sz="0" w:space="0" w:color="auto"/>
        <w:right w:val="none" w:sz="0" w:space="0" w:color="auto"/>
      </w:divBdr>
    </w:div>
    <w:div w:id="2114394062">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oleObject" Target="embeddings/Microsoft_Word_97_-_2003_Document2.doc"/><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oleObject" Target="embeddings/Microsoft_Word_97_-_2003_Document4.doc"/><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J01FIL0001\User1\mdoherty\Mtgs-Forums\LNPAWG-NPIF\Minutes%20-%20Pre-Transition\LNPAWG-NPIF\2010\lpeterman@onecommunications.com" TargetMode="External"/><Relationship Id="rId5" Type="http://schemas.openxmlformats.org/officeDocument/2006/relationships/footnotes" Target="footnotes.xml"/><Relationship Id="rId15" Type="http://schemas.openxmlformats.org/officeDocument/2006/relationships/oleObject" Target="embeddings/Microsoft_Word_97_-_2003_Document3.doc"/><Relationship Id="rId23" Type="http://schemas.openxmlformats.org/officeDocument/2006/relationships/theme" Target="theme/theme1.xml"/><Relationship Id="rId10" Type="http://schemas.openxmlformats.org/officeDocument/2006/relationships/oleObject" Target="embeddings/Microsoft_Word_97_-_2003_Document1.doc"/><Relationship Id="rId19" Type="http://schemas.openxmlformats.org/officeDocument/2006/relationships/oleObject" Target="embeddings/Microsoft_Word_97_-_2003_Document5.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10749</CharactersWithSpaces>
  <SharedDoc>false</SharedDoc>
  <HLinks>
    <vt:vector size="6" baseType="variant">
      <vt:variant>
        <vt:i4>786529</vt:i4>
      </vt:variant>
      <vt:variant>
        <vt:i4>6</vt:i4>
      </vt:variant>
      <vt:variant>
        <vt:i4>0</vt:i4>
      </vt:variant>
      <vt:variant>
        <vt:i4>5</vt:i4>
      </vt:variant>
      <vt:variant>
        <vt:lpwstr>lpeterman@onecommunications.com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2023-06-15T19:37:00Z</dcterms:created>
  <dcterms:modified xsi:type="dcterms:W3CDTF">2023-06-15T19:37:00Z</dcterms:modified>
</cp:coreProperties>
</file>