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1F31E1FD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9D6C74">
        <w:rPr>
          <w:rFonts w:cstheme="minorHAnsi"/>
          <w:sz w:val="28"/>
          <w:szCs w:val="28"/>
        </w:rPr>
        <w:t xml:space="preserve">October </w:t>
      </w:r>
      <w:r w:rsidR="006C4AB1">
        <w:rPr>
          <w:rFonts w:cstheme="minorHAnsi"/>
          <w:sz w:val="28"/>
          <w:szCs w:val="28"/>
        </w:rPr>
        <w:t>30</w:t>
      </w:r>
      <w:r w:rsidR="009D6C74">
        <w:rPr>
          <w:rFonts w:cstheme="minorHAnsi"/>
          <w:sz w:val="28"/>
          <w:szCs w:val="28"/>
        </w:rPr>
        <w:t xml:space="preserve">, </w:t>
      </w:r>
      <w:proofErr w:type="gramStart"/>
      <w:r w:rsidR="009D6C74">
        <w:rPr>
          <w:rFonts w:cstheme="minorHAnsi"/>
          <w:sz w:val="28"/>
          <w:szCs w:val="28"/>
        </w:rPr>
        <w:t>2023</w:t>
      </w:r>
      <w:proofErr w:type="gramEnd"/>
      <w:r w:rsidRPr="00095622">
        <w:rPr>
          <w:rFonts w:cstheme="minorHAnsi"/>
          <w:sz w:val="28"/>
          <w:szCs w:val="28"/>
        </w:rPr>
        <w:t xml:space="preserve">   </w:t>
      </w:r>
      <w:r w:rsidR="00EF7737">
        <w:rPr>
          <w:rFonts w:cstheme="minorHAnsi"/>
          <w:sz w:val="28"/>
          <w:szCs w:val="28"/>
        </w:rPr>
        <w:t>2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EF7737">
        <w:rPr>
          <w:rFonts w:cstheme="minorHAnsi"/>
          <w:sz w:val="28"/>
          <w:szCs w:val="28"/>
        </w:rPr>
        <w:t>3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</w:t>
      </w:r>
      <w:r w:rsidR="009D6C74">
        <w:rPr>
          <w:rFonts w:cstheme="minorHAnsi"/>
          <w:sz w:val="28"/>
          <w:szCs w:val="28"/>
        </w:rPr>
        <w:t>Mountain</w:t>
      </w:r>
      <w:r w:rsidRPr="00095622">
        <w:rPr>
          <w:rFonts w:cstheme="minorHAnsi"/>
          <w:sz w:val="28"/>
          <w:szCs w:val="28"/>
        </w:rPr>
        <w:t xml:space="preserve"> Time Zone)</w:t>
      </w:r>
    </w:p>
    <w:p w14:paraId="55B70E31" w14:textId="7DFC1D0A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Chairperson:</w:t>
      </w:r>
    </w:p>
    <w:p w14:paraId="6C2B0242" w14:textId="5178729D" w:rsidR="00FF33D2" w:rsidRPr="007059D8" w:rsidRDefault="007059D8" w:rsidP="00CE6366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</w:t>
      </w:r>
    </w:p>
    <w:p w14:paraId="778644A3" w14:textId="7B942136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>–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</w:t>
      </w:r>
      <w:r w:rsidR="002D053F">
        <w:rPr>
          <w:rFonts w:cs="Arial"/>
          <w:bCs/>
          <w:i/>
          <w:iCs/>
          <w:sz w:val="24"/>
          <w:szCs w:val="24"/>
        </w:rPr>
        <w:t>12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ED12AA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115A1" w:rsidRPr="00531736" w14:paraId="594CFC0F" w14:textId="77777777" w:rsidTr="00ED12AA">
        <w:tc>
          <w:tcPr>
            <w:tcW w:w="467" w:type="dxa"/>
          </w:tcPr>
          <w:p w14:paraId="3E5A2799" w14:textId="5226EF68" w:rsidR="00F115A1" w:rsidRPr="001401BA" w:rsidRDefault="00F115A1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3ADE8C2" w14:textId="19945588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52AD2F7D" w:rsidR="00F115A1" w:rsidRPr="00531736" w:rsidRDefault="00E4141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386ED8E" w14:textId="5CD8EFAD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A542646" w14:textId="1AD7B60F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</w:tr>
      <w:tr w:rsidR="00F115A1" w:rsidRPr="00531736" w14:paraId="6E37DABA" w14:textId="77777777" w:rsidTr="00ED12AA">
        <w:tc>
          <w:tcPr>
            <w:tcW w:w="467" w:type="dxa"/>
          </w:tcPr>
          <w:p w14:paraId="796EA0DD" w14:textId="54E9F0D7" w:rsidR="00F115A1" w:rsidRPr="000B0695" w:rsidRDefault="00D86628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74EBD78B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4CED9D02" w:rsidR="00F115A1" w:rsidRPr="000B0695" w:rsidRDefault="00E4141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6D9ECD3B" w14:textId="6E52C687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Sreetal Brahmadevaiah</w:t>
            </w:r>
          </w:p>
        </w:tc>
        <w:tc>
          <w:tcPr>
            <w:tcW w:w="2598" w:type="dxa"/>
          </w:tcPr>
          <w:p w14:paraId="0034373D" w14:textId="34435B30" w:rsidR="00F115A1" w:rsidRPr="000B0695" w:rsidRDefault="00F47FC9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Transunion</w:t>
            </w:r>
          </w:p>
        </w:tc>
      </w:tr>
      <w:tr w:rsidR="00F115A1" w:rsidRPr="00531736" w14:paraId="0C411978" w14:textId="77777777" w:rsidTr="00ED12AA">
        <w:tc>
          <w:tcPr>
            <w:tcW w:w="467" w:type="dxa"/>
          </w:tcPr>
          <w:p w14:paraId="6FCEFAEB" w14:textId="7FD588D4" w:rsidR="00F115A1" w:rsidRPr="000B0695" w:rsidRDefault="00E4141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727D006E" w14:textId="2D99C48C" w:rsidR="00F115A1" w:rsidRPr="000B0695" w:rsidRDefault="00F115A1" w:rsidP="00FF33D2">
            <w:pPr>
              <w:rPr>
                <w:rFonts w:cstheme="minorHAnsi"/>
                <w:bCs/>
              </w:rPr>
            </w:pPr>
            <w:proofErr w:type="spellStart"/>
            <w:r w:rsidRPr="000B0695">
              <w:rPr>
                <w:rFonts w:cstheme="minorHAnsi"/>
                <w:bCs/>
              </w:rPr>
              <w:t>Shawyna</w:t>
            </w:r>
            <w:proofErr w:type="spellEnd"/>
            <w:r w:rsidRPr="000B0695">
              <w:rPr>
                <w:rFonts w:cstheme="minorHAnsi"/>
                <w:bCs/>
              </w:rPr>
              <w:t xml:space="preserve"> Hanes</w:t>
            </w:r>
          </w:p>
        </w:tc>
        <w:tc>
          <w:tcPr>
            <w:tcW w:w="2331" w:type="dxa"/>
          </w:tcPr>
          <w:p w14:paraId="40866DED" w14:textId="09CBDE8D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00340195" w14:textId="5903BF7A" w:rsidR="00F115A1" w:rsidRPr="000B0695" w:rsidRDefault="00E4141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662D547E" w14:textId="6E4F20EF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740F5BC9" w14:textId="1FA74147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Verizon</w:t>
            </w:r>
          </w:p>
        </w:tc>
      </w:tr>
      <w:tr w:rsidR="00F115A1" w:rsidRPr="00531736" w14:paraId="6D78F9A7" w14:textId="77777777" w:rsidTr="00ED12AA">
        <w:tc>
          <w:tcPr>
            <w:tcW w:w="467" w:type="dxa"/>
          </w:tcPr>
          <w:p w14:paraId="1306E48D" w14:textId="11E35F3A" w:rsidR="00F115A1" w:rsidRPr="000B0695" w:rsidRDefault="00F115A1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A7AA7F4" w14:textId="4E4C2849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1E89EDFF" w14:textId="04E9324A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71BC275E" w:rsidR="00F115A1" w:rsidRPr="000B0695" w:rsidRDefault="002D053F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CEC3D12" w14:textId="75D26FAE" w:rsidR="00F115A1" w:rsidRPr="000B0695" w:rsidRDefault="00CE63B3" w:rsidP="00FF33D2">
            <w:pPr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color w:val="000000"/>
              </w:rPr>
              <w:t>Deb/Verizon</w:t>
            </w:r>
          </w:p>
        </w:tc>
        <w:tc>
          <w:tcPr>
            <w:tcW w:w="2598" w:type="dxa"/>
          </w:tcPr>
          <w:p w14:paraId="7DEFA424" w14:textId="0FD0EF71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16154783548</w:t>
            </w:r>
          </w:p>
        </w:tc>
      </w:tr>
      <w:tr w:rsidR="00F115A1" w:rsidRPr="00531736" w14:paraId="1D4DAB78" w14:textId="77777777" w:rsidTr="00ED12AA">
        <w:tc>
          <w:tcPr>
            <w:tcW w:w="467" w:type="dxa"/>
          </w:tcPr>
          <w:p w14:paraId="059A5D0E" w14:textId="0E7D0C16" w:rsidR="00F115A1" w:rsidRPr="000B0695" w:rsidRDefault="00481D7A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DF08A07" w14:textId="1CB35DBF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5FEBDAE6" w14:textId="72B460A3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763997C5" w14:textId="78EF1870" w:rsidR="00F115A1" w:rsidRPr="000B0695" w:rsidRDefault="00481D7A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1A806830" w14:textId="0B28BB20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Steve Koch</w:t>
            </w:r>
          </w:p>
        </w:tc>
        <w:tc>
          <w:tcPr>
            <w:tcW w:w="2598" w:type="dxa"/>
          </w:tcPr>
          <w:p w14:paraId="4B29CA96" w14:textId="349F6B54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</w:tr>
      <w:tr w:rsidR="00F115A1" w:rsidRPr="00531736" w14:paraId="7442D38F" w14:textId="77777777" w:rsidTr="00ED12AA">
        <w:tc>
          <w:tcPr>
            <w:tcW w:w="467" w:type="dxa"/>
          </w:tcPr>
          <w:p w14:paraId="387AD65A" w14:textId="63C8B108" w:rsidR="00F115A1" w:rsidRPr="000B0695" w:rsidRDefault="00F47FC9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B7E18A7" w14:textId="17DA8BB4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0F84B655" w14:textId="259D6694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153916D" w14:textId="078989E3" w:rsidR="00F115A1" w:rsidRPr="000B0695" w:rsidRDefault="00481D7A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DFEE56E" w14:textId="1283E356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Matt Timmerman</w:t>
            </w:r>
          </w:p>
        </w:tc>
        <w:tc>
          <w:tcPr>
            <w:tcW w:w="2598" w:type="dxa"/>
          </w:tcPr>
          <w:p w14:paraId="26B476EB" w14:textId="68B51A9A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115A1" w:rsidRPr="00531736" w14:paraId="2B0A628D" w14:textId="77777777" w:rsidTr="00ED12AA">
        <w:tc>
          <w:tcPr>
            <w:tcW w:w="467" w:type="dxa"/>
          </w:tcPr>
          <w:p w14:paraId="3765EFE7" w14:textId="6E457038" w:rsidR="00F115A1" w:rsidRPr="000B0695" w:rsidRDefault="00481D7A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CB14C67" w14:textId="5ABF64F0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18CD034E" w14:textId="6384B3BD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0C0492CB" w14:textId="3DEF213B" w:rsidR="00F115A1" w:rsidRPr="000B0695" w:rsidRDefault="00E41413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68025DA" w14:textId="7A0747A8" w:rsidR="00F115A1" w:rsidRPr="000B0695" w:rsidRDefault="00D86628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1D38E733" w14:textId="01746937" w:rsidR="00F115A1" w:rsidRPr="000B0695" w:rsidRDefault="00F47FC9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Transunion</w:t>
            </w:r>
          </w:p>
        </w:tc>
      </w:tr>
      <w:tr w:rsidR="00F115A1" w:rsidRPr="00531736" w14:paraId="631338DB" w14:textId="77777777" w:rsidTr="00ED12AA">
        <w:tc>
          <w:tcPr>
            <w:tcW w:w="467" w:type="dxa"/>
          </w:tcPr>
          <w:p w14:paraId="42BB0C03" w14:textId="7469D558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1CC89AB2" w14:textId="7B61DD0A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56E35CB4" w14:textId="2B0BB66A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6B684E83" w14:textId="3F919816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B98F1BA" w14:textId="4FCBEB84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557E230B" w14:textId="5D16FF98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  <w:tr w:rsidR="00F115A1" w:rsidRPr="00531736" w14:paraId="16C6BC03" w14:textId="77777777" w:rsidTr="00ED12AA">
        <w:tc>
          <w:tcPr>
            <w:tcW w:w="467" w:type="dxa"/>
          </w:tcPr>
          <w:p w14:paraId="742EB834" w14:textId="54DF5D4B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F5DA50B" w14:textId="4BC80E74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06916C7E" w14:textId="1B2A95F8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13FBDAEB" w14:textId="56583F7C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12886D03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60437405" w14:textId="16CAD453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  <w:tr w:rsidR="00F115A1" w:rsidRPr="00531736" w14:paraId="3054259E" w14:textId="77777777" w:rsidTr="00ED12AA">
        <w:tc>
          <w:tcPr>
            <w:tcW w:w="467" w:type="dxa"/>
          </w:tcPr>
          <w:p w14:paraId="2A91DAD3" w14:textId="79716069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8849C1B" w14:textId="617578DD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52658E46" w14:textId="72AA93F1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1D1004CC" w14:textId="100F442B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7E402B85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0B5AAAB9" w14:textId="7ED2966F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  <w:tr w:rsidR="00F115A1" w:rsidRPr="00531736" w14:paraId="10E644D6" w14:textId="77777777" w:rsidTr="00ED12AA">
        <w:tc>
          <w:tcPr>
            <w:tcW w:w="467" w:type="dxa"/>
          </w:tcPr>
          <w:p w14:paraId="3090D160" w14:textId="06D8D3A8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EBD187B" w14:textId="358D7F80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776100E5" w14:textId="1061274C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5F6C45B4" w14:textId="6FE209BF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7BAF59D" w14:textId="4D9CD41B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3A6D5F1A" w14:textId="1481E30F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</w:tbl>
    <w:p w14:paraId="494BCDA8" w14:textId="77777777" w:rsidR="00DD3094" w:rsidRDefault="003E06E2" w:rsidP="00DD3094">
      <w:pPr>
        <w:spacing w:before="240" w:after="0"/>
        <w:ind w:left="-634"/>
        <w:rPr>
          <w:rFonts w:cstheme="minorHAnsi"/>
          <w:b/>
          <w:sz w:val="28"/>
          <w:szCs w:val="28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  <w:r w:rsidR="00DD3094">
        <w:rPr>
          <w:rFonts w:cstheme="minorHAnsi"/>
          <w:b/>
          <w:sz w:val="28"/>
          <w:szCs w:val="28"/>
        </w:rPr>
        <w:t>PIM 136 – LSMS Performance</w:t>
      </w:r>
    </w:p>
    <w:p w14:paraId="3601902C" w14:textId="37D1BB9B" w:rsidR="002A2512" w:rsidRPr="00E51E4F" w:rsidRDefault="00DD3094" w:rsidP="00DD3094">
      <w:pPr>
        <w:spacing w:after="0" w:line="240" w:lineRule="auto"/>
        <w:rPr>
          <w:rFonts w:cstheme="minorHAnsi"/>
          <w:b/>
          <w:sz w:val="24"/>
          <w:szCs w:val="24"/>
        </w:rPr>
      </w:pPr>
      <w:r w:rsidRPr="00E51E4F">
        <w:rPr>
          <w:rFonts w:cstheme="minorHAnsi"/>
          <w:b/>
          <w:sz w:val="24"/>
          <w:szCs w:val="24"/>
        </w:rPr>
        <w:t>Requirements that need to be updated or addressed.</w:t>
      </w:r>
    </w:p>
    <w:p w14:paraId="2E17D24F" w14:textId="592745D4" w:rsidR="004B1379" w:rsidRPr="002D5E8F" w:rsidRDefault="00E25DF3" w:rsidP="004B137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Revised GOAL: </w:t>
      </w:r>
      <w:r w:rsidRPr="002A2512">
        <w:t xml:space="preserve">Per NPIF, this discussion is back with GUST to review.  </w:t>
      </w:r>
      <w:r w:rsidR="0026644D" w:rsidRPr="002A2512">
        <w:t>“New Action Item - GUST (chairperson - Cheryl F) to work with SPs and LNPA on recommendations for remaining open issues in GUST recommendations “</w:t>
      </w:r>
      <w:r w:rsidR="00022A22" w:rsidRPr="002A2512">
        <w:t>.</w:t>
      </w:r>
    </w:p>
    <w:p w14:paraId="335DEB9E" w14:textId="41C4C57C" w:rsidR="004B1379" w:rsidRPr="002A2512" w:rsidRDefault="004B1379" w:rsidP="004B1379">
      <w:pPr>
        <w:rPr>
          <w:b/>
          <w:bCs/>
        </w:rPr>
      </w:pPr>
      <w:r w:rsidRPr="002A2512">
        <w:rPr>
          <w:b/>
          <w:bCs/>
        </w:rPr>
        <w:t>10/</w:t>
      </w:r>
      <w:r w:rsidR="002D5E8F">
        <w:rPr>
          <w:b/>
          <w:bCs/>
        </w:rPr>
        <w:t>30</w:t>
      </w:r>
      <w:r w:rsidRPr="002A2512">
        <w:rPr>
          <w:b/>
          <w:bCs/>
        </w:rPr>
        <w:t>/2023 GUST Meeting Discussion:</w:t>
      </w:r>
    </w:p>
    <w:p w14:paraId="50BE5C42" w14:textId="32CD0307" w:rsidR="003276CF" w:rsidRDefault="008A4B26" w:rsidP="003276CF">
      <w:pPr>
        <w:pStyle w:val="ListParagraph"/>
        <w:numPr>
          <w:ilvl w:val="0"/>
          <w:numId w:val="5"/>
        </w:numPr>
      </w:pPr>
      <w:r>
        <w:t xml:space="preserve">Reviewed the Preliminary data </w:t>
      </w:r>
      <w:r w:rsidR="00A15D30">
        <w:t xml:space="preserve">provided by </w:t>
      </w:r>
      <w:r w:rsidR="000303D4" w:rsidRPr="000B0695">
        <w:rPr>
          <w:rFonts w:cstheme="minorHAnsi"/>
          <w:bCs/>
        </w:rPr>
        <w:t>iconectiv</w:t>
      </w:r>
      <w:r w:rsidR="000303D4">
        <w:t xml:space="preserve"> </w:t>
      </w:r>
      <w:r w:rsidR="00A15D30">
        <w:t xml:space="preserve">regarding the April-May-June timeframe (Please note </w:t>
      </w:r>
      <w:r w:rsidR="003276CF">
        <w:t>time zone</w:t>
      </w:r>
      <w:r w:rsidR="00A15D30">
        <w:t xml:space="preserve"> is GMT)</w:t>
      </w:r>
    </w:p>
    <w:p w14:paraId="5510556F" w14:textId="54CF7956" w:rsidR="008F4AD4" w:rsidRDefault="008F4AD4" w:rsidP="003276CF">
      <w:pPr>
        <w:pStyle w:val="ListParagraph"/>
        <w:numPr>
          <w:ilvl w:val="0"/>
          <w:numId w:val="5"/>
        </w:numPr>
      </w:pPr>
      <w:r>
        <w:t>Tie to LSMS down, in process</w:t>
      </w:r>
      <w:r w:rsidR="008D4FC0">
        <w:t xml:space="preserve"> and may have that next </w:t>
      </w:r>
      <w:r w:rsidR="002D5E8F">
        <w:t>week.</w:t>
      </w:r>
    </w:p>
    <w:p w14:paraId="3EF60178" w14:textId="030262FA" w:rsidR="006B44C9" w:rsidRDefault="008D4FC0" w:rsidP="003276CF">
      <w:pPr>
        <w:pStyle w:val="ListParagraph"/>
        <w:numPr>
          <w:ilvl w:val="0"/>
          <w:numId w:val="5"/>
        </w:numPr>
      </w:pPr>
      <w:r>
        <w:t>Reminder – flow control is not a bad thing</w:t>
      </w:r>
      <w:r w:rsidR="00A53372" w:rsidRPr="00A53372">
        <w:t xml:space="preserve"> </w:t>
      </w:r>
      <w:r w:rsidR="00A53372">
        <w:t>when the systems are recovering quickly</w:t>
      </w:r>
      <w:r>
        <w:t xml:space="preserve">.  </w:t>
      </w:r>
      <w:r w:rsidR="00ED40A3">
        <w:t>Time of day also plays a part</w:t>
      </w:r>
      <w:r w:rsidR="00A53372">
        <w:t xml:space="preserve"> in systems ability to keep up</w:t>
      </w:r>
      <w:r w:rsidR="00ED40A3">
        <w:t xml:space="preserve">.  </w:t>
      </w:r>
      <w:r w:rsidR="00603368">
        <w:t>Some local systems are backing up and doing other processes during some times</w:t>
      </w:r>
      <w:r w:rsidR="00A53372">
        <w:t xml:space="preserve"> that can impact their ability to handle larger transaction per second volumes</w:t>
      </w:r>
      <w:r w:rsidR="0009762B">
        <w:t>.</w:t>
      </w:r>
    </w:p>
    <w:p w14:paraId="0E037548" w14:textId="5D68041B" w:rsidR="00786250" w:rsidRDefault="001A788A" w:rsidP="003276CF">
      <w:pPr>
        <w:pStyle w:val="ListParagraph"/>
        <w:numPr>
          <w:ilvl w:val="0"/>
          <w:numId w:val="5"/>
        </w:numPr>
      </w:pPr>
      <w:r>
        <w:t xml:space="preserve">There were a lot </w:t>
      </w:r>
      <w:r w:rsidR="00BB4DEA">
        <w:t>of large</w:t>
      </w:r>
      <w:r w:rsidR="00A53372">
        <w:t xml:space="preserve"> port activities</w:t>
      </w:r>
      <w:r>
        <w:t xml:space="preserve"> during that timeframe, </w:t>
      </w:r>
      <w:r w:rsidR="00A53372">
        <w:t xml:space="preserve">68M out of 72M (94%) </w:t>
      </w:r>
      <w:r>
        <w:t xml:space="preserve">updates were attributed to one service provider. Mostly </w:t>
      </w:r>
      <w:r w:rsidR="00A53372">
        <w:t>modifies</w:t>
      </w:r>
      <w:r>
        <w:t xml:space="preserve"> but some other data as well.  They are still gathering data on the business needs for those things. </w:t>
      </w:r>
    </w:p>
    <w:p w14:paraId="74FF93FF" w14:textId="64D68F8A" w:rsidR="008D4FC0" w:rsidRDefault="000303D4" w:rsidP="003276CF">
      <w:pPr>
        <w:pStyle w:val="ListParagraph"/>
        <w:numPr>
          <w:ilvl w:val="0"/>
          <w:numId w:val="5"/>
        </w:numPr>
      </w:pPr>
      <w:r w:rsidRPr="000B0695">
        <w:rPr>
          <w:rFonts w:cstheme="minorHAnsi"/>
          <w:bCs/>
        </w:rPr>
        <w:t>iconectiv</w:t>
      </w:r>
      <w:r>
        <w:t xml:space="preserve"> </w:t>
      </w:r>
      <w:r w:rsidR="0060320A">
        <w:t xml:space="preserve">will provide the data collected and it will be distributed to the group with the request that service providers provide as much detail as they are able for the </w:t>
      </w:r>
      <w:r w:rsidR="002D5E8F">
        <w:t>dates</w:t>
      </w:r>
      <w:r w:rsidR="00631C82">
        <w:t xml:space="preserve"> where they experienced </w:t>
      </w:r>
      <w:r w:rsidR="00146B41">
        <w:t xml:space="preserve">outages or had impacting </w:t>
      </w:r>
      <w:r w:rsidR="009C47D6">
        <w:t xml:space="preserve">issues downstream so that we can isolate and try to determine if these are related to a </w:t>
      </w:r>
      <w:proofErr w:type="spellStart"/>
      <w:r w:rsidR="00A53372">
        <w:t>tps</w:t>
      </w:r>
      <w:proofErr w:type="spellEnd"/>
      <w:r w:rsidR="00A53372">
        <w:t xml:space="preserve"> </w:t>
      </w:r>
      <w:r w:rsidR="009C47D6">
        <w:t>increase or due to ongoing sustained impact to the ecosystem</w:t>
      </w:r>
      <w:r w:rsidR="00897285">
        <w:t xml:space="preserve">. </w:t>
      </w:r>
    </w:p>
    <w:p w14:paraId="0DF9A08D" w14:textId="7A727764" w:rsidR="004B1379" w:rsidRPr="00EE45B5" w:rsidRDefault="00CB4F19" w:rsidP="004B1379">
      <w:pPr>
        <w:pStyle w:val="ListParagraph"/>
        <w:numPr>
          <w:ilvl w:val="0"/>
          <w:numId w:val="5"/>
        </w:numPr>
      </w:pPr>
      <w:r>
        <w:t>John N from 10x</w:t>
      </w:r>
      <w:r w:rsidR="00C41E04">
        <w:t xml:space="preserve"> </w:t>
      </w:r>
      <w:r w:rsidR="00A53372">
        <w:t xml:space="preserve">People </w:t>
      </w:r>
      <w:r w:rsidR="00C41E04">
        <w:t>voiced concern</w:t>
      </w:r>
      <w:r w:rsidR="00BB5DFC">
        <w:t>s</w:t>
      </w:r>
      <w:r w:rsidR="00C41E04">
        <w:t xml:space="preserve"> as to </w:t>
      </w:r>
      <w:r w:rsidR="002D4FD2">
        <w:t xml:space="preserve">the purpose in revisiting this data, discussion of the </w:t>
      </w:r>
      <w:r w:rsidR="00AD06B4">
        <w:t xml:space="preserve">downstream impact of outages related to </w:t>
      </w:r>
      <w:r w:rsidR="00656BBC">
        <w:t xml:space="preserve">the number of </w:t>
      </w:r>
      <w:r w:rsidR="00656BBC">
        <w:lastRenderedPageBreak/>
        <w:t>transactions pushing through NPAC</w:t>
      </w:r>
      <w:r w:rsidR="005920D3">
        <w:t xml:space="preserve">.  </w:t>
      </w:r>
      <w:r w:rsidR="00305339">
        <w:t>Several providers are concerned increasing the rate w</w:t>
      </w:r>
      <w:r w:rsidR="00CF2926">
        <w:t>ill lead to companies pushing more than the allowed</w:t>
      </w:r>
      <w:r w:rsidR="00BB4DEA">
        <w:t xml:space="preserve"> </w:t>
      </w:r>
      <w:proofErr w:type="spellStart"/>
      <w:r w:rsidR="00A53372">
        <w:t>tps</w:t>
      </w:r>
      <w:proofErr w:type="spellEnd"/>
      <w:r w:rsidR="00CF2926">
        <w:t xml:space="preserve"> through and the impact that sustained </w:t>
      </w:r>
      <w:r w:rsidR="00EE45B5">
        <w:t xml:space="preserve">ongoing use in multiple regions will cause outages more often. </w:t>
      </w:r>
      <w:r w:rsidR="00C41E04">
        <w:t xml:space="preserve">  </w:t>
      </w:r>
    </w:p>
    <w:p w14:paraId="38957930" w14:textId="77777777" w:rsidR="004B1379" w:rsidRPr="004B1379" w:rsidRDefault="004B1379" w:rsidP="004B1379">
      <w:pPr>
        <w:rPr>
          <w:b/>
          <w:bCs/>
        </w:rPr>
      </w:pPr>
    </w:p>
    <w:p w14:paraId="106B477B" w14:textId="4335DBB7" w:rsidR="00DD3094" w:rsidRDefault="00DD3094" w:rsidP="00DD3094">
      <w:pPr>
        <w:rPr>
          <w:rFonts w:cstheme="minorHAnsi"/>
          <w:b/>
          <w:sz w:val="28"/>
          <w:szCs w:val="32"/>
        </w:rPr>
      </w:pPr>
      <w:r w:rsidRPr="00C77D93">
        <w:rPr>
          <w:rFonts w:cstheme="minorHAnsi"/>
          <w:b/>
          <w:sz w:val="28"/>
          <w:szCs w:val="32"/>
        </w:rPr>
        <w:t>Action Items</w:t>
      </w:r>
      <w:r w:rsidR="000717C9">
        <w:rPr>
          <w:rFonts w:cstheme="minorHAnsi"/>
          <w:b/>
          <w:sz w:val="28"/>
          <w:szCs w:val="32"/>
        </w:rPr>
        <w:t>:</w:t>
      </w:r>
    </w:p>
    <w:p w14:paraId="5FFE0F54" w14:textId="3ABA8E59" w:rsidR="00891651" w:rsidRDefault="00891651" w:rsidP="0089165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bCs/>
        </w:rPr>
      </w:pPr>
      <w:bookmarkStart w:id="0" w:name="_Hlk149310442"/>
      <w:r>
        <w:rPr>
          <w:rFonts w:cstheme="minorHAnsi"/>
          <w:bCs/>
        </w:rPr>
        <w:t xml:space="preserve">The LNPA will </w:t>
      </w:r>
      <w:r w:rsidR="000303D4">
        <w:rPr>
          <w:rFonts w:cstheme="minorHAnsi"/>
          <w:bCs/>
        </w:rPr>
        <w:t>continue to compile</w:t>
      </w:r>
      <w:r>
        <w:rPr>
          <w:rFonts w:cstheme="minorHAnsi"/>
          <w:bCs/>
        </w:rPr>
        <w:t xml:space="preserve"> </w:t>
      </w:r>
      <w:proofErr w:type="spellStart"/>
      <w:r w:rsidR="00A53372">
        <w:t>tps</w:t>
      </w:r>
      <w:proofErr w:type="spellEnd"/>
      <w:r w:rsidR="00A53372">
        <w:t xml:space="preserve"> </w:t>
      </w:r>
      <w:r w:rsidR="00FA09A6">
        <w:t xml:space="preserve">and related </w:t>
      </w:r>
      <w:r>
        <w:rPr>
          <w:rFonts w:cstheme="minorHAnsi"/>
          <w:bCs/>
        </w:rPr>
        <w:t xml:space="preserve">data for the April-May-June 2023 timeframe and match that to local system </w:t>
      </w:r>
      <w:r w:rsidR="00B84FAD">
        <w:rPr>
          <w:rFonts w:cstheme="minorHAnsi"/>
          <w:bCs/>
        </w:rPr>
        <w:t>outages.</w:t>
      </w:r>
    </w:p>
    <w:p w14:paraId="309EFC3B" w14:textId="44DCB818" w:rsidR="00891651" w:rsidRDefault="00891651" w:rsidP="0089165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cstheme="minorHAnsi"/>
          <w:bCs/>
        </w:rPr>
        <w:t xml:space="preserve">The LNPA will compile additional detail (and anonymize) about the business purposes/needs for the large port projects during the April-May-June 2023 </w:t>
      </w:r>
      <w:r w:rsidR="00B84FAD">
        <w:rPr>
          <w:rFonts w:cstheme="minorHAnsi"/>
          <w:bCs/>
        </w:rPr>
        <w:t>timeframe.</w:t>
      </w:r>
      <w:r>
        <w:rPr>
          <w:rFonts w:cstheme="minorHAnsi"/>
          <w:bCs/>
        </w:rPr>
        <w:t xml:space="preserve"> </w:t>
      </w:r>
      <w:r>
        <w:rPr>
          <w:rFonts w:ascii="Times New Roman" w:hAnsi="Times New Roman"/>
        </w:rPr>
        <w:t xml:space="preserve"> </w:t>
      </w:r>
    </w:p>
    <w:bookmarkEnd w:id="0"/>
    <w:p w14:paraId="4EF90D25" w14:textId="557F78A9" w:rsidR="000717C9" w:rsidRPr="00891651" w:rsidRDefault="000717C9" w:rsidP="00891651">
      <w:pPr>
        <w:pStyle w:val="ListParagraph"/>
        <w:numPr>
          <w:ilvl w:val="0"/>
          <w:numId w:val="3"/>
        </w:numPr>
        <w:spacing w:before="120" w:after="0" w:line="240" w:lineRule="auto"/>
        <w:rPr>
          <w:rFonts w:cstheme="minorHAnsi"/>
          <w:bCs/>
        </w:rPr>
      </w:pPr>
      <w:r w:rsidRPr="00891651">
        <w:rPr>
          <w:rFonts w:cstheme="minorHAnsi"/>
          <w:bCs/>
        </w:rPr>
        <w:t xml:space="preserve">SPs are asked to provide additional data on the impact to downstream </w:t>
      </w:r>
      <w:r w:rsidR="00133444">
        <w:rPr>
          <w:rFonts w:cstheme="minorHAnsi"/>
          <w:bCs/>
        </w:rPr>
        <w:t>systems</w:t>
      </w:r>
      <w:r w:rsidR="00022A22" w:rsidRPr="00891651">
        <w:rPr>
          <w:rFonts w:cstheme="minorHAnsi"/>
          <w:bCs/>
        </w:rPr>
        <w:t>.</w:t>
      </w:r>
    </w:p>
    <w:p w14:paraId="59C2BE2D" w14:textId="6A9442C8" w:rsidR="00E36913" w:rsidRPr="001A0743" w:rsidRDefault="00DD3094" w:rsidP="003D4B91">
      <w:pPr>
        <w:spacing w:before="120" w:after="0" w:line="240" w:lineRule="auto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Pr="00D03191">
        <w:rPr>
          <w:rFonts w:cstheme="minorHAnsi"/>
          <w:b/>
          <w:sz w:val="28"/>
          <w:szCs w:val="32"/>
        </w:rPr>
        <w:t xml:space="preserve"> Meeting</w:t>
      </w:r>
      <w:r>
        <w:rPr>
          <w:rFonts w:cstheme="minorHAnsi"/>
          <w:b/>
          <w:sz w:val="28"/>
          <w:szCs w:val="32"/>
        </w:rPr>
        <w:t xml:space="preserve">: </w:t>
      </w:r>
      <w:r w:rsidR="000717C9"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color w:val="FF0000"/>
          <w:sz w:val="28"/>
          <w:szCs w:val="32"/>
        </w:rPr>
        <w:t>Mond</w:t>
      </w:r>
      <w:r w:rsidRPr="008266F4">
        <w:rPr>
          <w:rFonts w:cstheme="minorHAnsi"/>
          <w:b/>
          <w:color w:val="FF0000"/>
          <w:sz w:val="28"/>
          <w:szCs w:val="32"/>
        </w:rPr>
        <w:t xml:space="preserve">ay, </w:t>
      </w:r>
      <w:r w:rsidR="00B3245D">
        <w:rPr>
          <w:rFonts w:cstheme="minorHAnsi"/>
          <w:b/>
          <w:color w:val="FF0000"/>
          <w:sz w:val="28"/>
          <w:szCs w:val="32"/>
        </w:rPr>
        <w:t>November</w:t>
      </w:r>
      <w:r w:rsidR="000717C9">
        <w:rPr>
          <w:rFonts w:cstheme="minorHAnsi"/>
          <w:b/>
          <w:color w:val="FF0000"/>
          <w:sz w:val="28"/>
          <w:szCs w:val="32"/>
        </w:rPr>
        <w:t xml:space="preserve"> </w:t>
      </w:r>
      <w:r w:rsidR="00B3245D">
        <w:rPr>
          <w:rFonts w:cstheme="minorHAnsi"/>
          <w:b/>
          <w:color w:val="FF0000"/>
          <w:sz w:val="28"/>
          <w:szCs w:val="32"/>
        </w:rPr>
        <w:t>6</w:t>
      </w:r>
      <w:r>
        <w:rPr>
          <w:rFonts w:cstheme="minorHAnsi"/>
          <w:b/>
          <w:color w:val="FF0000"/>
          <w:sz w:val="28"/>
          <w:szCs w:val="32"/>
        </w:rPr>
        <w:t xml:space="preserve">, </w:t>
      </w:r>
      <w:r w:rsidR="003D4B91">
        <w:rPr>
          <w:rFonts w:cstheme="minorHAnsi"/>
          <w:b/>
          <w:color w:val="FF0000"/>
          <w:sz w:val="28"/>
          <w:szCs w:val="32"/>
        </w:rPr>
        <w:t>2023,</w:t>
      </w:r>
      <w:r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0717C9">
        <w:rPr>
          <w:rFonts w:cstheme="minorHAnsi"/>
          <w:b/>
          <w:color w:val="FF0000"/>
          <w:sz w:val="28"/>
          <w:szCs w:val="32"/>
        </w:rPr>
        <w:t>2</w:t>
      </w:r>
      <w:r w:rsidRPr="008266F4">
        <w:rPr>
          <w:rFonts w:cstheme="minorHAnsi"/>
          <w:b/>
          <w:color w:val="FF0000"/>
          <w:sz w:val="28"/>
          <w:szCs w:val="32"/>
        </w:rPr>
        <w:t>:00-</w:t>
      </w:r>
      <w:r w:rsidR="000717C9">
        <w:rPr>
          <w:rFonts w:cstheme="minorHAnsi"/>
          <w:b/>
          <w:color w:val="FF0000"/>
          <w:sz w:val="28"/>
          <w:szCs w:val="32"/>
        </w:rPr>
        <w:t>3</w:t>
      </w:r>
      <w:r>
        <w:rPr>
          <w:rFonts w:cstheme="minorHAnsi"/>
          <w:b/>
          <w:color w:val="FF0000"/>
          <w:sz w:val="28"/>
          <w:szCs w:val="32"/>
        </w:rPr>
        <w:t>:00</w:t>
      </w:r>
      <w:r w:rsidR="000717C9">
        <w:rPr>
          <w:rFonts w:cstheme="minorHAnsi"/>
          <w:b/>
          <w:color w:val="FF0000"/>
          <w:sz w:val="28"/>
          <w:szCs w:val="32"/>
        </w:rPr>
        <w:t xml:space="preserve"> PM MST</w:t>
      </w:r>
    </w:p>
    <w:sectPr w:rsidR="00E36913" w:rsidRPr="001A0743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8C5B" w14:textId="77777777" w:rsidR="00DE206D" w:rsidRDefault="00DE206D" w:rsidP="00CA35E6">
      <w:pPr>
        <w:spacing w:after="0" w:line="240" w:lineRule="auto"/>
      </w:pPr>
      <w:r>
        <w:separator/>
      </w:r>
    </w:p>
  </w:endnote>
  <w:endnote w:type="continuationSeparator" w:id="0">
    <w:p w14:paraId="2A5DBC93" w14:textId="77777777" w:rsidR="00DE206D" w:rsidRDefault="00DE206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E3B4" w14:textId="77777777" w:rsidR="00DE206D" w:rsidRDefault="00DE206D" w:rsidP="00CA35E6">
      <w:pPr>
        <w:spacing w:after="0" w:line="240" w:lineRule="auto"/>
      </w:pPr>
      <w:r>
        <w:separator/>
      </w:r>
    </w:p>
  </w:footnote>
  <w:footnote w:type="continuationSeparator" w:id="0">
    <w:p w14:paraId="402BB05A" w14:textId="77777777" w:rsidR="00DE206D" w:rsidRDefault="00DE206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506"/>
    <w:multiLevelType w:val="hybridMultilevel"/>
    <w:tmpl w:val="B96AB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C5590"/>
    <w:multiLevelType w:val="hybridMultilevel"/>
    <w:tmpl w:val="822C7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CE50D8"/>
    <w:multiLevelType w:val="hybridMultilevel"/>
    <w:tmpl w:val="E41ED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158D"/>
    <w:multiLevelType w:val="hybridMultilevel"/>
    <w:tmpl w:val="102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55B3"/>
    <w:multiLevelType w:val="hybridMultilevel"/>
    <w:tmpl w:val="F90AC1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71949321">
    <w:abstractNumId w:val="2"/>
  </w:num>
  <w:num w:numId="2" w16cid:durableId="1394502869">
    <w:abstractNumId w:val="0"/>
  </w:num>
  <w:num w:numId="3" w16cid:durableId="1083838854">
    <w:abstractNumId w:val="4"/>
  </w:num>
  <w:num w:numId="4" w16cid:durableId="1709913172">
    <w:abstractNumId w:val="3"/>
  </w:num>
  <w:num w:numId="5" w16cid:durableId="136127756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01BA8"/>
    <w:rsid w:val="00006618"/>
    <w:rsid w:val="00012709"/>
    <w:rsid w:val="00016169"/>
    <w:rsid w:val="0001672E"/>
    <w:rsid w:val="00022643"/>
    <w:rsid w:val="00022A22"/>
    <w:rsid w:val="00022D4F"/>
    <w:rsid w:val="0002566D"/>
    <w:rsid w:val="000303D4"/>
    <w:rsid w:val="00030B6B"/>
    <w:rsid w:val="00032D19"/>
    <w:rsid w:val="00034076"/>
    <w:rsid w:val="00035A48"/>
    <w:rsid w:val="000430A2"/>
    <w:rsid w:val="00044AD7"/>
    <w:rsid w:val="00047278"/>
    <w:rsid w:val="00056B71"/>
    <w:rsid w:val="00061A88"/>
    <w:rsid w:val="00061C32"/>
    <w:rsid w:val="0006253E"/>
    <w:rsid w:val="0006307D"/>
    <w:rsid w:val="000717C9"/>
    <w:rsid w:val="00072F62"/>
    <w:rsid w:val="00074E2F"/>
    <w:rsid w:val="0008445D"/>
    <w:rsid w:val="000864E9"/>
    <w:rsid w:val="00087157"/>
    <w:rsid w:val="00087A33"/>
    <w:rsid w:val="00096228"/>
    <w:rsid w:val="0009762B"/>
    <w:rsid w:val="00097C67"/>
    <w:rsid w:val="000A523C"/>
    <w:rsid w:val="000B0695"/>
    <w:rsid w:val="000B7C58"/>
    <w:rsid w:val="000C16B0"/>
    <w:rsid w:val="000C22BE"/>
    <w:rsid w:val="000C3C6F"/>
    <w:rsid w:val="000C62D5"/>
    <w:rsid w:val="000D24A5"/>
    <w:rsid w:val="000D428C"/>
    <w:rsid w:val="000E27C8"/>
    <w:rsid w:val="000E3612"/>
    <w:rsid w:val="000E419E"/>
    <w:rsid w:val="000F1D82"/>
    <w:rsid w:val="000F7C37"/>
    <w:rsid w:val="001010F1"/>
    <w:rsid w:val="00102742"/>
    <w:rsid w:val="00133444"/>
    <w:rsid w:val="00134726"/>
    <w:rsid w:val="00136073"/>
    <w:rsid w:val="001401BA"/>
    <w:rsid w:val="001416BB"/>
    <w:rsid w:val="001420BE"/>
    <w:rsid w:val="00143D8C"/>
    <w:rsid w:val="00146B41"/>
    <w:rsid w:val="00157D39"/>
    <w:rsid w:val="00157FB8"/>
    <w:rsid w:val="00163123"/>
    <w:rsid w:val="0017668B"/>
    <w:rsid w:val="0018398A"/>
    <w:rsid w:val="00187583"/>
    <w:rsid w:val="00190C07"/>
    <w:rsid w:val="00192793"/>
    <w:rsid w:val="001A0743"/>
    <w:rsid w:val="001A438B"/>
    <w:rsid w:val="001A788A"/>
    <w:rsid w:val="001A7E03"/>
    <w:rsid w:val="001B2771"/>
    <w:rsid w:val="001B42BB"/>
    <w:rsid w:val="001B567F"/>
    <w:rsid w:val="001C225A"/>
    <w:rsid w:val="001D2E9C"/>
    <w:rsid w:val="001E2586"/>
    <w:rsid w:val="001E736C"/>
    <w:rsid w:val="001F0FAA"/>
    <w:rsid w:val="002018C4"/>
    <w:rsid w:val="00221314"/>
    <w:rsid w:val="00224F76"/>
    <w:rsid w:val="002264BA"/>
    <w:rsid w:val="00240ED7"/>
    <w:rsid w:val="00242391"/>
    <w:rsid w:val="002423F2"/>
    <w:rsid w:val="00245277"/>
    <w:rsid w:val="00247121"/>
    <w:rsid w:val="00250061"/>
    <w:rsid w:val="0025348C"/>
    <w:rsid w:val="0025421C"/>
    <w:rsid w:val="002560FA"/>
    <w:rsid w:val="002612F2"/>
    <w:rsid w:val="002613D2"/>
    <w:rsid w:val="002644AA"/>
    <w:rsid w:val="0026644D"/>
    <w:rsid w:val="00273261"/>
    <w:rsid w:val="00274D4F"/>
    <w:rsid w:val="00276BE3"/>
    <w:rsid w:val="002833FC"/>
    <w:rsid w:val="00283B13"/>
    <w:rsid w:val="00284397"/>
    <w:rsid w:val="00284436"/>
    <w:rsid w:val="0028756E"/>
    <w:rsid w:val="0028757A"/>
    <w:rsid w:val="002911B5"/>
    <w:rsid w:val="00297906"/>
    <w:rsid w:val="00297FE6"/>
    <w:rsid w:val="002A2512"/>
    <w:rsid w:val="002A4FD7"/>
    <w:rsid w:val="002A6694"/>
    <w:rsid w:val="002A7A95"/>
    <w:rsid w:val="002B5C35"/>
    <w:rsid w:val="002B7014"/>
    <w:rsid w:val="002B76F8"/>
    <w:rsid w:val="002D053F"/>
    <w:rsid w:val="002D1A4E"/>
    <w:rsid w:val="002D4FD2"/>
    <w:rsid w:val="002D5E8F"/>
    <w:rsid w:val="002D71E8"/>
    <w:rsid w:val="002E476B"/>
    <w:rsid w:val="002F1265"/>
    <w:rsid w:val="002F3203"/>
    <w:rsid w:val="002F3968"/>
    <w:rsid w:val="00303086"/>
    <w:rsid w:val="00305339"/>
    <w:rsid w:val="003265B6"/>
    <w:rsid w:val="00327549"/>
    <w:rsid w:val="003276CF"/>
    <w:rsid w:val="00340A4C"/>
    <w:rsid w:val="00342CA2"/>
    <w:rsid w:val="003517FA"/>
    <w:rsid w:val="00352F8A"/>
    <w:rsid w:val="00362A63"/>
    <w:rsid w:val="00363DA0"/>
    <w:rsid w:val="003771AD"/>
    <w:rsid w:val="00377814"/>
    <w:rsid w:val="003818B9"/>
    <w:rsid w:val="003855DA"/>
    <w:rsid w:val="00385FF5"/>
    <w:rsid w:val="003907C2"/>
    <w:rsid w:val="00395B15"/>
    <w:rsid w:val="00395CF2"/>
    <w:rsid w:val="003A394D"/>
    <w:rsid w:val="003A5BBC"/>
    <w:rsid w:val="003B1C2F"/>
    <w:rsid w:val="003B3121"/>
    <w:rsid w:val="003C271F"/>
    <w:rsid w:val="003C36B0"/>
    <w:rsid w:val="003C7DA1"/>
    <w:rsid w:val="003D4B91"/>
    <w:rsid w:val="003E06E2"/>
    <w:rsid w:val="003E667F"/>
    <w:rsid w:val="003F05D5"/>
    <w:rsid w:val="0040008D"/>
    <w:rsid w:val="00400AD4"/>
    <w:rsid w:val="004012ED"/>
    <w:rsid w:val="004058E5"/>
    <w:rsid w:val="00405E4C"/>
    <w:rsid w:val="004122E1"/>
    <w:rsid w:val="00413A7A"/>
    <w:rsid w:val="00424081"/>
    <w:rsid w:val="00426C55"/>
    <w:rsid w:val="00437672"/>
    <w:rsid w:val="004409E0"/>
    <w:rsid w:val="00442EA1"/>
    <w:rsid w:val="004446A3"/>
    <w:rsid w:val="0044484B"/>
    <w:rsid w:val="00450DFB"/>
    <w:rsid w:val="00456389"/>
    <w:rsid w:val="0046681F"/>
    <w:rsid w:val="00481D7A"/>
    <w:rsid w:val="004832F4"/>
    <w:rsid w:val="00484DC7"/>
    <w:rsid w:val="00485006"/>
    <w:rsid w:val="004925BA"/>
    <w:rsid w:val="00492A78"/>
    <w:rsid w:val="00492C6F"/>
    <w:rsid w:val="004A1760"/>
    <w:rsid w:val="004B1379"/>
    <w:rsid w:val="004B367B"/>
    <w:rsid w:val="004B6DB2"/>
    <w:rsid w:val="004C3B6F"/>
    <w:rsid w:val="004D5176"/>
    <w:rsid w:val="004E2DB8"/>
    <w:rsid w:val="004E473E"/>
    <w:rsid w:val="004E76C7"/>
    <w:rsid w:val="004F1F92"/>
    <w:rsid w:val="004F60D1"/>
    <w:rsid w:val="004F6914"/>
    <w:rsid w:val="00510671"/>
    <w:rsid w:val="0051320D"/>
    <w:rsid w:val="00514638"/>
    <w:rsid w:val="005157DF"/>
    <w:rsid w:val="005165AA"/>
    <w:rsid w:val="00517F7A"/>
    <w:rsid w:val="00522958"/>
    <w:rsid w:val="00524100"/>
    <w:rsid w:val="00531736"/>
    <w:rsid w:val="00531C57"/>
    <w:rsid w:val="00532213"/>
    <w:rsid w:val="005337CF"/>
    <w:rsid w:val="00534657"/>
    <w:rsid w:val="00536349"/>
    <w:rsid w:val="005411BA"/>
    <w:rsid w:val="00554E44"/>
    <w:rsid w:val="00556A23"/>
    <w:rsid w:val="00562429"/>
    <w:rsid w:val="00563ACC"/>
    <w:rsid w:val="00576A6F"/>
    <w:rsid w:val="00577B2A"/>
    <w:rsid w:val="00591112"/>
    <w:rsid w:val="005920D3"/>
    <w:rsid w:val="0059280E"/>
    <w:rsid w:val="00592CBB"/>
    <w:rsid w:val="005974EE"/>
    <w:rsid w:val="005B13F7"/>
    <w:rsid w:val="005B5149"/>
    <w:rsid w:val="005B592D"/>
    <w:rsid w:val="005B6B1A"/>
    <w:rsid w:val="005C1B89"/>
    <w:rsid w:val="005C35E7"/>
    <w:rsid w:val="005C43B9"/>
    <w:rsid w:val="005C767C"/>
    <w:rsid w:val="005D029D"/>
    <w:rsid w:val="005E163F"/>
    <w:rsid w:val="005E4470"/>
    <w:rsid w:val="005F1A73"/>
    <w:rsid w:val="005F7344"/>
    <w:rsid w:val="00601BBC"/>
    <w:rsid w:val="0060320A"/>
    <w:rsid w:val="00603368"/>
    <w:rsid w:val="00605B9B"/>
    <w:rsid w:val="00606107"/>
    <w:rsid w:val="0061713D"/>
    <w:rsid w:val="006204DC"/>
    <w:rsid w:val="00626791"/>
    <w:rsid w:val="00630931"/>
    <w:rsid w:val="006311D0"/>
    <w:rsid w:val="00631C82"/>
    <w:rsid w:val="00636EC3"/>
    <w:rsid w:val="00656BBC"/>
    <w:rsid w:val="006647DC"/>
    <w:rsid w:val="00664DAA"/>
    <w:rsid w:val="00671A6F"/>
    <w:rsid w:val="00673F56"/>
    <w:rsid w:val="00691BDB"/>
    <w:rsid w:val="006A4176"/>
    <w:rsid w:val="006A449E"/>
    <w:rsid w:val="006B44C9"/>
    <w:rsid w:val="006C2A0B"/>
    <w:rsid w:val="006C4AB1"/>
    <w:rsid w:val="006D05E1"/>
    <w:rsid w:val="006D3E36"/>
    <w:rsid w:val="006E2879"/>
    <w:rsid w:val="006E2EA3"/>
    <w:rsid w:val="006E7B0C"/>
    <w:rsid w:val="006F34D2"/>
    <w:rsid w:val="00700A5F"/>
    <w:rsid w:val="00701D16"/>
    <w:rsid w:val="0070362A"/>
    <w:rsid w:val="007059D8"/>
    <w:rsid w:val="0072354E"/>
    <w:rsid w:val="00724DFD"/>
    <w:rsid w:val="00726EA1"/>
    <w:rsid w:val="007277C6"/>
    <w:rsid w:val="0073046E"/>
    <w:rsid w:val="00730F03"/>
    <w:rsid w:val="00731977"/>
    <w:rsid w:val="00733556"/>
    <w:rsid w:val="00733A6A"/>
    <w:rsid w:val="0074065E"/>
    <w:rsid w:val="00743DD1"/>
    <w:rsid w:val="00761465"/>
    <w:rsid w:val="0076461B"/>
    <w:rsid w:val="00771491"/>
    <w:rsid w:val="007742D0"/>
    <w:rsid w:val="007775DF"/>
    <w:rsid w:val="0078031B"/>
    <w:rsid w:val="00786250"/>
    <w:rsid w:val="00791CB5"/>
    <w:rsid w:val="00795758"/>
    <w:rsid w:val="00796030"/>
    <w:rsid w:val="007966A3"/>
    <w:rsid w:val="00797A7E"/>
    <w:rsid w:val="007A3F04"/>
    <w:rsid w:val="007A4A92"/>
    <w:rsid w:val="007A7EF6"/>
    <w:rsid w:val="007C3F75"/>
    <w:rsid w:val="007D0044"/>
    <w:rsid w:val="007D26BD"/>
    <w:rsid w:val="007E46B5"/>
    <w:rsid w:val="007E76EE"/>
    <w:rsid w:val="007F1493"/>
    <w:rsid w:val="007F615D"/>
    <w:rsid w:val="007F6A4A"/>
    <w:rsid w:val="008056ED"/>
    <w:rsid w:val="008161DA"/>
    <w:rsid w:val="00816931"/>
    <w:rsid w:val="008266F4"/>
    <w:rsid w:val="00827C23"/>
    <w:rsid w:val="00831855"/>
    <w:rsid w:val="008468A8"/>
    <w:rsid w:val="008510DA"/>
    <w:rsid w:val="00854C1C"/>
    <w:rsid w:val="00855875"/>
    <w:rsid w:val="00855A6D"/>
    <w:rsid w:val="00855DB4"/>
    <w:rsid w:val="00860712"/>
    <w:rsid w:val="00867D83"/>
    <w:rsid w:val="00880537"/>
    <w:rsid w:val="00887D83"/>
    <w:rsid w:val="00891651"/>
    <w:rsid w:val="008963FE"/>
    <w:rsid w:val="00897285"/>
    <w:rsid w:val="00897977"/>
    <w:rsid w:val="008A4B26"/>
    <w:rsid w:val="008A5359"/>
    <w:rsid w:val="008A6A7D"/>
    <w:rsid w:val="008B1076"/>
    <w:rsid w:val="008B3E44"/>
    <w:rsid w:val="008B7488"/>
    <w:rsid w:val="008D1272"/>
    <w:rsid w:val="008D15E8"/>
    <w:rsid w:val="008D1907"/>
    <w:rsid w:val="008D4FC0"/>
    <w:rsid w:val="008D7801"/>
    <w:rsid w:val="008E1B5C"/>
    <w:rsid w:val="008E2D1D"/>
    <w:rsid w:val="008E3DEE"/>
    <w:rsid w:val="008E5055"/>
    <w:rsid w:val="008F026C"/>
    <w:rsid w:val="008F337E"/>
    <w:rsid w:val="008F4AD4"/>
    <w:rsid w:val="00903BE5"/>
    <w:rsid w:val="00912D39"/>
    <w:rsid w:val="00913E46"/>
    <w:rsid w:val="0091691A"/>
    <w:rsid w:val="009176AA"/>
    <w:rsid w:val="00921421"/>
    <w:rsid w:val="00923B34"/>
    <w:rsid w:val="00924A60"/>
    <w:rsid w:val="00926CA4"/>
    <w:rsid w:val="00934087"/>
    <w:rsid w:val="009354A2"/>
    <w:rsid w:val="009376B6"/>
    <w:rsid w:val="00937742"/>
    <w:rsid w:val="009436E0"/>
    <w:rsid w:val="0094385B"/>
    <w:rsid w:val="00944637"/>
    <w:rsid w:val="00945CDD"/>
    <w:rsid w:val="0094737B"/>
    <w:rsid w:val="00957C1D"/>
    <w:rsid w:val="009674EB"/>
    <w:rsid w:val="0098796B"/>
    <w:rsid w:val="00997FFB"/>
    <w:rsid w:val="009A3C51"/>
    <w:rsid w:val="009B1CEC"/>
    <w:rsid w:val="009B257D"/>
    <w:rsid w:val="009B6632"/>
    <w:rsid w:val="009B6709"/>
    <w:rsid w:val="009C0CB4"/>
    <w:rsid w:val="009C47D6"/>
    <w:rsid w:val="009D2810"/>
    <w:rsid w:val="009D2B3D"/>
    <w:rsid w:val="009D3F01"/>
    <w:rsid w:val="009D51FE"/>
    <w:rsid w:val="009D574C"/>
    <w:rsid w:val="009D6C74"/>
    <w:rsid w:val="009E1760"/>
    <w:rsid w:val="009E3C98"/>
    <w:rsid w:val="009F613E"/>
    <w:rsid w:val="00A00E57"/>
    <w:rsid w:val="00A00FFC"/>
    <w:rsid w:val="00A0124C"/>
    <w:rsid w:val="00A01CC9"/>
    <w:rsid w:val="00A02AFD"/>
    <w:rsid w:val="00A055A4"/>
    <w:rsid w:val="00A10B04"/>
    <w:rsid w:val="00A112FD"/>
    <w:rsid w:val="00A15D30"/>
    <w:rsid w:val="00A17CAD"/>
    <w:rsid w:val="00A2339A"/>
    <w:rsid w:val="00A23600"/>
    <w:rsid w:val="00A31F85"/>
    <w:rsid w:val="00A46D45"/>
    <w:rsid w:val="00A53372"/>
    <w:rsid w:val="00A63616"/>
    <w:rsid w:val="00A64396"/>
    <w:rsid w:val="00A6740D"/>
    <w:rsid w:val="00A720DE"/>
    <w:rsid w:val="00A7459A"/>
    <w:rsid w:val="00A75F5D"/>
    <w:rsid w:val="00A832CE"/>
    <w:rsid w:val="00A85EF6"/>
    <w:rsid w:val="00A87DFE"/>
    <w:rsid w:val="00A90A1F"/>
    <w:rsid w:val="00A968F1"/>
    <w:rsid w:val="00AA202A"/>
    <w:rsid w:val="00AA35D9"/>
    <w:rsid w:val="00AA7960"/>
    <w:rsid w:val="00AB074E"/>
    <w:rsid w:val="00AB0F89"/>
    <w:rsid w:val="00AB6336"/>
    <w:rsid w:val="00AB774E"/>
    <w:rsid w:val="00AC170B"/>
    <w:rsid w:val="00AC26D0"/>
    <w:rsid w:val="00AC5ABB"/>
    <w:rsid w:val="00AD06B4"/>
    <w:rsid w:val="00AD0DAB"/>
    <w:rsid w:val="00AD2566"/>
    <w:rsid w:val="00AD3E85"/>
    <w:rsid w:val="00AE524E"/>
    <w:rsid w:val="00AF7531"/>
    <w:rsid w:val="00AF7E0B"/>
    <w:rsid w:val="00B011B0"/>
    <w:rsid w:val="00B046F6"/>
    <w:rsid w:val="00B12441"/>
    <w:rsid w:val="00B14A8A"/>
    <w:rsid w:val="00B2708A"/>
    <w:rsid w:val="00B27EAF"/>
    <w:rsid w:val="00B3245D"/>
    <w:rsid w:val="00B325AF"/>
    <w:rsid w:val="00B34DFA"/>
    <w:rsid w:val="00B3714B"/>
    <w:rsid w:val="00B43DA3"/>
    <w:rsid w:val="00B52EDF"/>
    <w:rsid w:val="00B6246A"/>
    <w:rsid w:val="00B65735"/>
    <w:rsid w:val="00B84FAD"/>
    <w:rsid w:val="00B86293"/>
    <w:rsid w:val="00B87628"/>
    <w:rsid w:val="00B92EDD"/>
    <w:rsid w:val="00B941ED"/>
    <w:rsid w:val="00B978CC"/>
    <w:rsid w:val="00BA22EC"/>
    <w:rsid w:val="00BA3846"/>
    <w:rsid w:val="00BB09C9"/>
    <w:rsid w:val="00BB4DEA"/>
    <w:rsid w:val="00BB5DFC"/>
    <w:rsid w:val="00BC12EA"/>
    <w:rsid w:val="00BE39EB"/>
    <w:rsid w:val="00BE7F2A"/>
    <w:rsid w:val="00C100AA"/>
    <w:rsid w:val="00C14407"/>
    <w:rsid w:val="00C20C8F"/>
    <w:rsid w:val="00C2273F"/>
    <w:rsid w:val="00C22FA3"/>
    <w:rsid w:val="00C31ECE"/>
    <w:rsid w:val="00C32B51"/>
    <w:rsid w:val="00C41841"/>
    <w:rsid w:val="00C41E04"/>
    <w:rsid w:val="00C42A48"/>
    <w:rsid w:val="00C471F7"/>
    <w:rsid w:val="00C53BA5"/>
    <w:rsid w:val="00C54818"/>
    <w:rsid w:val="00C5599F"/>
    <w:rsid w:val="00C63C57"/>
    <w:rsid w:val="00C63D37"/>
    <w:rsid w:val="00C7191A"/>
    <w:rsid w:val="00C75023"/>
    <w:rsid w:val="00C77D93"/>
    <w:rsid w:val="00C81660"/>
    <w:rsid w:val="00C86904"/>
    <w:rsid w:val="00CA053C"/>
    <w:rsid w:val="00CA35E6"/>
    <w:rsid w:val="00CB4F19"/>
    <w:rsid w:val="00CC2E0C"/>
    <w:rsid w:val="00CC4263"/>
    <w:rsid w:val="00CC4DE5"/>
    <w:rsid w:val="00CC5594"/>
    <w:rsid w:val="00CC5C6E"/>
    <w:rsid w:val="00CC5D61"/>
    <w:rsid w:val="00CC7F7B"/>
    <w:rsid w:val="00CE6366"/>
    <w:rsid w:val="00CE63B3"/>
    <w:rsid w:val="00CF1C5B"/>
    <w:rsid w:val="00CF2926"/>
    <w:rsid w:val="00CF46A0"/>
    <w:rsid w:val="00CF5BCF"/>
    <w:rsid w:val="00CF7D0F"/>
    <w:rsid w:val="00D05C10"/>
    <w:rsid w:val="00D11001"/>
    <w:rsid w:val="00D11D6C"/>
    <w:rsid w:val="00D128CD"/>
    <w:rsid w:val="00D13F91"/>
    <w:rsid w:val="00D14909"/>
    <w:rsid w:val="00D15667"/>
    <w:rsid w:val="00D171E7"/>
    <w:rsid w:val="00D20900"/>
    <w:rsid w:val="00D30D97"/>
    <w:rsid w:val="00D321CD"/>
    <w:rsid w:val="00D35E16"/>
    <w:rsid w:val="00D3725C"/>
    <w:rsid w:val="00D4240A"/>
    <w:rsid w:val="00D50F5F"/>
    <w:rsid w:val="00D55546"/>
    <w:rsid w:val="00D61706"/>
    <w:rsid w:val="00D66760"/>
    <w:rsid w:val="00D67D4C"/>
    <w:rsid w:val="00D67EC6"/>
    <w:rsid w:val="00D74A57"/>
    <w:rsid w:val="00D84547"/>
    <w:rsid w:val="00D86628"/>
    <w:rsid w:val="00D96592"/>
    <w:rsid w:val="00D973AB"/>
    <w:rsid w:val="00DA2C6A"/>
    <w:rsid w:val="00DB1DEB"/>
    <w:rsid w:val="00DC0EEF"/>
    <w:rsid w:val="00DC5125"/>
    <w:rsid w:val="00DC7635"/>
    <w:rsid w:val="00DD18F9"/>
    <w:rsid w:val="00DD3094"/>
    <w:rsid w:val="00DE206D"/>
    <w:rsid w:val="00DE4AE2"/>
    <w:rsid w:val="00DE6EEE"/>
    <w:rsid w:val="00DF1C8B"/>
    <w:rsid w:val="00DF518A"/>
    <w:rsid w:val="00DF59AD"/>
    <w:rsid w:val="00DF6F4B"/>
    <w:rsid w:val="00E0094D"/>
    <w:rsid w:val="00E00B2F"/>
    <w:rsid w:val="00E02F4C"/>
    <w:rsid w:val="00E039EA"/>
    <w:rsid w:val="00E04114"/>
    <w:rsid w:val="00E114C4"/>
    <w:rsid w:val="00E11978"/>
    <w:rsid w:val="00E14F2E"/>
    <w:rsid w:val="00E174DA"/>
    <w:rsid w:val="00E2011A"/>
    <w:rsid w:val="00E20F6A"/>
    <w:rsid w:val="00E24925"/>
    <w:rsid w:val="00E25DF3"/>
    <w:rsid w:val="00E32C20"/>
    <w:rsid w:val="00E36913"/>
    <w:rsid w:val="00E41413"/>
    <w:rsid w:val="00E51E4F"/>
    <w:rsid w:val="00E52ECE"/>
    <w:rsid w:val="00E574C2"/>
    <w:rsid w:val="00E627A3"/>
    <w:rsid w:val="00E64533"/>
    <w:rsid w:val="00E64B8C"/>
    <w:rsid w:val="00E66CAC"/>
    <w:rsid w:val="00E6777C"/>
    <w:rsid w:val="00E72D12"/>
    <w:rsid w:val="00E72F76"/>
    <w:rsid w:val="00E73710"/>
    <w:rsid w:val="00E77665"/>
    <w:rsid w:val="00E778FE"/>
    <w:rsid w:val="00E966A8"/>
    <w:rsid w:val="00EA1A74"/>
    <w:rsid w:val="00EB17A7"/>
    <w:rsid w:val="00EC1091"/>
    <w:rsid w:val="00EC4C58"/>
    <w:rsid w:val="00ED12AA"/>
    <w:rsid w:val="00ED2054"/>
    <w:rsid w:val="00ED40A3"/>
    <w:rsid w:val="00EE45B5"/>
    <w:rsid w:val="00EE4697"/>
    <w:rsid w:val="00EF0287"/>
    <w:rsid w:val="00EF7737"/>
    <w:rsid w:val="00F115A1"/>
    <w:rsid w:val="00F12E95"/>
    <w:rsid w:val="00F2368C"/>
    <w:rsid w:val="00F2634B"/>
    <w:rsid w:val="00F35017"/>
    <w:rsid w:val="00F36E70"/>
    <w:rsid w:val="00F37AFC"/>
    <w:rsid w:val="00F41DB8"/>
    <w:rsid w:val="00F45798"/>
    <w:rsid w:val="00F45B4C"/>
    <w:rsid w:val="00F47FC9"/>
    <w:rsid w:val="00F5654C"/>
    <w:rsid w:val="00F65B70"/>
    <w:rsid w:val="00F66996"/>
    <w:rsid w:val="00F67486"/>
    <w:rsid w:val="00F72B6E"/>
    <w:rsid w:val="00F73805"/>
    <w:rsid w:val="00F82273"/>
    <w:rsid w:val="00F93B65"/>
    <w:rsid w:val="00FA09A6"/>
    <w:rsid w:val="00FA7D51"/>
    <w:rsid w:val="00FB142F"/>
    <w:rsid w:val="00FB1C51"/>
    <w:rsid w:val="00FB1FB0"/>
    <w:rsid w:val="00FB5044"/>
    <w:rsid w:val="00FB7D9E"/>
    <w:rsid w:val="00FC020B"/>
    <w:rsid w:val="00FC109A"/>
    <w:rsid w:val="00FC5529"/>
    <w:rsid w:val="00FD0974"/>
    <w:rsid w:val="00FD0E10"/>
    <w:rsid w:val="00FF33D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7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5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2023-11-06T21:31:00Z</dcterms:created>
  <dcterms:modified xsi:type="dcterms:W3CDTF">2023-11-06T21:31:00Z</dcterms:modified>
</cp:coreProperties>
</file>