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AFE70" w14:textId="77777777" w:rsidR="001A7DCF" w:rsidRPr="0020749E" w:rsidRDefault="001A7DCF" w:rsidP="001A7DCF">
      <w:pPr>
        <w:jc w:val="center"/>
        <w:rPr>
          <w:rFonts w:ascii="Calibri" w:hAnsi="Calibri" w:cs="Calibri"/>
          <w:b/>
          <w:sz w:val="32"/>
          <w:szCs w:val="32"/>
        </w:rPr>
      </w:pPr>
      <w:r w:rsidRPr="0020749E">
        <w:rPr>
          <w:rFonts w:ascii="Calibri" w:hAnsi="Calibri" w:cs="Calibri"/>
          <w:b/>
          <w:sz w:val="32"/>
          <w:szCs w:val="32"/>
        </w:rPr>
        <w:t>NPIF Meeting</w:t>
      </w:r>
    </w:p>
    <w:p w14:paraId="74C00DFD" w14:textId="77777777" w:rsidR="001A7DCF" w:rsidRPr="0020749E" w:rsidRDefault="001A7DCF" w:rsidP="001A7DCF">
      <w:pPr>
        <w:jc w:val="center"/>
        <w:rPr>
          <w:rFonts w:ascii="Calibri" w:hAnsi="Calibri" w:cs="Calibri"/>
          <w:b/>
          <w:sz w:val="28"/>
          <w:szCs w:val="28"/>
        </w:rPr>
      </w:pPr>
      <w:r w:rsidRPr="0020749E">
        <w:rPr>
          <w:rFonts w:ascii="Calibri" w:hAnsi="Calibri" w:cs="Calibri"/>
          <w:b/>
          <w:sz w:val="28"/>
          <w:szCs w:val="28"/>
        </w:rPr>
        <w:t>June 12</w:t>
      </w:r>
      <w:r w:rsidRPr="0020749E">
        <w:rPr>
          <w:rFonts w:ascii="Calibri" w:hAnsi="Calibri" w:cs="Calibri"/>
          <w:b/>
          <w:sz w:val="28"/>
          <w:szCs w:val="28"/>
          <w:vertAlign w:val="superscript"/>
        </w:rPr>
        <w:t>th</w:t>
      </w:r>
      <w:r w:rsidRPr="0020749E">
        <w:rPr>
          <w:rFonts w:ascii="Calibri" w:hAnsi="Calibri" w:cs="Calibri"/>
          <w:b/>
          <w:sz w:val="28"/>
          <w:szCs w:val="28"/>
        </w:rPr>
        <w:t>, 2024, 11:00 AM ET – 1:00 PM ET</w:t>
      </w:r>
    </w:p>
    <w:p w14:paraId="06E5940E" w14:textId="77777777" w:rsidR="001A7DCF" w:rsidRPr="0020749E" w:rsidRDefault="001A7DCF" w:rsidP="001A7DCF">
      <w:pPr>
        <w:pStyle w:val="ListParagraph"/>
        <w:numPr>
          <w:ilvl w:val="0"/>
          <w:numId w:val="5"/>
        </w:numPr>
        <w:rPr>
          <w:rFonts w:ascii="Calibri" w:hAnsi="Calibri" w:cs="Calibri"/>
          <w:b/>
        </w:rPr>
      </w:pPr>
      <w:r w:rsidRPr="0020749E">
        <w:rPr>
          <w:rFonts w:ascii="Calibri" w:hAnsi="Calibri" w:cs="Calibri"/>
          <w:b/>
          <w:sz w:val="24"/>
          <w:szCs w:val="24"/>
        </w:rPr>
        <w:t>Attendee Introductions &amp; Agenda Review</w:t>
      </w:r>
      <w:r w:rsidRPr="0020749E">
        <w:rPr>
          <w:rFonts w:ascii="Calibri" w:hAnsi="Calibri" w:cs="Calibri"/>
          <w:bCs/>
          <w:sz w:val="20"/>
          <w:szCs w:val="20"/>
        </w:rPr>
        <w:t xml:space="preserve"> – Teresa P. (AT&amp;T) welcomed everyone and reviewed the </w:t>
      </w:r>
      <w:proofErr w:type="gramStart"/>
      <w:r w:rsidRPr="0020749E">
        <w:rPr>
          <w:rFonts w:ascii="Calibri" w:hAnsi="Calibri" w:cs="Calibri"/>
          <w:bCs/>
          <w:sz w:val="20"/>
          <w:szCs w:val="20"/>
        </w:rPr>
        <w:t>agenda</w:t>
      </w:r>
      <w:proofErr w:type="gramEnd"/>
    </w:p>
    <w:p w14:paraId="306D9B5A" w14:textId="77777777" w:rsidR="001A7DCF" w:rsidRPr="0020749E" w:rsidRDefault="001A7DCF" w:rsidP="001A7DCF">
      <w:pPr>
        <w:pStyle w:val="ListParagraph"/>
        <w:numPr>
          <w:ilvl w:val="0"/>
          <w:numId w:val="5"/>
        </w:numPr>
        <w:rPr>
          <w:rFonts w:ascii="Calibri" w:hAnsi="Calibri" w:cs="Calibri"/>
          <w:b/>
          <w:sz w:val="24"/>
          <w:szCs w:val="24"/>
        </w:rPr>
      </w:pPr>
      <w:r w:rsidRPr="0020749E">
        <w:rPr>
          <w:rFonts w:ascii="Calibri" w:hAnsi="Calibri" w:cs="Calibri"/>
          <w:b/>
          <w:sz w:val="24"/>
          <w:szCs w:val="24"/>
        </w:rPr>
        <w:t>Antitrust Notice</w:t>
      </w:r>
      <w:r w:rsidRPr="0020749E">
        <w:rPr>
          <w:rFonts w:ascii="Calibri" w:hAnsi="Calibri" w:cs="Calibri"/>
          <w:bCs/>
          <w:sz w:val="24"/>
          <w:szCs w:val="24"/>
        </w:rPr>
        <w:t xml:space="preserve"> </w:t>
      </w:r>
      <w:r w:rsidRPr="0020749E">
        <w:rPr>
          <w:rFonts w:ascii="Calibri" w:hAnsi="Calibri" w:cs="Calibri"/>
          <w:bCs/>
          <w:sz w:val="20"/>
          <w:szCs w:val="20"/>
        </w:rPr>
        <w:t xml:space="preserve">– Teresa P. (AT&amp;T) reviewed the Antitrust Notice </w:t>
      </w:r>
    </w:p>
    <w:p w14:paraId="77EDA35C" w14:textId="77777777" w:rsidR="001A7DCF" w:rsidRPr="0020749E" w:rsidRDefault="001A7DCF" w:rsidP="001A7DCF">
      <w:pPr>
        <w:ind w:left="360"/>
        <w:rPr>
          <w:rFonts w:ascii="Calibri" w:hAnsi="Calibri" w:cs="Calibri"/>
          <w:b/>
          <w:sz w:val="24"/>
          <w:szCs w:val="24"/>
        </w:rPr>
      </w:pPr>
      <w:r w:rsidRPr="0020749E">
        <w:rPr>
          <w:rFonts w:ascii="Calibri" w:eastAsia="Calibri" w:hAnsi="Calibri" w:cs="Calibri"/>
          <w:i/>
          <w:sz w:val="20"/>
          <w:szCs w:val="20"/>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6B20FB94" w14:textId="77777777" w:rsidR="003B5E93" w:rsidRPr="0020749E" w:rsidRDefault="001A7DCF" w:rsidP="001A7DCF">
      <w:pPr>
        <w:pStyle w:val="ListParagraph"/>
        <w:numPr>
          <w:ilvl w:val="0"/>
          <w:numId w:val="5"/>
        </w:numPr>
        <w:rPr>
          <w:rFonts w:ascii="Calibri" w:hAnsi="Calibri" w:cs="Calibri"/>
          <w:b/>
          <w:sz w:val="24"/>
          <w:szCs w:val="28"/>
        </w:rPr>
      </w:pPr>
      <w:r w:rsidRPr="0020749E">
        <w:rPr>
          <w:rFonts w:ascii="Calibri" w:hAnsi="Calibri" w:cs="Calibri"/>
          <w:b/>
          <w:sz w:val="24"/>
          <w:szCs w:val="28"/>
        </w:rPr>
        <w:t xml:space="preserve">5/08/2024 Meeting Notes - </w:t>
      </w:r>
      <w:r w:rsidRPr="0020749E">
        <w:rPr>
          <w:rFonts w:ascii="Calibri" w:hAnsi="Calibri" w:cs="Calibri"/>
          <w:bCs/>
          <w:sz w:val="20"/>
          <w:szCs w:val="20"/>
        </w:rPr>
        <w:t xml:space="preserve">Meeting minutes were accepted.  CMA to post to website.  </w:t>
      </w:r>
      <w:r w:rsidRPr="0020749E">
        <w:rPr>
          <w:rFonts w:ascii="Calibri" w:hAnsi="Calibri" w:cs="Calibri"/>
          <w:b/>
          <w:sz w:val="24"/>
          <w:szCs w:val="28"/>
        </w:rPr>
        <w:t xml:space="preserve">  </w:t>
      </w:r>
    </w:p>
    <w:p w14:paraId="66B6B7A2" w14:textId="38DC9559" w:rsidR="003B5E93" w:rsidRPr="0020749E" w:rsidRDefault="00D5621F" w:rsidP="0020749E">
      <w:pPr>
        <w:ind w:left="360"/>
        <w:rPr>
          <w:rFonts w:ascii="Calibri" w:hAnsi="Calibri" w:cs="Calibri"/>
          <w:b/>
          <w:sz w:val="20"/>
          <w:szCs w:val="20"/>
        </w:rPr>
      </w:pPr>
      <w:hyperlink r:id="rId5" w:history="1">
        <w:r w:rsidR="003B5E93" w:rsidRPr="0020749E">
          <w:rPr>
            <w:rStyle w:val="Hyperlink"/>
            <w:rFonts w:ascii="Calibri" w:hAnsi="Calibri" w:cs="Calibri"/>
            <w:b/>
            <w:sz w:val="20"/>
            <w:szCs w:val="20"/>
          </w:rPr>
          <w:t>https://workinggroup.numberportability.com/sites/workinggroup/files/2024-06/05-08-24%20NPIF%20Meeting%20Minutes%20-%20Final.docx</w:t>
        </w:r>
      </w:hyperlink>
    </w:p>
    <w:p w14:paraId="536D4957" w14:textId="77777777" w:rsidR="001A7DCF" w:rsidRPr="0020749E" w:rsidRDefault="001A7DCF" w:rsidP="001A7DCF">
      <w:pPr>
        <w:pStyle w:val="ListParagraph"/>
        <w:numPr>
          <w:ilvl w:val="0"/>
          <w:numId w:val="5"/>
        </w:numPr>
        <w:rPr>
          <w:rFonts w:ascii="Calibri" w:hAnsi="Calibri" w:cs="Calibri"/>
          <w:b/>
          <w:bCs/>
          <w:sz w:val="24"/>
          <w:szCs w:val="24"/>
        </w:rPr>
      </w:pPr>
      <w:r w:rsidRPr="0020749E">
        <w:rPr>
          <w:rFonts w:ascii="Calibri" w:hAnsi="Calibri" w:cs="Calibri"/>
          <w:b/>
          <w:bCs/>
          <w:sz w:val="24"/>
          <w:szCs w:val="24"/>
        </w:rPr>
        <w:t>Sub Team updates &amp; Industry Groups Liaison Reports</w:t>
      </w:r>
    </w:p>
    <w:tbl>
      <w:tblPr>
        <w:tblStyle w:val="TableGrid"/>
        <w:tblW w:w="9738" w:type="dxa"/>
        <w:tblInd w:w="-113" w:type="dxa"/>
        <w:tblLook w:val="04A0" w:firstRow="1" w:lastRow="0" w:firstColumn="1" w:lastColumn="0" w:noHBand="0" w:noVBand="1"/>
      </w:tblPr>
      <w:tblGrid>
        <w:gridCol w:w="1516"/>
        <w:gridCol w:w="5612"/>
        <w:gridCol w:w="2610"/>
      </w:tblGrid>
      <w:tr w:rsidR="001A7DCF" w:rsidRPr="0020749E" w14:paraId="0A448C4E" w14:textId="77777777" w:rsidTr="00B400F5">
        <w:trPr>
          <w:tblHeader/>
        </w:trPr>
        <w:tc>
          <w:tcPr>
            <w:tcW w:w="1516" w:type="dxa"/>
            <w:shd w:val="clear" w:color="auto" w:fill="83CAEB" w:themeFill="accent1" w:themeFillTint="66"/>
          </w:tcPr>
          <w:p w14:paraId="22A3769C" w14:textId="77777777" w:rsidR="001A7DCF" w:rsidRPr="0020749E" w:rsidRDefault="001A7DCF" w:rsidP="00B400F5">
            <w:pPr>
              <w:jc w:val="center"/>
              <w:rPr>
                <w:rFonts w:ascii="Calibri" w:hAnsi="Calibri" w:cs="Calibri"/>
                <w:b/>
                <w:sz w:val="20"/>
                <w:szCs w:val="20"/>
              </w:rPr>
            </w:pPr>
            <w:r w:rsidRPr="0020749E">
              <w:rPr>
                <w:rFonts w:ascii="Calibri" w:hAnsi="Calibri" w:cs="Calibri"/>
                <w:b/>
                <w:sz w:val="20"/>
                <w:szCs w:val="20"/>
              </w:rPr>
              <w:t>Sub - Committee</w:t>
            </w:r>
          </w:p>
        </w:tc>
        <w:tc>
          <w:tcPr>
            <w:tcW w:w="5612" w:type="dxa"/>
            <w:shd w:val="clear" w:color="auto" w:fill="83CAEB" w:themeFill="accent1" w:themeFillTint="66"/>
          </w:tcPr>
          <w:p w14:paraId="7409F6A4" w14:textId="77777777" w:rsidR="001A7DCF" w:rsidRPr="0020749E" w:rsidRDefault="001A7DCF" w:rsidP="00B400F5">
            <w:pPr>
              <w:jc w:val="center"/>
              <w:rPr>
                <w:rFonts w:ascii="Calibri" w:hAnsi="Calibri" w:cs="Calibri"/>
                <w:b/>
                <w:sz w:val="20"/>
                <w:szCs w:val="20"/>
              </w:rPr>
            </w:pPr>
            <w:r w:rsidRPr="0020749E">
              <w:rPr>
                <w:rFonts w:ascii="Calibri" w:hAnsi="Calibri" w:cs="Calibri"/>
                <w:b/>
                <w:sz w:val="20"/>
                <w:szCs w:val="20"/>
              </w:rPr>
              <w:t>Updates</w:t>
            </w:r>
          </w:p>
        </w:tc>
        <w:tc>
          <w:tcPr>
            <w:tcW w:w="2610" w:type="dxa"/>
            <w:shd w:val="clear" w:color="auto" w:fill="83CAEB" w:themeFill="accent1" w:themeFillTint="66"/>
          </w:tcPr>
          <w:p w14:paraId="3D47E5B8" w14:textId="77777777" w:rsidR="001A7DCF" w:rsidRPr="0020749E" w:rsidRDefault="001A7DCF" w:rsidP="00B400F5">
            <w:pPr>
              <w:jc w:val="center"/>
              <w:rPr>
                <w:rFonts w:ascii="Calibri" w:hAnsi="Calibri" w:cs="Calibri"/>
                <w:b/>
                <w:sz w:val="20"/>
                <w:szCs w:val="20"/>
              </w:rPr>
            </w:pPr>
            <w:r w:rsidRPr="0020749E">
              <w:rPr>
                <w:rFonts w:ascii="Calibri" w:hAnsi="Calibri" w:cs="Calibri"/>
                <w:b/>
                <w:sz w:val="20"/>
                <w:szCs w:val="20"/>
              </w:rPr>
              <w:t>Next Meeting</w:t>
            </w:r>
          </w:p>
        </w:tc>
      </w:tr>
      <w:tr w:rsidR="001A7DCF" w:rsidRPr="0020749E" w14:paraId="11675CF8" w14:textId="77777777" w:rsidTr="00B400F5">
        <w:tc>
          <w:tcPr>
            <w:tcW w:w="1516" w:type="dxa"/>
          </w:tcPr>
          <w:p w14:paraId="02C73241"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APT</w:t>
            </w:r>
          </w:p>
        </w:tc>
        <w:tc>
          <w:tcPr>
            <w:tcW w:w="5612" w:type="dxa"/>
          </w:tcPr>
          <w:p w14:paraId="2EDF97A5"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John M. (iconectiv) – APT has not met since last NPIF.  The previous meeting was postponed until the GUST sends out its update.  That GUST update was sent to the APT distribution on June 3, 2024.  Several individuals would not be able to attend the next APT meeting so John M. asked if there were others that could not attend.  He will move the date of the next meeting based on feedback received.</w:t>
            </w:r>
          </w:p>
        </w:tc>
        <w:tc>
          <w:tcPr>
            <w:tcW w:w="2610" w:type="dxa"/>
          </w:tcPr>
          <w:p w14:paraId="52C958FA"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June 26, 2024</w:t>
            </w:r>
          </w:p>
        </w:tc>
      </w:tr>
      <w:tr w:rsidR="001A7DCF" w:rsidRPr="0020749E" w14:paraId="29C69CAC" w14:textId="77777777" w:rsidTr="00B400F5">
        <w:tc>
          <w:tcPr>
            <w:tcW w:w="1516" w:type="dxa"/>
          </w:tcPr>
          <w:p w14:paraId="45664A05"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GUST</w:t>
            </w:r>
          </w:p>
        </w:tc>
        <w:tc>
          <w:tcPr>
            <w:tcW w:w="5612" w:type="dxa"/>
          </w:tcPr>
          <w:p w14:paraId="003276F0"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Cheryl F. (Sinch) – gave a readout that the GUST is awaiting feedback from the APT on the document they sent out.  No meetings are scheduled until the APT reviews the document.</w:t>
            </w:r>
          </w:p>
        </w:tc>
        <w:tc>
          <w:tcPr>
            <w:tcW w:w="2610" w:type="dxa"/>
          </w:tcPr>
          <w:p w14:paraId="2B0995DA"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TBD</w:t>
            </w:r>
          </w:p>
        </w:tc>
      </w:tr>
      <w:tr w:rsidR="001A7DCF" w:rsidRPr="0020749E" w14:paraId="4CD06227" w14:textId="77777777" w:rsidTr="00B400F5">
        <w:tc>
          <w:tcPr>
            <w:tcW w:w="1516" w:type="dxa"/>
          </w:tcPr>
          <w:p w14:paraId="4375377E"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ATIS OBF</w:t>
            </w:r>
          </w:p>
        </w:tc>
        <w:tc>
          <w:tcPr>
            <w:tcW w:w="5612" w:type="dxa"/>
          </w:tcPr>
          <w:p w14:paraId="02DEC1C8"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 xml:space="preserve">Deb T. (Verizon) – gave a readout of WSO </w:t>
            </w:r>
            <w:proofErr w:type="gramStart"/>
            <w:r w:rsidRPr="0020749E">
              <w:rPr>
                <w:rFonts w:ascii="Calibri" w:hAnsi="Calibri" w:cs="Calibri"/>
                <w:bCs/>
                <w:sz w:val="20"/>
                <w:szCs w:val="20"/>
              </w:rPr>
              <w:t>activities</w:t>
            </w:r>
            <w:proofErr w:type="gramEnd"/>
          </w:p>
          <w:bookmarkStart w:id="0" w:name="_MON_1779690724"/>
          <w:bookmarkEnd w:id="0"/>
          <w:p w14:paraId="36BCC370"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object w:dxaOrig="1508" w:dyaOrig="984" w14:anchorId="2A2C4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6" o:title=""/>
                </v:shape>
                <o:OLEObject Type="Embed" ProgID="Word.Document.12" ShapeID="_x0000_i1025" DrawAspect="Icon" ObjectID="_1780745536" r:id="rId7">
                  <o:FieldCodes>\s</o:FieldCodes>
                </o:OLEObject>
              </w:object>
            </w:r>
          </w:p>
          <w:p w14:paraId="02A278DC"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LSO has not met and is looking for chairperson(s) for this forum</w:t>
            </w:r>
          </w:p>
        </w:tc>
        <w:tc>
          <w:tcPr>
            <w:tcW w:w="2610" w:type="dxa"/>
          </w:tcPr>
          <w:p w14:paraId="2E0339E2"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July 15, 2024</w:t>
            </w:r>
          </w:p>
        </w:tc>
      </w:tr>
      <w:tr w:rsidR="001A7DCF" w:rsidRPr="0020749E" w14:paraId="1AFD3FA5" w14:textId="77777777" w:rsidTr="00B400F5">
        <w:tc>
          <w:tcPr>
            <w:tcW w:w="1516" w:type="dxa"/>
          </w:tcPr>
          <w:p w14:paraId="715254D9"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ATIS INC</w:t>
            </w:r>
          </w:p>
        </w:tc>
        <w:tc>
          <w:tcPr>
            <w:tcW w:w="5612" w:type="dxa"/>
          </w:tcPr>
          <w:p w14:paraId="7E8DEB22"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Michael D. (iconectiv) – INC had an interim meeting to discuss updates to several of the guidelines to care for new NAS system</w:t>
            </w:r>
          </w:p>
        </w:tc>
        <w:tc>
          <w:tcPr>
            <w:tcW w:w="2610" w:type="dxa"/>
          </w:tcPr>
          <w:p w14:paraId="2582838B" w14:textId="77777777" w:rsidR="001A7DCF" w:rsidRPr="0020749E" w:rsidRDefault="001A7DCF" w:rsidP="00B400F5">
            <w:pPr>
              <w:jc w:val="center"/>
              <w:rPr>
                <w:rFonts w:ascii="Calibri" w:hAnsi="Calibri" w:cs="Calibri"/>
                <w:bCs/>
                <w:sz w:val="20"/>
                <w:szCs w:val="20"/>
              </w:rPr>
            </w:pPr>
            <w:r w:rsidRPr="0020749E">
              <w:rPr>
                <w:rFonts w:ascii="Calibri" w:hAnsi="Calibri" w:cs="Calibri"/>
                <w:bCs/>
                <w:sz w:val="20"/>
                <w:szCs w:val="20"/>
              </w:rPr>
              <w:t>June 26-27, 2024</w:t>
            </w:r>
          </w:p>
        </w:tc>
      </w:tr>
    </w:tbl>
    <w:p w14:paraId="007F4FBF" w14:textId="77777777" w:rsidR="001A7DCF" w:rsidRPr="0020749E" w:rsidRDefault="001A7DCF" w:rsidP="001A7DCF">
      <w:pPr>
        <w:rPr>
          <w:rFonts w:ascii="Calibri" w:eastAsia="Times New Roman" w:hAnsi="Calibri" w:cs="Calibri"/>
          <w:b/>
          <w:sz w:val="24"/>
          <w:szCs w:val="24"/>
        </w:rPr>
      </w:pPr>
    </w:p>
    <w:p w14:paraId="2F230BB5" w14:textId="77777777" w:rsidR="001A7DCF" w:rsidRPr="0020749E" w:rsidRDefault="001A7DCF" w:rsidP="001A7DCF">
      <w:pPr>
        <w:pStyle w:val="Title"/>
        <w:numPr>
          <w:ilvl w:val="0"/>
          <w:numId w:val="5"/>
        </w:numPr>
        <w:spacing w:after="0"/>
        <w:contextualSpacing w:val="0"/>
        <w:rPr>
          <w:rFonts w:ascii="Calibri" w:eastAsiaTheme="minorHAnsi" w:hAnsi="Calibri" w:cs="Calibri"/>
          <w:b/>
          <w:spacing w:val="0"/>
          <w:kern w:val="0"/>
          <w:sz w:val="24"/>
          <w:szCs w:val="28"/>
        </w:rPr>
      </w:pPr>
      <w:r w:rsidRPr="0020749E">
        <w:rPr>
          <w:rFonts w:ascii="Calibri" w:eastAsiaTheme="minorHAnsi" w:hAnsi="Calibri" w:cs="Calibri"/>
          <w:b/>
          <w:spacing w:val="0"/>
          <w:kern w:val="0"/>
          <w:sz w:val="24"/>
          <w:szCs w:val="28"/>
        </w:rPr>
        <w:t>Change Management Activities</w:t>
      </w:r>
    </w:p>
    <w:p w14:paraId="6E84F6DE" w14:textId="162379B1" w:rsidR="001A7DCF" w:rsidRPr="0020749E" w:rsidRDefault="001A7DCF" w:rsidP="001A7DCF">
      <w:pPr>
        <w:pStyle w:val="Title"/>
        <w:numPr>
          <w:ilvl w:val="0"/>
          <w:numId w:val="1"/>
        </w:numPr>
        <w:spacing w:after="0"/>
        <w:contextualSpacing w:val="0"/>
        <w:rPr>
          <w:rFonts w:ascii="Calibri" w:hAnsi="Calibri" w:cs="Calibri"/>
          <w:bCs/>
          <w:sz w:val="20"/>
        </w:rPr>
      </w:pPr>
      <w:r w:rsidRPr="0020749E">
        <w:rPr>
          <w:rFonts w:ascii="Calibri" w:eastAsiaTheme="minorHAnsi" w:hAnsi="Calibri" w:cs="Calibri"/>
          <w:b/>
          <w:spacing w:val="0"/>
          <w:kern w:val="0"/>
          <w:sz w:val="24"/>
          <w:szCs w:val="28"/>
        </w:rPr>
        <w:t xml:space="preserve">PIMs Tracking Matrix </w:t>
      </w:r>
      <w:r w:rsidR="0020749E" w:rsidRPr="0020749E">
        <w:rPr>
          <w:rFonts w:ascii="Calibri" w:eastAsiaTheme="minorHAnsi" w:hAnsi="Calibri" w:cs="Calibri"/>
          <w:b/>
          <w:spacing w:val="0"/>
          <w:kern w:val="0"/>
          <w:sz w:val="24"/>
          <w:szCs w:val="28"/>
        </w:rPr>
        <w:t>-</w:t>
      </w:r>
      <w:r w:rsidRPr="0020749E">
        <w:rPr>
          <w:rFonts w:ascii="Calibri" w:hAnsi="Calibri" w:cs="Calibri"/>
          <w:bCs/>
          <w:sz w:val="20"/>
        </w:rPr>
        <w:t xml:space="preserve">CMA (Michael D.) reviewed this document.  There were no objections to the updates.  CMA will accept changes and post a clean copy to the </w:t>
      </w:r>
      <w:proofErr w:type="gramStart"/>
      <w:r w:rsidRPr="0020749E">
        <w:rPr>
          <w:rFonts w:ascii="Calibri" w:hAnsi="Calibri" w:cs="Calibri"/>
          <w:bCs/>
          <w:sz w:val="20"/>
        </w:rPr>
        <w:t>website</w:t>
      </w:r>
      <w:proofErr w:type="gramEnd"/>
    </w:p>
    <w:p w14:paraId="3C2FAB38" w14:textId="77777777" w:rsidR="0020749E" w:rsidRPr="0020749E" w:rsidRDefault="0020749E" w:rsidP="0020749E">
      <w:pPr>
        <w:rPr>
          <w:rFonts w:ascii="Calibri" w:hAnsi="Calibri" w:cs="Calibri"/>
        </w:rPr>
      </w:pPr>
    </w:p>
    <w:tbl>
      <w:tblPr>
        <w:tblStyle w:val="TableGrid"/>
        <w:tblpPr w:leftFromText="180" w:rightFromText="180" w:vertAnchor="text" w:tblpX="-113" w:tblpY="1"/>
        <w:tblOverlap w:val="never"/>
        <w:tblW w:w="10188" w:type="dxa"/>
        <w:tblLayout w:type="fixed"/>
        <w:tblLook w:val="04A0" w:firstRow="1" w:lastRow="0" w:firstColumn="1" w:lastColumn="0" w:noHBand="0" w:noVBand="1"/>
      </w:tblPr>
      <w:tblGrid>
        <w:gridCol w:w="837"/>
        <w:gridCol w:w="3298"/>
        <w:gridCol w:w="4433"/>
        <w:gridCol w:w="1620"/>
      </w:tblGrid>
      <w:tr w:rsidR="001A7DCF" w:rsidRPr="0020749E" w14:paraId="5291ACFE" w14:textId="77777777" w:rsidTr="00643BA8">
        <w:trPr>
          <w:tblHeader/>
        </w:trPr>
        <w:tc>
          <w:tcPr>
            <w:tcW w:w="10188" w:type="dxa"/>
            <w:gridSpan w:val="4"/>
            <w:shd w:val="clear" w:color="auto" w:fill="83CAEB" w:themeFill="accent1" w:themeFillTint="66"/>
          </w:tcPr>
          <w:p w14:paraId="7DFF9F5D" w14:textId="77777777" w:rsidR="001A7DCF" w:rsidRPr="00643BA8" w:rsidRDefault="001A7DCF" w:rsidP="00643BA8">
            <w:pPr>
              <w:pStyle w:val="Title"/>
              <w:jc w:val="center"/>
              <w:rPr>
                <w:rFonts w:ascii="Calibri" w:hAnsi="Calibri" w:cs="Calibri"/>
                <w:b/>
                <w:sz w:val="20"/>
              </w:rPr>
            </w:pPr>
            <w:r w:rsidRPr="00643BA8">
              <w:rPr>
                <w:rFonts w:ascii="Calibri" w:hAnsi="Calibri" w:cs="Calibri"/>
                <w:b/>
                <w:sz w:val="20"/>
              </w:rPr>
              <w:t>PIMs Review</w:t>
            </w:r>
          </w:p>
        </w:tc>
      </w:tr>
      <w:tr w:rsidR="001A7DCF" w:rsidRPr="0020749E" w14:paraId="19526415" w14:textId="77777777" w:rsidTr="00643BA8">
        <w:trPr>
          <w:tblHeader/>
        </w:trPr>
        <w:tc>
          <w:tcPr>
            <w:tcW w:w="837" w:type="dxa"/>
            <w:shd w:val="clear" w:color="auto" w:fill="83CAEB" w:themeFill="accent1" w:themeFillTint="66"/>
          </w:tcPr>
          <w:p w14:paraId="39A67001" w14:textId="77777777" w:rsidR="001A7DCF" w:rsidRPr="00643BA8" w:rsidRDefault="001A7DCF" w:rsidP="00643BA8">
            <w:pPr>
              <w:pStyle w:val="Title"/>
              <w:rPr>
                <w:rFonts w:ascii="Calibri" w:hAnsi="Calibri" w:cs="Calibri"/>
                <w:b/>
                <w:sz w:val="20"/>
              </w:rPr>
            </w:pPr>
            <w:r w:rsidRPr="00643BA8">
              <w:rPr>
                <w:rFonts w:ascii="Calibri" w:hAnsi="Calibri" w:cs="Calibri"/>
                <w:b/>
                <w:sz w:val="20"/>
              </w:rPr>
              <w:t>PIM</w:t>
            </w:r>
          </w:p>
        </w:tc>
        <w:tc>
          <w:tcPr>
            <w:tcW w:w="3298" w:type="dxa"/>
            <w:shd w:val="clear" w:color="auto" w:fill="83CAEB" w:themeFill="accent1" w:themeFillTint="66"/>
          </w:tcPr>
          <w:p w14:paraId="4123A723" w14:textId="77777777" w:rsidR="001A7DCF" w:rsidRPr="00643BA8" w:rsidRDefault="001A7DCF" w:rsidP="00643BA8">
            <w:pPr>
              <w:pStyle w:val="Title"/>
              <w:rPr>
                <w:rFonts w:ascii="Calibri" w:hAnsi="Calibri" w:cs="Calibri"/>
                <w:b/>
                <w:sz w:val="20"/>
              </w:rPr>
            </w:pPr>
            <w:r w:rsidRPr="00643BA8">
              <w:rPr>
                <w:rFonts w:ascii="Calibri" w:hAnsi="Calibri" w:cs="Calibri"/>
                <w:b/>
                <w:sz w:val="20"/>
              </w:rPr>
              <w:t>Description</w:t>
            </w:r>
          </w:p>
        </w:tc>
        <w:tc>
          <w:tcPr>
            <w:tcW w:w="4433" w:type="dxa"/>
            <w:shd w:val="clear" w:color="auto" w:fill="83CAEB" w:themeFill="accent1" w:themeFillTint="66"/>
          </w:tcPr>
          <w:p w14:paraId="0FCFBC37" w14:textId="77777777" w:rsidR="001A7DCF" w:rsidRPr="00643BA8" w:rsidRDefault="001A7DCF" w:rsidP="00643BA8">
            <w:pPr>
              <w:pStyle w:val="Title"/>
              <w:rPr>
                <w:rFonts w:ascii="Calibri" w:hAnsi="Calibri" w:cs="Calibri"/>
                <w:b/>
                <w:sz w:val="20"/>
              </w:rPr>
            </w:pPr>
            <w:r w:rsidRPr="00643BA8">
              <w:rPr>
                <w:rFonts w:ascii="Calibri" w:hAnsi="Calibri" w:cs="Calibri"/>
                <w:b/>
                <w:sz w:val="20"/>
              </w:rPr>
              <w:t>Discussion</w:t>
            </w:r>
          </w:p>
        </w:tc>
        <w:tc>
          <w:tcPr>
            <w:tcW w:w="1620" w:type="dxa"/>
            <w:shd w:val="clear" w:color="auto" w:fill="83CAEB" w:themeFill="accent1" w:themeFillTint="66"/>
          </w:tcPr>
          <w:p w14:paraId="2F743CEF" w14:textId="77777777" w:rsidR="001A7DCF" w:rsidRPr="00643BA8" w:rsidRDefault="001A7DCF" w:rsidP="00643BA8">
            <w:pPr>
              <w:pStyle w:val="Title"/>
              <w:rPr>
                <w:rFonts w:ascii="Calibri" w:hAnsi="Calibri" w:cs="Calibri"/>
                <w:b/>
                <w:sz w:val="20"/>
              </w:rPr>
            </w:pPr>
            <w:r w:rsidRPr="00643BA8">
              <w:rPr>
                <w:rFonts w:ascii="Calibri" w:hAnsi="Calibri" w:cs="Calibri"/>
                <w:b/>
                <w:sz w:val="20"/>
              </w:rPr>
              <w:t>Status</w:t>
            </w:r>
          </w:p>
        </w:tc>
      </w:tr>
      <w:tr w:rsidR="001A7DCF" w:rsidRPr="0020749E" w14:paraId="0C53D798" w14:textId="77777777" w:rsidTr="00643BA8">
        <w:tc>
          <w:tcPr>
            <w:tcW w:w="837" w:type="dxa"/>
          </w:tcPr>
          <w:p w14:paraId="08D64982"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136</w:t>
            </w:r>
          </w:p>
        </w:tc>
        <w:tc>
          <w:tcPr>
            <w:tcW w:w="3298" w:type="dxa"/>
          </w:tcPr>
          <w:p w14:paraId="1FCEA578"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LSMS Performance – 10X People/iconectiv</w:t>
            </w:r>
          </w:p>
        </w:tc>
        <w:tc>
          <w:tcPr>
            <w:tcW w:w="4433" w:type="dxa"/>
          </w:tcPr>
          <w:p w14:paraId="55AEAAA2" w14:textId="77777777" w:rsidR="001A7DCF" w:rsidRPr="0020749E" w:rsidRDefault="001A7DCF" w:rsidP="00643BA8">
            <w:pPr>
              <w:pStyle w:val="Title"/>
              <w:numPr>
                <w:ilvl w:val="0"/>
                <w:numId w:val="1"/>
              </w:numPr>
              <w:spacing w:after="0"/>
              <w:ind w:left="270"/>
              <w:contextualSpacing w:val="0"/>
              <w:rPr>
                <w:rFonts w:ascii="Calibri" w:hAnsi="Calibri" w:cs="Calibri"/>
                <w:bCs/>
                <w:sz w:val="20"/>
              </w:rPr>
            </w:pPr>
            <w:r w:rsidRPr="0020749E">
              <w:rPr>
                <w:rFonts w:ascii="Calibri" w:hAnsi="Calibri" w:cs="Calibri"/>
                <w:bCs/>
                <w:sz w:val="20"/>
              </w:rPr>
              <w:t>No update</w:t>
            </w:r>
          </w:p>
        </w:tc>
        <w:tc>
          <w:tcPr>
            <w:tcW w:w="1620" w:type="dxa"/>
          </w:tcPr>
          <w:p w14:paraId="28D4F1FA"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Accepted</w:t>
            </w:r>
          </w:p>
        </w:tc>
      </w:tr>
      <w:tr w:rsidR="001A7DCF" w:rsidRPr="0020749E" w14:paraId="63C2CC7F" w14:textId="77777777" w:rsidTr="00643BA8">
        <w:tc>
          <w:tcPr>
            <w:tcW w:w="837" w:type="dxa"/>
          </w:tcPr>
          <w:p w14:paraId="0782988C"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lastRenderedPageBreak/>
              <w:t>148</w:t>
            </w:r>
          </w:p>
        </w:tc>
        <w:tc>
          <w:tcPr>
            <w:tcW w:w="3298" w:type="dxa"/>
          </w:tcPr>
          <w:p w14:paraId="3822DA6C" w14:textId="77777777" w:rsidR="001A7DCF" w:rsidRPr="0020749E" w:rsidRDefault="001A7DCF" w:rsidP="00643BA8">
            <w:pPr>
              <w:pStyle w:val="Title"/>
              <w:rPr>
                <w:rFonts w:ascii="Calibri" w:hAnsi="Calibri" w:cs="Calibri"/>
                <w:b/>
                <w:bCs/>
                <w:sz w:val="20"/>
              </w:rPr>
            </w:pPr>
            <w:bookmarkStart w:id="1" w:name="_Hlk169094561"/>
            <w:r w:rsidRPr="0020749E">
              <w:rPr>
                <w:rFonts w:ascii="Calibri" w:hAnsi="Calibri" w:cs="Calibri"/>
                <w:bCs/>
                <w:sz w:val="20"/>
              </w:rPr>
              <w:t>LNP Admin Process for SPID Migrations – ATT</w:t>
            </w:r>
            <w:bookmarkEnd w:id="1"/>
          </w:p>
        </w:tc>
        <w:tc>
          <w:tcPr>
            <w:tcW w:w="4433" w:type="dxa"/>
          </w:tcPr>
          <w:p w14:paraId="2C22377A" w14:textId="77777777" w:rsidR="001A7DCF" w:rsidRPr="0020749E" w:rsidRDefault="001A7DCF" w:rsidP="00643BA8">
            <w:pPr>
              <w:pStyle w:val="Title"/>
              <w:numPr>
                <w:ilvl w:val="0"/>
                <w:numId w:val="1"/>
              </w:numPr>
              <w:ind w:left="270"/>
              <w:rPr>
                <w:rFonts w:ascii="Calibri" w:hAnsi="Calibri" w:cs="Calibri"/>
                <w:sz w:val="20"/>
              </w:rPr>
            </w:pPr>
            <w:r w:rsidRPr="0020749E">
              <w:rPr>
                <w:rFonts w:ascii="Calibri" w:hAnsi="Calibri" w:cs="Calibri"/>
                <w:sz w:val="20"/>
              </w:rPr>
              <w:t>Teresa P. (AT&amp;T) reviewed draft Final Resolution</w:t>
            </w:r>
          </w:p>
          <w:p w14:paraId="37B71FC8" w14:textId="77777777" w:rsidR="001A7DCF" w:rsidRPr="0020749E" w:rsidRDefault="001A7DCF" w:rsidP="00643BA8">
            <w:pPr>
              <w:pStyle w:val="Title"/>
              <w:numPr>
                <w:ilvl w:val="0"/>
                <w:numId w:val="1"/>
              </w:numPr>
              <w:ind w:left="270"/>
              <w:rPr>
                <w:rFonts w:ascii="Calibri" w:hAnsi="Calibri" w:cs="Calibri"/>
                <w:sz w:val="20"/>
              </w:rPr>
            </w:pPr>
            <w:r w:rsidRPr="0020749E">
              <w:rPr>
                <w:rFonts w:ascii="Calibri" w:hAnsi="Calibri" w:cs="Calibri"/>
                <w:sz w:val="20"/>
              </w:rPr>
              <w:t>Consensus was reached to accept the Final Resolution</w:t>
            </w:r>
          </w:p>
          <w:p w14:paraId="074B1B0B" w14:textId="77777777" w:rsidR="001A7DCF" w:rsidRPr="0020749E" w:rsidRDefault="001A7DCF" w:rsidP="00643BA8">
            <w:pPr>
              <w:pStyle w:val="Title"/>
              <w:numPr>
                <w:ilvl w:val="0"/>
                <w:numId w:val="1"/>
              </w:numPr>
              <w:ind w:left="270"/>
              <w:rPr>
                <w:rFonts w:ascii="Calibri" w:hAnsi="Calibri" w:cs="Calibri"/>
                <w:b/>
                <w:bCs/>
                <w:sz w:val="20"/>
              </w:rPr>
            </w:pPr>
            <w:r w:rsidRPr="0020749E">
              <w:rPr>
                <w:rFonts w:ascii="Calibri" w:hAnsi="Calibri" w:cs="Calibri"/>
                <w:sz w:val="20"/>
              </w:rPr>
              <w:t>CMA to accept the changes to the PIM and post a clean copy to the</w:t>
            </w:r>
            <w:r w:rsidRPr="0020749E">
              <w:rPr>
                <w:rFonts w:ascii="Calibri" w:hAnsi="Calibri" w:cs="Calibri"/>
                <w:bCs/>
                <w:sz w:val="20"/>
              </w:rPr>
              <w:t xml:space="preserve"> website</w:t>
            </w:r>
          </w:p>
        </w:tc>
        <w:tc>
          <w:tcPr>
            <w:tcW w:w="1620" w:type="dxa"/>
          </w:tcPr>
          <w:p w14:paraId="6759313D"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 xml:space="preserve">Closed </w:t>
            </w:r>
          </w:p>
        </w:tc>
      </w:tr>
      <w:tr w:rsidR="001A7DCF" w:rsidRPr="0020749E" w14:paraId="52EF6D2F" w14:textId="77777777" w:rsidTr="00643BA8">
        <w:tc>
          <w:tcPr>
            <w:tcW w:w="837" w:type="dxa"/>
          </w:tcPr>
          <w:p w14:paraId="432C0E16"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152</w:t>
            </w:r>
          </w:p>
        </w:tc>
        <w:tc>
          <w:tcPr>
            <w:tcW w:w="3298" w:type="dxa"/>
          </w:tcPr>
          <w:p w14:paraId="0C2535B1"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NANPA to request NPAC data each business day as needed - Verizon</w:t>
            </w:r>
          </w:p>
        </w:tc>
        <w:tc>
          <w:tcPr>
            <w:tcW w:w="4433" w:type="dxa"/>
          </w:tcPr>
          <w:p w14:paraId="0A8976A9" w14:textId="725873D9"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NPAC can support receiving the </w:t>
            </w:r>
            <w:r w:rsidR="003D1772">
              <w:rPr>
                <w:rFonts w:ascii="Calibri" w:hAnsi="Calibri" w:cs="Calibri"/>
                <w:sz w:val="20"/>
              </w:rPr>
              <w:t xml:space="preserve">request for the </w:t>
            </w:r>
            <w:r w:rsidRPr="0020749E">
              <w:rPr>
                <w:rFonts w:ascii="Calibri" w:hAnsi="Calibri" w:cs="Calibri"/>
                <w:sz w:val="20"/>
              </w:rPr>
              <w:t>Ported TNs report twice per week on Tuesdays and Thursdays beginning July 7</w:t>
            </w:r>
            <w:r w:rsidRPr="0020749E">
              <w:rPr>
                <w:rFonts w:ascii="Calibri" w:hAnsi="Calibri" w:cs="Calibri"/>
                <w:sz w:val="20"/>
                <w:vertAlign w:val="superscript"/>
              </w:rPr>
              <w:t>th</w:t>
            </w:r>
            <w:r w:rsidRPr="0020749E">
              <w:rPr>
                <w:rFonts w:ascii="Calibri" w:hAnsi="Calibri" w:cs="Calibri"/>
                <w:sz w:val="20"/>
              </w:rPr>
              <w:t xml:space="preserve">, </w:t>
            </w:r>
            <w:proofErr w:type="gramStart"/>
            <w:r w:rsidRPr="0020749E">
              <w:rPr>
                <w:rFonts w:ascii="Calibri" w:hAnsi="Calibri" w:cs="Calibri"/>
                <w:sz w:val="20"/>
              </w:rPr>
              <w:t>2024</w:t>
            </w:r>
            <w:proofErr w:type="gramEnd"/>
          </w:p>
          <w:p w14:paraId="67C31E22"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Provide an update to </w:t>
            </w:r>
            <w:proofErr w:type="gramStart"/>
            <w:r w:rsidRPr="0020749E">
              <w:rPr>
                <w:rFonts w:ascii="Calibri" w:hAnsi="Calibri" w:cs="Calibri"/>
                <w:sz w:val="20"/>
              </w:rPr>
              <w:t>INC</w:t>
            </w:r>
            <w:proofErr w:type="gramEnd"/>
          </w:p>
          <w:p w14:paraId="4367DE56" w14:textId="77777777" w:rsidR="001A7DCF"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NANPA stated that they would need to create a Change Order to support the cost of the additional ad hoc </w:t>
            </w:r>
            <w:proofErr w:type="gramStart"/>
            <w:r w:rsidRPr="0020749E">
              <w:rPr>
                <w:rFonts w:ascii="Calibri" w:hAnsi="Calibri" w:cs="Calibri"/>
                <w:sz w:val="20"/>
              </w:rPr>
              <w:t>reports</w:t>
            </w:r>
            <w:proofErr w:type="gramEnd"/>
          </w:p>
          <w:p w14:paraId="5D179110" w14:textId="77777777" w:rsidR="00D8375A" w:rsidRDefault="00D8375A" w:rsidP="00643BA8">
            <w:pPr>
              <w:pStyle w:val="ListParagraph"/>
              <w:numPr>
                <w:ilvl w:val="0"/>
                <w:numId w:val="1"/>
              </w:numPr>
              <w:ind w:left="270"/>
              <w:rPr>
                <w:rFonts w:ascii="Calibri" w:hAnsi="Calibri" w:cs="Calibri"/>
                <w:sz w:val="20"/>
              </w:rPr>
            </w:pPr>
          </w:p>
          <w:p w14:paraId="02C956DF"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This will be an agenda item for the next INC meeting on June 26-27, 2024</w:t>
            </w:r>
          </w:p>
        </w:tc>
        <w:tc>
          <w:tcPr>
            <w:tcW w:w="1620" w:type="dxa"/>
          </w:tcPr>
          <w:p w14:paraId="01166363"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Accepted</w:t>
            </w:r>
          </w:p>
        </w:tc>
      </w:tr>
      <w:tr w:rsidR="001A7DCF" w:rsidRPr="0020749E" w14:paraId="7F730B71" w14:textId="77777777" w:rsidTr="00643BA8">
        <w:tc>
          <w:tcPr>
            <w:tcW w:w="837" w:type="dxa"/>
          </w:tcPr>
          <w:p w14:paraId="463C98F5"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TBD</w:t>
            </w:r>
          </w:p>
        </w:tc>
        <w:tc>
          <w:tcPr>
            <w:tcW w:w="3298" w:type="dxa"/>
          </w:tcPr>
          <w:p w14:paraId="1DC4C387"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t xml:space="preserve">SPID and </w:t>
            </w:r>
            <w:proofErr w:type="spellStart"/>
            <w:r w:rsidRPr="0020749E">
              <w:rPr>
                <w:rFonts w:ascii="Calibri" w:hAnsi="Calibri" w:cs="Calibri"/>
                <w:bCs/>
                <w:sz w:val="20"/>
              </w:rPr>
              <w:t>LastAltSPID</w:t>
            </w:r>
            <w:proofErr w:type="spellEnd"/>
            <w:r w:rsidRPr="0020749E">
              <w:rPr>
                <w:rFonts w:ascii="Calibri" w:hAnsi="Calibri" w:cs="Calibri"/>
                <w:bCs/>
                <w:sz w:val="20"/>
              </w:rPr>
              <w:t xml:space="preserve"> use for fraud prevention – Porting.com (DBA </w:t>
            </w:r>
            <w:proofErr w:type="spellStart"/>
            <w:r w:rsidRPr="0020749E">
              <w:rPr>
                <w:rFonts w:ascii="Calibri" w:hAnsi="Calibri" w:cs="Calibri"/>
                <w:bCs/>
                <w:sz w:val="20"/>
              </w:rPr>
              <w:t>ATLaas</w:t>
            </w:r>
            <w:proofErr w:type="spellEnd"/>
            <w:r w:rsidRPr="0020749E">
              <w:rPr>
                <w:rFonts w:ascii="Calibri" w:hAnsi="Calibri" w:cs="Calibri"/>
                <w:bCs/>
                <w:sz w:val="20"/>
              </w:rPr>
              <w:t>)</w:t>
            </w:r>
          </w:p>
        </w:tc>
        <w:tc>
          <w:tcPr>
            <w:tcW w:w="4433" w:type="dxa"/>
          </w:tcPr>
          <w:p w14:paraId="208DC153"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Sara Hutchinson (Porting.com) reviewed the draft </w:t>
            </w:r>
            <w:proofErr w:type="gramStart"/>
            <w:r w:rsidRPr="0020749E">
              <w:rPr>
                <w:rFonts w:ascii="Calibri" w:hAnsi="Calibri" w:cs="Calibri"/>
                <w:sz w:val="20"/>
              </w:rPr>
              <w:t>PIM</w:t>
            </w:r>
            <w:proofErr w:type="gramEnd"/>
          </w:p>
          <w:p w14:paraId="793E583A" w14:textId="425F32F5"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The </w:t>
            </w:r>
            <w:proofErr w:type="spellStart"/>
            <w:r w:rsidRPr="0020749E">
              <w:rPr>
                <w:rFonts w:ascii="Calibri" w:hAnsi="Calibri" w:cs="Calibri"/>
                <w:sz w:val="20"/>
              </w:rPr>
              <w:t>LastAltSPID</w:t>
            </w:r>
            <w:proofErr w:type="spellEnd"/>
            <w:r w:rsidRPr="0020749E">
              <w:rPr>
                <w:rFonts w:ascii="Calibri" w:hAnsi="Calibri" w:cs="Calibri"/>
                <w:sz w:val="20"/>
              </w:rPr>
              <w:t xml:space="preserve"> would be utilized for </w:t>
            </w:r>
            <w:r w:rsidR="0051674C">
              <w:rPr>
                <w:rFonts w:ascii="Calibri" w:hAnsi="Calibri" w:cs="Calibri"/>
                <w:sz w:val="20"/>
              </w:rPr>
              <w:t xml:space="preserve">actual </w:t>
            </w:r>
            <w:r w:rsidRPr="0020749E">
              <w:rPr>
                <w:rFonts w:ascii="Calibri" w:hAnsi="Calibri" w:cs="Calibri"/>
                <w:sz w:val="20"/>
              </w:rPr>
              <w:t xml:space="preserve">the end user </w:t>
            </w:r>
            <w:proofErr w:type="gramStart"/>
            <w:r w:rsidRPr="0020749E">
              <w:rPr>
                <w:rFonts w:ascii="Calibri" w:hAnsi="Calibri" w:cs="Calibri"/>
                <w:sz w:val="20"/>
              </w:rPr>
              <w:t>information</w:t>
            </w:r>
            <w:proofErr w:type="gramEnd"/>
            <w:r w:rsidRPr="0020749E">
              <w:rPr>
                <w:rFonts w:ascii="Calibri" w:hAnsi="Calibri" w:cs="Calibri"/>
                <w:sz w:val="20"/>
              </w:rPr>
              <w:t xml:space="preserve"> </w:t>
            </w:r>
          </w:p>
          <w:p w14:paraId="0B2F73EC"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This field is a SPID </w:t>
            </w:r>
            <w:proofErr w:type="gramStart"/>
            <w:r w:rsidRPr="0020749E">
              <w:rPr>
                <w:rFonts w:ascii="Calibri" w:hAnsi="Calibri" w:cs="Calibri"/>
                <w:sz w:val="20"/>
              </w:rPr>
              <w:t>value</w:t>
            </w:r>
            <w:proofErr w:type="gramEnd"/>
            <w:r w:rsidRPr="0020749E">
              <w:rPr>
                <w:rFonts w:ascii="Calibri" w:hAnsi="Calibri" w:cs="Calibri"/>
                <w:sz w:val="20"/>
              </w:rPr>
              <w:t xml:space="preserve"> </w:t>
            </w:r>
          </w:p>
          <w:p w14:paraId="3AF74444" w14:textId="3FAD5E8A" w:rsidR="001A7DCF" w:rsidRPr="0020749E" w:rsidRDefault="00D8375A" w:rsidP="00643BA8">
            <w:pPr>
              <w:pStyle w:val="ListParagraph"/>
              <w:numPr>
                <w:ilvl w:val="0"/>
                <w:numId w:val="1"/>
              </w:numPr>
              <w:ind w:left="270"/>
              <w:rPr>
                <w:rFonts w:ascii="Calibri" w:hAnsi="Calibri" w:cs="Calibri"/>
                <w:sz w:val="20"/>
              </w:rPr>
            </w:pPr>
            <w:r>
              <w:rPr>
                <w:rFonts w:ascii="Calibri" w:hAnsi="Calibri" w:cs="Calibri"/>
                <w:sz w:val="20"/>
              </w:rPr>
              <w:t xml:space="preserve">Some </w:t>
            </w:r>
            <w:r w:rsidR="001A7DCF" w:rsidRPr="0020749E">
              <w:rPr>
                <w:rFonts w:ascii="Calibri" w:hAnsi="Calibri" w:cs="Calibri"/>
                <w:sz w:val="20"/>
              </w:rPr>
              <w:t>SP</w:t>
            </w:r>
            <w:r w:rsidR="00AE6547">
              <w:rPr>
                <w:rFonts w:ascii="Calibri" w:hAnsi="Calibri" w:cs="Calibri"/>
                <w:sz w:val="20"/>
              </w:rPr>
              <w:t>s</w:t>
            </w:r>
            <w:r w:rsidR="001A7DCF" w:rsidRPr="0020749E">
              <w:rPr>
                <w:rFonts w:ascii="Calibri" w:hAnsi="Calibri" w:cs="Calibri"/>
                <w:sz w:val="20"/>
              </w:rPr>
              <w:t xml:space="preserve"> stated that their systems are not set up to populate and house this </w:t>
            </w:r>
            <w:proofErr w:type="gramStart"/>
            <w:r w:rsidR="001A7DCF" w:rsidRPr="0020749E">
              <w:rPr>
                <w:rFonts w:ascii="Calibri" w:hAnsi="Calibri" w:cs="Calibri"/>
                <w:sz w:val="20"/>
              </w:rPr>
              <w:t>information</w:t>
            </w:r>
            <w:proofErr w:type="gramEnd"/>
          </w:p>
          <w:p w14:paraId="3B02A9CA" w14:textId="77DCA902" w:rsidR="001A7DCF" w:rsidRPr="0020749E" w:rsidRDefault="00AE6547" w:rsidP="00643BA8">
            <w:pPr>
              <w:pStyle w:val="ListParagraph"/>
              <w:numPr>
                <w:ilvl w:val="0"/>
                <w:numId w:val="1"/>
              </w:numPr>
              <w:ind w:left="270"/>
              <w:rPr>
                <w:rFonts w:ascii="Calibri" w:hAnsi="Calibri" w:cs="Calibri"/>
                <w:sz w:val="20"/>
              </w:rPr>
            </w:pPr>
            <w:r>
              <w:rPr>
                <w:rFonts w:ascii="Calibri" w:hAnsi="Calibri" w:cs="Calibri"/>
                <w:sz w:val="20"/>
              </w:rPr>
              <w:t>It was</w:t>
            </w:r>
            <w:r w:rsidR="001A7DCF" w:rsidRPr="0020749E">
              <w:rPr>
                <w:rFonts w:ascii="Calibri" w:hAnsi="Calibri" w:cs="Calibri"/>
                <w:sz w:val="20"/>
              </w:rPr>
              <w:t xml:space="preserve"> stated that the NPAC is an exception routing database for Number Portability and therefore there are many instances when TNs are not ported and would not be in this </w:t>
            </w:r>
            <w:proofErr w:type="gramStart"/>
            <w:r w:rsidR="001A7DCF" w:rsidRPr="0020749E">
              <w:rPr>
                <w:rFonts w:ascii="Calibri" w:hAnsi="Calibri" w:cs="Calibri"/>
                <w:sz w:val="20"/>
              </w:rPr>
              <w:t>database</w:t>
            </w:r>
            <w:proofErr w:type="gramEnd"/>
          </w:p>
          <w:p w14:paraId="70386FFD" w14:textId="24CB7096"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A</w:t>
            </w:r>
            <w:r w:rsidR="00D8375A">
              <w:rPr>
                <w:rFonts w:ascii="Calibri" w:hAnsi="Calibri" w:cs="Calibri"/>
                <w:sz w:val="20"/>
              </w:rPr>
              <w:t xml:space="preserve"> participant</w:t>
            </w:r>
            <w:r w:rsidRPr="0020749E">
              <w:rPr>
                <w:rFonts w:ascii="Calibri" w:hAnsi="Calibri" w:cs="Calibri"/>
                <w:sz w:val="20"/>
              </w:rPr>
              <w:t xml:space="preserve"> stated that they plan to utilize this field for the aforementioned </w:t>
            </w:r>
            <w:proofErr w:type="gramStart"/>
            <w:r w:rsidRPr="0020749E">
              <w:rPr>
                <w:rFonts w:ascii="Calibri" w:hAnsi="Calibri" w:cs="Calibri"/>
                <w:sz w:val="20"/>
              </w:rPr>
              <w:t>purpose</w:t>
            </w:r>
            <w:proofErr w:type="gramEnd"/>
          </w:p>
          <w:p w14:paraId="2115C427"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An SP asked how would population of this field stop a port for fraud?</w:t>
            </w:r>
          </w:p>
          <w:p w14:paraId="5B12C1F7" w14:textId="77777777" w:rsidR="001A7DCF" w:rsidRPr="0020749E" w:rsidRDefault="001A7DCF" w:rsidP="00643BA8">
            <w:pPr>
              <w:pStyle w:val="ListParagraph"/>
              <w:numPr>
                <w:ilvl w:val="1"/>
                <w:numId w:val="1"/>
              </w:numPr>
              <w:ind w:left="630"/>
              <w:rPr>
                <w:rFonts w:ascii="Calibri" w:hAnsi="Calibri" w:cs="Calibri"/>
                <w:sz w:val="20"/>
              </w:rPr>
            </w:pPr>
            <w:r w:rsidRPr="0020749E">
              <w:rPr>
                <w:rFonts w:ascii="Calibri" w:hAnsi="Calibri" w:cs="Calibri"/>
                <w:sz w:val="20"/>
              </w:rPr>
              <w:t>In its current population it would not stop it.</w:t>
            </w:r>
          </w:p>
          <w:p w14:paraId="59791212" w14:textId="13E97F50" w:rsidR="00D8375A" w:rsidRDefault="00D8375A" w:rsidP="00643BA8">
            <w:pPr>
              <w:pStyle w:val="ListParagraph"/>
              <w:numPr>
                <w:ilvl w:val="0"/>
                <w:numId w:val="1"/>
              </w:numPr>
              <w:ind w:left="270"/>
              <w:rPr>
                <w:rFonts w:ascii="Calibri" w:hAnsi="Calibri" w:cs="Calibri"/>
                <w:sz w:val="20"/>
              </w:rPr>
            </w:pPr>
            <w:r>
              <w:rPr>
                <w:rFonts w:ascii="Calibri" w:hAnsi="Calibri" w:cs="Calibri"/>
                <w:sz w:val="20"/>
              </w:rPr>
              <w:t xml:space="preserve">The PIM author indicated that they plan to utilize this field for non-ported </w:t>
            </w:r>
            <w:proofErr w:type="gramStart"/>
            <w:r>
              <w:rPr>
                <w:rFonts w:ascii="Calibri" w:hAnsi="Calibri" w:cs="Calibri"/>
                <w:sz w:val="20"/>
              </w:rPr>
              <w:t>numbers</w:t>
            </w:r>
            <w:proofErr w:type="gramEnd"/>
          </w:p>
          <w:p w14:paraId="79A80A9A" w14:textId="362FAAE7" w:rsidR="001A7DCF" w:rsidRPr="0020749E" w:rsidRDefault="001A7DCF" w:rsidP="00D8375A">
            <w:pPr>
              <w:pStyle w:val="ListParagraph"/>
              <w:numPr>
                <w:ilvl w:val="1"/>
                <w:numId w:val="1"/>
              </w:numPr>
              <w:ind w:left="700"/>
              <w:rPr>
                <w:rFonts w:ascii="Calibri" w:hAnsi="Calibri" w:cs="Calibri"/>
                <w:sz w:val="20"/>
              </w:rPr>
            </w:pPr>
            <w:r w:rsidRPr="0020749E">
              <w:rPr>
                <w:rFonts w:ascii="Calibri" w:hAnsi="Calibri" w:cs="Calibri"/>
                <w:sz w:val="20"/>
              </w:rPr>
              <w:t xml:space="preserve">An SP </w:t>
            </w:r>
            <w:r w:rsidR="00D8375A">
              <w:rPr>
                <w:rFonts w:ascii="Calibri" w:hAnsi="Calibri" w:cs="Calibri"/>
                <w:sz w:val="20"/>
              </w:rPr>
              <w:t>stated</w:t>
            </w:r>
            <w:r w:rsidRPr="0020749E">
              <w:rPr>
                <w:rFonts w:ascii="Calibri" w:hAnsi="Calibri" w:cs="Calibri"/>
                <w:sz w:val="20"/>
              </w:rPr>
              <w:t xml:space="preserve"> that if these fields are to be utilized in mass quantities a forecast would be required since it could impact the local </w:t>
            </w:r>
            <w:proofErr w:type="gramStart"/>
            <w:r w:rsidRPr="0020749E">
              <w:rPr>
                <w:rFonts w:ascii="Calibri" w:hAnsi="Calibri" w:cs="Calibri"/>
                <w:sz w:val="20"/>
              </w:rPr>
              <w:t>systems</w:t>
            </w:r>
            <w:proofErr w:type="gramEnd"/>
          </w:p>
          <w:p w14:paraId="3EABA909"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CMA (Michael D.) stated that there are 2 other documents related to this </w:t>
            </w:r>
            <w:proofErr w:type="gramStart"/>
            <w:r w:rsidRPr="0020749E">
              <w:rPr>
                <w:rFonts w:ascii="Calibri" w:hAnsi="Calibri" w:cs="Calibri"/>
                <w:sz w:val="20"/>
              </w:rPr>
              <w:t>issue</w:t>
            </w:r>
            <w:proofErr w:type="gramEnd"/>
          </w:p>
          <w:p w14:paraId="5A80981B" w14:textId="77777777" w:rsidR="001A7DCF" w:rsidRPr="0020749E" w:rsidRDefault="001A7DCF" w:rsidP="00643BA8">
            <w:pPr>
              <w:pStyle w:val="ListParagraph"/>
              <w:numPr>
                <w:ilvl w:val="1"/>
                <w:numId w:val="1"/>
              </w:numPr>
              <w:ind w:left="630"/>
              <w:rPr>
                <w:rFonts w:ascii="Calibri" w:hAnsi="Calibri" w:cs="Calibri"/>
                <w:sz w:val="20"/>
              </w:rPr>
            </w:pPr>
            <w:r w:rsidRPr="0020749E">
              <w:rPr>
                <w:rFonts w:ascii="Calibri" w:hAnsi="Calibri" w:cs="Calibri"/>
                <w:sz w:val="20"/>
              </w:rPr>
              <w:t>BP 076 and PIM 138 that should be reviewed/</w:t>
            </w:r>
            <w:proofErr w:type="gramStart"/>
            <w:r w:rsidRPr="0020749E">
              <w:rPr>
                <w:rFonts w:ascii="Calibri" w:hAnsi="Calibri" w:cs="Calibri"/>
                <w:sz w:val="20"/>
              </w:rPr>
              <w:t>considered</w:t>
            </w:r>
            <w:proofErr w:type="gramEnd"/>
          </w:p>
          <w:p w14:paraId="12583BD9"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 xml:space="preserve">The one difference with this PIM from other documents related to </w:t>
            </w:r>
            <w:proofErr w:type="spellStart"/>
            <w:r w:rsidRPr="0020749E">
              <w:rPr>
                <w:rFonts w:ascii="Calibri" w:hAnsi="Calibri" w:cs="Calibri"/>
                <w:sz w:val="20"/>
              </w:rPr>
              <w:t>AltSPID</w:t>
            </w:r>
            <w:proofErr w:type="spellEnd"/>
            <w:r w:rsidRPr="0020749E">
              <w:rPr>
                <w:rFonts w:ascii="Calibri" w:hAnsi="Calibri" w:cs="Calibri"/>
                <w:sz w:val="20"/>
              </w:rPr>
              <w:t xml:space="preserve"> and </w:t>
            </w:r>
            <w:proofErr w:type="spellStart"/>
            <w:r w:rsidRPr="0020749E">
              <w:rPr>
                <w:rFonts w:ascii="Calibri" w:hAnsi="Calibri" w:cs="Calibri"/>
                <w:sz w:val="20"/>
              </w:rPr>
              <w:t>LastAltSPID</w:t>
            </w:r>
            <w:proofErr w:type="spellEnd"/>
            <w:r w:rsidRPr="0020749E">
              <w:rPr>
                <w:rFonts w:ascii="Calibri" w:hAnsi="Calibri" w:cs="Calibri"/>
                <w:sz w:val="20"/>
              </w:rPr>
              <w:t xml:space="preserve"> population is utilizing it to identify the actual end user.  In this use case, the SP would request an </w:t>
            </w:r>
            <w:proofErr w:type="spellStart"/>
            <w:r w:rsidRPr="0020749E">
              <w:rPr>
                <w:rFonts w:ascii="Calibri" w:hAnsi="Calibri" w:cs="Calibri"/>
                <w:sz w:val="20"/>
              </w:rPr>
              <w:t>AltSPID</w:t>
            </w:r>
            <w:proofErr w:type="spellEnd"/>
            <w:r w:rsidRPr="0020749E">
              <w:rPr>
                <w:rFonts w:ascii="Calibri" w:hAnsi="Calibri" w:cs="Calibri"/>
                <w:sz w:val="20"/>
              </w:rPr>
              <w:t xml:space="preserve"> from the NPAC to assign to each end </w:t>
            </w:r>
            <w:proofErr w:type="gramStart"/>
            <w:r w:rsidRPr="0020749E">
              <w:rPr>
                <w:rFonts w:ascii="Calibri" w:hAnsi="Calibri" w:cs="Calibri"/>
                <w:sz w:val="20"/>
              </w:rPr>
              <w:t>user</w:t>
            </w:r>
            <w:proofErr w:type="gramEnd"/>
          </w:p>
          <w:p w14:paraId="5DFCA6DB"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lastRenderedPageBreak/>
              <w:t xml:space="preserve">LNPA stated that there are a limited number of SPIDs which may not support this use </w:t>
            </w:r>
            <w:proofErr w:type="gramStart"/>
            <w:r w:rsidRPr="0020749E">
              <w:rPr>
                <w:rFonts w:ascii="Calibri" w:hAnsi="Calibri" w:cs="Calibri"/>
                <w:sz w:val="20"/>
              </w:rPr>
              <w:t>case</w:t>
            </w:r>
            <w:proofErr w:type="gramEnd"/>
          </w:p>
          <w:p w14:paraId="409A1426" w14:textId="14A3BCF3" w:rsidR="001A7DCF" w:rsidRPr="00A352E5" w:rsidRDefault="00A352E5" w:rsidP="00A352E5">
            <w:pPr>
              <w:pStyle w:val="ListParagraph"/>
              <w:numPr>
                <w:ilvl w:val="0"/>
                <w:numId w:val="1"/>
              </w:numPr>
              <w:ind w:left="270"/>
              <w:rPr>
                <w:rFonts w:ascii="Calibri" w:hAnsi="Calibri" w:cs="Calibri"/>
                <w:sz w:val="20"/>
              </w:rPr>
            </w:pPr>
            <w:r w:rsidRPr="0020749E">
              <w:rPr>
                <w:rFonts w:ascii="Calibri" w:hAnsi="Calibri" w:cs="Calibri"/>
                <w:sz w:val="20"/>
              </w:rPr>
              <w:t xml:space="preserve">The PIM will </w:t>
            </w:r>
            <w:proofErr w:type="gramStart"/>
            <w:r w:rsidRPr="0020749E">
              <w:rPr>
                <w:rFonts w:ascii="Calibri" w:hAnsi="Calibri" w:cs="Calibri"/>
                <w:sz w:val="20"/>
              </w:rPr>
              <w:t>placed</w:t>
            </w:r>
            <w:proofErr w:type="gramEnd"/>
            <w:r w:rsidRPr="0020749E">
              <w:rPr>
                <w:rFonts w:ascii="Calibri" w:hAnsi="Calibri" w:cs="Calibri"/>
                <w:sz w:val="20"/>
              </w:rPr>
              <w:t xml:space="preserve"> in Open status</w:t>
            </w:r>
            <w:r>
              <w:rPr>
                <w:rFonts w:ascii="Calibri" w:hAnsi="Calibri" w:cs="Calibri"/>
                <w:sz w:val="20"/>
              </w:rPr>
              <w:t xml:space="preserve"> to allow for </w:t>
            </w:r>
            <w:r w:rsidR="001A7DCF" w:rsidRPr="00A352E5">
              <w:rPr>
                <w:rFonts w:ascii="Calibri" w:hAnsi="Calibri" w:cs="Calibri"/>
                <w:sz w:val="20"/>
              </w:rPr>
              <w:t xml:space="preserve">further discussion at future NPIF meetings  </w:t>
            </w:r>
          </w:p>
          <w:p w14:paraId="152556EE" w14:textId="77777777" w:rsidR="001A7DCF" w:rsidRPr="0020749E" w:rsidRDefault="001A7DCF" w:rsidP="00643BA8">
            <w:pPr>
              <w:pStyle w:val="ListParagraph"/>
              <w:numPr>
                <w:ilvl w:val="0"/>
                <w:numId w:val="1"/>
              </w:numPr>
              <w:ind w:left="270"/>
              <w:rPr>
                <w:rFonts w:ascii="Calibri" w:hAnsi="Calibri" w:cs="Calibri"/>
                <w:sz w:val="20"/>
              </w:rPr>
            </w:pPr>
            <w:r w:rsidRPr="0020749E">
              <w:rPr>
                <w:rFonts w:ascii="Calibri" w:hAnsi="Calibri" w:cs="Calibri"/>
                <w:sz w:val="20"/>
              </w:rPr>
              <w:t>Any questions re: this PIM can be referred to Sara Hutchinson (porting.com)</w:t>
            </w:r>
          </w:p>
        </w:tc>
        <w:tc>
          <w:tcPr>
            <w:tcW w:w="1620" w:type="dxa"/>
          </w:tcPr>
          <w:p w14:paraId="5484A321" w14:textId="77777777" w:rsidR="001A7DCF" w:rsidRPr="0020749E" w:rsidRDefault="001A7DCF" w:rsidP="00643BA8">
            <w:pPr>
              <w:pStyle w:val="Title"/>
              <w:rPr>
                <w:rFonts w:ascii="Calibri" w:hAnsi="Calibri" w:cs="Calibri"/>
                <w:b/>
                <w:bCs/>
                <w:sz w:val="20"/>
              </w:rPr>
            </w:pPr>
            <w:r w:rsidRPr="0020749E">
              <w:rPr>
                <w:rFonts w:ascii="Calibri" w:hAnsi="Calibri" w:cs="Calibri"/>
                <w:bCs/>
                <w:sz w:val="20"/>
              </w:rPr>
              <w:lastRenderedPageBreak/>
              <w:t>Open</w:t>
            </w:r>
          </w:p>
        </w:tc>
      </w:tr>
    </w:tbl>
    <w:p w14:paraId="7B8AE1D0" w14:textId="7D9266A0" w:rsidR="001A7DCF" w:rsidRPr="0020749E" w:rsidRDefault="00643BA8" w:rsidP="001A7DCF">
      <w:pPr>
        <w:pStyle w:val="Title"/>
        <w:ind w:firstLine="90"/>
        <w:rPr>
          <w:rFonts w:ascii="Calibri" w:hAnsi="Calibri" w:cs="Calibri"/>
          <w:bCs/>
          <w:sz w:val="32"/>
          <w:szCs w:val="32"/>
        </w:rPr>
      </w:pPr>
      <w:r>
        <w:rPr>
          <w:rFonts w:ascii="Calibri" w:hAnsi="Calibri" w:cs="Calibri"/>
          <w:bCs/>
          <w:sz w:val="32"/>
          <w:szCs w:val="32"/>
        </w:rPr>
        <w:br w:type="textWrapping" w:clear="all"/>
      </w:r>
    </w:p>
    <w:p w14:paraId="1A05DAD5" w14:textId="77777777" w:rsidR="001A7DCF" w:rsidRDefault="001A7DCF" w:rsidP="001A7DCF">
      <w:pPr>
        <w:pStyle w:val="Title"/>
        <w:numPr>
          <w:ilvl w:val="0"/>
          <w:numId w:val="1"/>
        </w:numPr>
        <w:spacing w:after="0"/>
        <w:contextualSpacing w:val="0"/>
        <w:rPr>
          <w:rFonts w:ascii="Calibri" w:hAnsi="Calibri" w:cs="Calibri"/>
          <w:bCs/>
          <w:sz w:val="24"/>
          <w:szCs w:val="24"/>
        </w:rPr>
      </w:pPr>
      <w:r w:rsidRPr="0020749E">
        <w:rPr>
          <w:rFonts w:ascii="Calibri" w:eastAsiaTheme="minorHAnsi" w:hAnsi="Calibri" w:cs="Calibri"/>
          <w:b/>
          <w:spacing w:val="0"/>
          <w:kern w:val="0"/>
          <w:sz w:val="24"/>
          <w:szCs w:val="28"/>
        </w:rPr>
        <w:t>Change Order Summary – Open COs</w:t>
      </w:r>
      <w:r w:rsidRPr="0020749E">
        <w:rPr>
          <w:rFonts w:ascii="Calibri" w:hAnsi="Calibri" w:cs="Calibri"/>
          <w:bCs/>
          <w:sz w:val="24"/>
          <w:szCs w:val="24"/>
        </w:rPr>
        <w:t xml:space="preserve"> </w:t>
      </w:r>
      <w:r w:rsidRPr="0020749E">
        <w:rPr>
          <w:rFonts w:ascii="Calibri" w:hAnsi="Calibri" w:cs="Calibri"/>
          <w:bCs/>
          <w:sz w:val="20"/>
          <w:szCs w:val="20"/>
        </w:rPr>
        <w:t xml:space="preserve">- There were no updates to the CO Summary – open </w:t>
      </w:r>
      <w:proofErr w:type="gramStart"/>
      <w:r w:rsidRPr="0020749E">
        <w:rPr>
          <w:rFonts w:ascii="Calibri" w:hAnsi="Calibri" w:cs="Calibri"/>
          <w:bCs/>
          <w:sz w:val="20"/>
          <w:szCs w:val="20"/>
        </w:rPr>
        <w:t>COs</w:t>
      </w:r>
      <w:proofErr w:type="gramEnd"/>
    </w:p>
    <w:p w14:paraId="09992ED2" w14:textId="77777777" w:rsidR="0020749E" w:rsidRPr="0020749E" w:rsidRDefault="0020749E" w:rsidP="0020749E"/>
    <w:tbl>
      <w:tblPr>
        <w:tblStyle w:val="TableGrid"/>
        <w:tblW w:w="10170" w:type="dxa"/>
        <w:tblInd w:w="-95" w:type="dxa"/>
        <w:tblLook w:val="04A0" w:firstRow="1" w:lastRow="0" w:firstColumn="1" w:lastColumn="0" w:noHBand="0" w:noVBand="1"/>
      </w:tblPr>
      <w:tblGrid>
        <w:gridCol w:w="900"/>
        <w:gridCol w:w="3330"/>
        <w:gridCol w:w="4320"/>
        <w:gridCol w:w="1620"/>
      </w:tblGrid>
      <w:tr w:rsidR="001A7DCF" w:rsidRPr="0020749E" w14:paraId="0066F2FA" w14:textId="77777777" w:rsidTr="00B400F5">
        <w:trPr>
          <w:tblHeader/>
        </w:trPr>
        <w:tc>
          <w:tcPr>
            <w:tcW w:w="10170" w:type="dxa"/>
            <w:gridSpan w:val="4"/>
            <w:shd w:val="clear" w:color="auto" w:fill="83CAEB" w:themeFill="accent1" w:themeFillTint="66"/>
          </w:tcPr>
          <w:p w14:paraId="6DA8D101" w14:textId="77777777" w:rsidR="001A7DCF" w:rsidRPr="009A5DF7" w:rsidRDefault="001A7DCF" w:rsidP="00643BA8">
            <w:pPr>
              <w:pStyle w:val="Title"/>
              <w:jc w:val="center"/>
              <w:rPr>
                <w:rFonts w:ascii="Calibri" w:hAnsi="Calibri" w:cs="Calibri"/>
                <w:b/>
                <w:sz w:val="20"/>
              </w:rPr>
            </w:pPr>
            <w:r w:rsidRPr="009A5DF7">
              <w:rPr>
                <w:rFonts w:ascii="Calibri" w:hAnsi="Calibri" w:cs="Calibri"/>
                <w:b/>
                <w:sz w:val="20"/>
              </w:rPr>
              <w:t>Change Order Review</w:t>
            </w:r>
          </w:p>
        </w:tc>
      </w:tr>
      <w:tr w:rsidR="001A7DCF" w:rsidRPr="0020749E" w14:paraId="2DF767C3" w14:textId="77777777" w:rsidTr="00B400F5">
        <w:trPr>
          <w:tblHeader/>
        </w:trPr>
        <w:tc>
          <w:tcPr>
            <w:tcW w:w="900" w:type="dxa"/>
            <w:shd w:val="clear" w:color="auto" w:fill="83CAEB" w:themeFill="accent1" w:themeFillTint="66"/>
          </w:tcPr>
          <w:p w14:paraId="08840B9C" w14:textId="77777777" w:rsidR="001A7DCF" w:rsidRPr="009A5DF7" w:rsidRDefault="001A7DCF" w:rsidP="00B400F5">
            <w:pPr>
              <w:pStyle w:val="Title"/>
              <w:rPr>
                <w:rFonts w:ascii="Calibri" w:hAnsi="Calibri" w:cs="Calibri"/>
                <w:b/>
                <w:sz w:val="20"/>
              </w:rPr>
            </w:pPr>
            <w:r w:rsidRPr="009A5DF7">
              <w:rPr>
                <w:rFonts w:ascii="Calibri" w:hAnsi="Calibri" w:cs="Calibri"/>
                <w:b/>
                <w:sz w:val="20"/>
              </w:rPr>
              <w:t>CO #</w:t>
            </w:r>
          </w:p>
        </w:tc>
        <w:tc>
          <w:tcPr>
            <w:tcW w:w="3330" w:type="dxa"/>
            <w:shd w:val="clear" w:color="auto" w:fill="83CAEB" w:themeFill="accent1" w:themeFillTint="66"/>
          </w:tcPr>
          <w:p w14:paraId="4CBE0849" w14:textId="77777777" w:rsidR="001A7DCF" w:rsidRPr="009A5DF7" w:rsidRDefault="001A7DCF" w:rsidP="00B400F5">
            <w:pPr>
              <w:pStyle w:val="Title"/>
              <w:rPr>
                <w:rFonts w:ascii="Calibri" w:hAnsi="Calibri" w:cs="Calibri"/>
                <w:b/>
                <w:sz w:val="20"/>
              </w:rPr>
            </w:pPr>
            <w:r w:rsidRPr="009A5DF7">
              <w:rPr>
                <w:rFonts w:ascii="Calibri" w:hAnsi="Calibri" w:cs="Calibri"/>
                <w:b/>
                <w:sz w:val="20"/>
              </w:rPr>
              <w:t>Description</w:t>
            </w:r>
          </w:p>
        </w:tc>
        <w:tc>
          <w:tcPr>
            <w:tcW w:w="4320" w:type="dxa"/>
            <w:shd w:val="clear" w:color="auto" w:fill="83CAEB" w:themeFill="accent1" w:themeFillTint="66"/>
          </w:tcPr>
          <w:p w14:paraId="3150AB9B" w14:textId="77777777" w:rsidR="001A7DCF" w:rsidRPr="009A5DF7" w:rsidRDefault="001A7DCF" w:rsidP="00B400F5">
            <w:pPr>
              <w:pStyle w:val="Title"/>
              <w:rPr>
                <w:rFonts w:ascii="Calibri" w:hAnsi="Calibri" w:cs="Calibri"/>
                <w:b/>
                <w:sz w:val="20"/>
              </w:rPr>
            </w:pPr>
            <w:r w:rsidRPr="009A5DF7">
              <w:rPr>
                <w:rFonts w:ascii="Calibri" w:hAnsi="Calibri" w:cs="Calibri"/>
                <w:b/>
                <w:sz w:val="20"/>
              </w:rPr>
              <w:t>Discussion</w:t>
            </w:r>
          </w:p>
        </w:tc>
        <w:tc>
          <w:tcPr>
            <w:tcW w:w="1620" w:type="dxa"/>
            <w:shd w:val="clear" w:color="auto" w:fill="83CAEB" w:themeFill="accent1" w:themeFillTint="66"/>
          </w:tcPr>
          <w:p w14:paraId="7ED434B8" w14:textId="77777777" w:rsidR="001A7DCF" w:rsidRPr="009A5DF7" w:rsidRDefault="001A7DCF" w:rsidP="00B400F5">
            <w:pPr>
              <w:pStyle w:val="Title"/>
              <w:rPr>
                <w:rFonts w:ascii="Calibri" w:hAnsi="Calibri" w:cs="Calibri"/>
                <w:b/>
                <w:sz w:val="20"/>
              </w:rPr>
            </w:pPr>
            <w:r w:rsidRPr="009A5DF7">
              <w:rPr>
                <w:rFonts w:ascii="Calibri" w:hAnsi="Calibri" w:cs="Calibri"/>
                <w:b/>
                <w:sz w:val="20"/>
              </w:rPr>
              <w:t>Status</w:t>
            </w:r>
          </w:p>
        </w:tc>
      </w:tr>
      <w:tr w:rsidR="001A7DCF" w:rsidRPr="0020749E" w14:paraId="722D8191" w14:textId="77777777" w:rsidTr="00B400F5">
        <w:tc>
          <w:tcPr>
            <w:tcW w:w="900" w:type="dxa"/>
          </w:tcPr>
          <w:p w14:paraId="0754737E"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565</w:t>
            </w:r>
          </w:p>
        </w:tc>
        <w:tc>
          <w:tcPr>
            <w:tcW w:w="3330" w:type="dxa"/>
          </w:tcPr>
          <w:p w14:paraId="4DDF5F78"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Add SV Concurrence Indicator to SV Query Reply – 10X People/iconectiv</w:t>
            </w:r>
          </w:p>
        </w:tc>
        <w:tc>
          <w:tcPr>
            <w:tcW w:w="4320" w:type="dxa"/>
          </w:tcPr>
          <w:p w14:paraId="0D5E6F5D" w14:textId="77777777" w:rsidR="001A7DCF" w:rsidRPr="0020749E" w:rsidRDefault="001A7DCF" w:rsidP="001A7DCF">
            <w:pPr>
              <w:pStyle w:val="Title"/>
              <w:numPr>
                <w:ilvl w:val="0"/>
                <w:numId w:val="1"/>
              </w:numPr>
              <w:spacing w:after="0"/>
              <w:ind w:left="340"/>
              <w:contextualSpacing w:val="0"/>
              <w:rPr>
                <w:rFonts w:ascii="Calibri" w:hAnsi="Calibri" w:cs="Calibri"/>
                <w:sz w:val="20"/>
              </w:rPr>
            </w:pPr>
            <w:r w:rsidRPr="00BC0142">
              <w:rPr>
                <w:rFonts w:ascii="Calibri" w:eastAsiaTheme="minorHAnsi" w:hAnsi="Calibri" w:cs="Calibri"/>
                <w:spacing w:val="0"/>
                <w:kern w:val="0"/>
                <w:sz w:val="20"/>
                <w:szCs w:val="22"/>
              </w:rPr>
              <w:t>This CO is being targeted for implementation in the upcoming R5.2.1</w:t>
            </w:r>
          </w:p>
        </w:tc>
        <w:tc>
          <w:tcPr>
            <w:tcW w:w="1620" w:type="dxa"/>
          </w:tcPr>
          <w:p w14:paraId="7AE3046B"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Requested</w:t>
            </w:r>
          </w:p>
        </w:tc>
      </w:tr>
      <w:tr w:rsidR="001A7DCF" w:rsidRPr="0020749E" w14:paraId="5121898D" w14:textId="77777777" w:rsidTr="00B400F5">
        <w:tc>
          <w:tcPr>
            <w:tcW w:w="900" w:type="dxa"/>
          </w:tcPr>
          <w:p w14:paraId="56D08BE3"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566</w:t>
            </w:r>
          </w:p>
        </w:tc>
        <w:tc>
          <w:tcPr>
            <w:tcW w:w="3330" w:type="dxa"/>
          </w:tcPr>
          <w:p w14:paraId="1993792E"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SPID Migration Pending-Like SV-NPB File Email - iconectiv</w:t>
            </w:r>
          </w:p>
        </w:tc>
        <w:tc>
          <w:tcPr>
            <w:tcW w:w="4320" w:type="dxa"/>
          </w:tcPr>
          <w:p w14:paraId="499C9AE6" w14:textId="77777777" w:rsidR="001A7DCF" w:rsidRPr="0020749E" w:rsidRDefault="001A7DCF" w:rsidP="001A7DCF">
            <w:pPr>
              <w:pStyle w:val="Title"/>
              <w:numPr>
                <w:ilvl w:val="0"/>
                <w:numId w:val="1"/>
              </w:numPr>
              <w:spacing w:after="0"/>
              <w:ind w:left="340"/>
              <w:contextualSpacing w:val="0"/>
              <w:rPr>
                <w:rFonts w:ascii="Calibri" w:hAnsi="Calibri" w:cs="Calibri"/>
                <w:sz w:val="20"/>
              </w:rPr>
            </w:pPr>
            <w:r w:rsidRPr="00BC0142">
              <w:rPr>
                <w:rFonts w:ascii="Calibri" w:eastAsiaTheme="minorHAnsi" w:hAnsi="Calibri" w:cs="Calibri"/>
                <w:spacing w:val="0"/>
                <w:kern w:val="0"/>
                <w:sz w:val="20"/>
                <w:szCs w:val="22"/>
              </w:rPr>
              <w:t>This CO is being targeted for implementation in the upcoming R5.2.1</w:t>
            </w:r>
          </w:p>
        </w:tc>
        <w:tc>
          <w:tcPr>
            <w:tcW w:w="1620" w:type="dxa"/>
          </w:tcPr>
          <w:p w14:paraId="17EF4472"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Requested</w:t>
            </w:r>
          </w:p>
        </w:tc>
      </w:tr>
    </w:tbl>
    <w:p w14:paraId="0EA6D2A6" w14:textId="77777777" w:rsidR="001A7DCF" w:rsidRPr="00643BA8" w:rsidRDefault="001A7DCF" w:rsidP="00643BA8">
      <w:pPr>
        <w:spacing w:after="0" w:line="240" w:lineRule="auto"/>
        <w:jc w:val="center"/>
        <w:rPr>
          <w:rFonts w:ascii="Calibri" w:hAnsi="Calibri" w:cs="Calibri"/>
          <w:b/>
          <w:sz w:val="24"/>
          <w:szCs w:val="24"/>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1A7DCF" w:rsidRPr="00643BA8" w14:paraId="62B3BE52" w14:textId="77777777" w:rsidTr="00B400F5">
        <w:trPr>
          <w:tblHeader/>
        </w:trPr>
        <w:tc>
          <w:tcPr>
            <w:tcW w:w="10170" w:type="dxa"/>
            <w:gridSpan w:val="4"/>
            <w:shd w:val="clear" w:color="auto" w:fill="83CAEB" w:themeFill="accent1" w:themeFillTint="66"/>
          </w:tcPr>
          <w:p w14:paraId="30EBD76A" w14:textId="77777777" w:rsidR="001A7DCF" w:rsidRPr="00643BA8" w:rsidRDefault="001A7DCF" w:rsidP="00643BA8">
            <w:pPr>
              <w:pStyle w:val="Title"/>
              <w:jc w:val="center"/>
              <w:rPr>
                <w:rFonts w:ascii="Calibri" w:hAnsi="Calibri" w:cs="Calibri"/>
                <w:b/>
                <w:sz w:val="20"/>
              </w:rPr>
            </w:pPr>
            <w:r w:rsidRPr="00643BA8">
              <w:rPr>
                <w:rFonts w:ascii="Calibri" w:hAnsi="Calibri" w:cs="Calibri"/>
                <w:b/>
                <w:sz w:val="20"/>
              </w:rPr>
              <w:t>Best Practice Review</w:t>
            </w:r>
          </w:p>
        </w:tc>
      </w:tr>
      <w:tr w:rsidR="001A7DCF" w:rsidRPr="0020749E" w14:paraId="521263A6" w14:textId="77777777" w:rsidTr="00B400F5">
        <w:trPr>
          <w:tblHeader/>
        </w:trPr>
        <w:tc>
          <w:tcPr>
            <w:tcW w:w="900" w:type="dxa"/>
            <w:shd w:val="clear" w:color="auto" w:fill="83CAEB" w:themeFill="accent1" w:themeFillTint="66"/>
          </w:tcPr>
          <w:p w14:paraId="24992E33"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BP #</w:t>
            </w:r>
          </w:p>
        </w:tc>
        <w:tc>
          <w:tcPr>
            <w:tcW w:w="3330" w:type="dxa"/>
            <w:shd w:val="clear" w:color="auto" w:fill="83CAEB" w:themeFill="accent1" w:themeFillTint="66"/>
          </w:tcPr>
          <w:p w14:paraId="238E2F46" w14:textId="77777777" w:rsidR="001A7DCF" w:rsidRPr="00643BA8" w:rsidRDefault="001A7DCF" w:rsidP="00B400F5">
            <w:pPr>
              <w:rPr>
                <w:rFonts w:ascii="Calibri" w:hAnsi="Calibri" w:cs="Calibri"/>
                <w:b/>
                <w:sz w:val="20"/>
                <w:szCs w:val="20"/>
              </w:rPr>
            </w:pPr>
            <w:r w:rsidRPr="00643BA8">
              <w:rPr>
                <w:rFonts w:ascii="Calibri" w:hAnsi="Calibri" w:cs="Calibri"/>
                <w:b/>
                <w:sz w:val="20"/>
                <w:szCs w:val="20"/>
              </w:rPr>
              <w:t>Description</w:t>
            </w:r>
          </w:p>
        </w:tc>
        <w:tc>
          <w:tcPr>
            <w:tcW w:w="4320" w:type="dxa"/>
            <w:shd w:val="clear" w:color="auto" w:fill="83CAEB" w:themeFill="accent1" w:themeFillTint="66"/>
          </w:tcPr>
          <w:p w14:paraId="20B8549E"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Discussion</w:t>
            </w:r>
          </w:p>
        </w:tc>
        <w:tc>
          <w:tcPr>
            <w:tcW w:w="1620" w:type="dxa"/>
            <w:shd w:val="clear" w:color="auto" w:fill="83CAEB" w:themeFill="accent1" w:themeFillTint="66"/>
          </w:tcPr>
          <w:p w14:paraId="5A92F01D"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Status</w:t>
            </w:r>
          </w:p>
        </w:tc>
      </w:tr>
      <w:tr w:rsidR="001A7DCF" w:rsidRPr="0020749E" w14:paraId="5613D023" w14:textId="77777777" w:rsidTr="00B400F5">
        <w:tc>
          <w:tcPr>
            <w:tcW w:w="900" w:type="dxa"/>
          </w:tcPr>
          <w:p w14:paraId="2685AC5A"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037</w:t>
            </w:r>
          </w:p>
        </w:tc>
        <w:tc>
          <w:tcPr>
            <w:tcW w:w="3330" w:type="dxa"/>
          </w:tcPr>
          <w:p w14:paraId="7131B263" w14:textId="77777777" w:rsidR="001A7DCF" w:rsidRPr="0020749E" w:rsidRDefault="001A7DCF" w:rsidP="00B400F5">
            <w:pPr>
              <w:ind w:left="-110" w:right="-110"/>
              <w:rPr>
                <w:rFonts w:ascii="Calibri" w:hAnsi="Calibri" w:cs="Calibri"/>
                <w:sz w:val="20"/>
                <w:szCs w:val="20"/>
              </w:rPr>
            </w:pPr>
            <w:r w:rsidRPr="0020749E">
              <w:rPr>
                <w:rFonts w:ascii="Calibri" w:hAnsi="Calibri" w:cs="Calibri"/>
                <w:sz w:val="20"/>
                <w:szCs w:val="20"/>
              </w:rPr>
              <w:tab/>
              <w:t>Use of Evidence of Authorization</w:t>
            </w:r>
          </w:p>
        </w:tc>
        <w:tc>
          <w:tcPr>
            <w:tcW w:w="4320" w:type="dxa"/>
          </w:tcPr>
          <w:p w14:paraId="1A957AED" w14:textId="77777777" w:rsidR="001A7DCF" w:rsidRPr="00BC0142" w:rsidRDefault="001A7DCF" w:rsidP="001A7DCF">
            <w:pPr>
              <w:pStyle w:val="Title"/>
              <w:numPr>
                <w:ilvl w:val="0"/>
                <w:numId w:val="1"/>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Review proposed wording from Charter per AI 05082024-02</w:t>
            </w:r>
          </w:p>
          <w:p w14:paraId="73998C6B" w14:textId="77777777" w:rsidR="001A7DCF" w:rsidRPr="00BC0142" w:rsidRDefault="001A7DCF" w:rsidP="001A7DCF">
            <w:pPr>
              <w:pStyle w:val="Title"/>
              <w:numPr>
                <w:ilvl w:val="0"/>
                <w:numId w:val="1"/>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There was no update on this action item so it will remain on agenda for next NPIF meeting pending update</w:t>
            </w:r>
          </w:p>
        </w:tc>
        <w:tc>
          <w:tcPr>
            <w:tcW w:w="1620" w:type="dxa"/>
          </w:tcPr>
          <w:p w14:paraId="64ACD928" w14:textId="77777777" w:rsidR="001A7DCF" w:rsidRPr="0020749E" w:rsidRDefault="001A7DCF" w:rsidP="00B400F5">
            <w:pPr>
              <w:pStyle w:val="Title"/>
              <w:rPr>
                <w:rFonts w:ascii="Calibri" w:hAnsi="Calibri" w:cs="Calibri"/>
                <w:bCs/>
                <w:sz w:val="20"/>
              </w:rPr>
            </w:pPr>
            <w:r w:rsidRPr="0020749E">
              <w:rPr>
                <w:rFonts w:ascii="Calibri" w:hAnsi="Calibri" w:cs="Calibri"/>
                <w:bCs/>
                <w:sz w:val="20"/>
              </w:rPr>
              <w:t>Open</w:t>
            </w:r>
          </w:p>
        </w:tc>
      </w:tr>
      <w:tr w:rsidR="001A7DCF" w:rsidRPr="0020749E" w14:paraId="2FD07E8B" w14:textId="77777777" w:rsidTr="00B400F5">
        <w:tc>
          <w:tcPr>
            <w:tcW w:w="900" w:type="dxa"/>
          </w:tcPr>
          <w:p w14:paraId="5124AB2D"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073</w:t>
            </w:r>
          </w:p>
        </w:tc>
        <w:tc>
          <w:tcPr>
            <w:tcW w:w="3330" w:type="dxa"/>
          </w:tcPr>
          <w:p w14:paraId="06C7BCBC" w14:textId="77777777" w:rsidR="001A7DCF" w:rsidRPr="0020749E" w:rsidRDefault="001A7DCF" w:rsidP="00B400F5">
            <w:pPr>
              <w:rPr>
                <w:rFonts w:ascii="Calibri" w:hAnsi="Calibri" w:cs="Calibri"/>
                <w:sz w:val="20"/>
                <w:szCs w:val="20"/>
              </w:rPr>
            </w:pPr>
            <w:r w:rsidRPr="0020749E">
              <w:rPr>
                <w:rFonts w:ascii="Calibri" w:hAnsi="Calibri" w:cs="Calibri"/>
                <w:sz w:val="20"/>
                <w:szCs w:val="20"/>
              </w:rPr>
              <w:t>Unauthorized Port Flow – v4</w:t>
            </w:r>
          </w:p>
        </w:tc>
        <w:tc>
          <w:tcPr>
            <w:tcW w:w="4320" w:type="dxa"/>
          </w:tcPr>
          <w:p w14:paraId="37A0348A" w14:textId="77777777" w:rsidR="001A7DCF" w:rsidRPr="00BC0142" w:rsidRDefault="001A7DCF" w:rsidP="001A7DCF">
            <w:pPr>
              <w:pStyle w:val="Title"/>
              <w:numPr>
                <w:ilvl w:val="0"/>
                <w:numId w:val="3"/>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 xml:space="preserve">Leave on agenda </w:t>
            </w:r>
          </w:p>
        </w:tc>
        <w:tc>
          <w:tcPr>
            <w:tcW w:w="1620" w:type="dxa"/>
          </w:tcPr>
          <w:p w14:paraId="180C6D79"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Complete</w:t>
            </w:r>
          </w:p>
        </w:tc>
      </w:tr>
    </w:tbl>
    <w:p w14:paraId="6C936E30" w14:textId="77777777" w:rsidR="001A7DCF" w:rsidRPr="0020749E" w:rsidRDefault="001A7DCF" w:rsidP="001A7DCF">
      <w:pPr>
        <w:spacing w:after="0" w:line="240" w:lineRule="auto"/>
        <w:rPr>
          <w:rFonts w:ascii="Calibri" w:hAnsi="Calibri" w:cs="Calibri"/>
          <w:sz w:val="24"/>
          <w:szCs w:val="24"/>
        </w:rPr>
      </w:pPr>
    </w:p>
    <w:tbl>
      <w:tblPr>
        <w:tblStyle w:val="TableGrid"/>
        <w:tblW w:w="10170" w:type="dxa"/>
        <w:tblInd w:w="-95" w:type="dxa"/>
        <w:tblLook w:val="04A0" w:firstRow="1" w:lastRow="0" w:firstColumn="1" w:lastColumn="0" w:noHBand="0" w:noVBand="1"/>
      </w:tblPr>
      <w:tblGrid>
        <w:gridCol w:w="1710"/>
        <w:gridCol w:w="2520"/>
        <w:gridCol w:w="4320"/>
        <w:gridCol w:w="1620"/>
      </w:tblGrid>
      <w:tr w:rsidR="001A7DCF" w:rsidRPr="0020749E" w14:paraId="1A1A775E" w14:textId="77777777" w:rsidTr="00B400F5">
        <w:trPr>
          <w:tblHeader/>
        </w:trPr>
        <w:tc>
          <w:tcPr>
            <w:tcW w:w="10170" w:type="dxa"/>
            <w:gridSpan w:val="4"/>
            <w:shd w:val="clear" w:color="auto" w:fill="83CAEB" w:themeFill="accent1" w:themeFillTint="66"/>
          </w:tcPr>
          <w:p w14:paraId="6EF72384" w14:textId="77777777" w:rsidR="001A7DCF" w:rsidRPr="00643BA8" w:rsidRDefault="001A7DCF" w:rsidP="00643BA8">
            <w:pPr>
              <w:pStyle w:val="Title"/>
              <w:jc w:val="center"/>
              <w:rPr>
                <w:rFonts w:ascii="Calibri" w:hAnsi="Calibri" w:cs="Calibri"/>
                <w:b/>
                <w:sz w:val="20"/>
              </w:rPr>
            </w:pPr>
            <w:r w:rsidRPr="00643BA8">
              <w:rPr>
                <w:rFonts w:ascii="Calibri" w:hAnsi="Calibri" w:cs="Calibri"/>
                <w:b/>
                <w:sz w:val="20"/>
              </w:rPr>
              <w:t>Action Item Review</w:t>
            </w:r>
          </w:p>
        </w:tc>
      </w:tr>
      <w:tr w:rsidR="001A7DCF" w:rsidRPr="0020749E" w14:paraId="2F8AB623" w14:textId="77777777" w:rsidTr="00B400F5">
        <w:trPr>
          <w:tblHeader/>
        </w:trPr>
        <w:tc>
          <w:tcPr>
            <w:tcW w:w="1710" w:type="dxa"/>
            <w:shd w:val="clear" w:color="auto" w:fill="83CAEB" w:themeFill="accent1" w:themeFillTint="66"/>
          </w:tcPr>
          <w:p w14:paraId="046200BB"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AI #</w:t>
            </w:r>
          </w:p>
        </w:tc>
        <w:tc>
          <w:tcPr>
            <w:tcW w:w="2520" w:type="dxa"/>
            <w:shd w:val="clear" w:color="auto" w:fill="83CAEB" w:themeFill="accent1" w:themeFillTint="66"/>
          </w:tcPr>
          <w:p w14:paraId="3EC2C686"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Description</w:t>
            </w:r>
          </w:p>
        </w:tc>
        <w:tc>
          <w:tcPr>
            <w:tcW w:w="4320" w:type="dxa"/>
            <w:shd w:val="clear" w:color="auto" w:fill="83CAEB" w:themeFill="accent1" w:themeFillTint="66"/>
          </w:tcPr>
          <w:p w14:paraId="5146CC2F"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Discussion</w:t>
            </w:r>
          </w:p>
        </w:tc>
        <w:tc>
          <w:tcPr>
            <w:tcW w:w="1620" w:type="dxa"/>
            <w:shd w:val="clear" w:color="auto" w:fill="83CAEB" w:themeFill="accent1" w:themeFillTint="66"/>
          </w:tcPr>
          <w:p w14:paraId="2414082F" w14:textId="77777777" w:rsidR="001A7DCF" w:rsidRPr="00643BA8" w:rsidRDefault="001A7DCF" w:rsidP="00B400F5">
            <w:pPr>
              <w:pStyle w:val="Title"/>
              <w:rPr>
                <w:rFonts w:ascii="Calibri" w:hAnsi="Calibri" w:cs="Calibri"/>
                <w:b/>
                <w:sz w:val="20"/>
              </w:rPr>
            </w:pPr>
            <w:r w:rsidRPr="00643BA8">
              <w:rPr>
                <w:rFonts w:ascii="Calibri" w:hAnsi="Calibri" w:cs="Calibri"/>
                <w:b/>
                <w:sz w:val="20"/>
              </w:rPr>
              <w:t>Status</w:t>
            </w:r>
          </w:p>
        </w:tc>
      </w:tr>
      <w:tr w:rsidR="001A7DCF" w:rsidRPr="0020749E" w14:paraId="6895914A" w14:textId="77777777" w:rsidTr="00B400F5">
        <w:tc>
          <w:tcPr>
            <w:tcW w:w="1710" w:type="dxa"/>
          </w:tcPr>
          <w:p w14:paraId="777A25FE"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10112023-01</w:t>
            </w:r>
          </w:p>
        </w:tc>
        <w:tc>
          <w:tcPr>
            <w:tcW w:w="2520" w:type="dxa"/>
          </w:tcPr>
          <w:p w14:paraId="241073D7"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GUST (chairperson - Cheryl F) to work with SPs and LNPA on recommendations for remaining open issues in GUST recommendations</w:t>
            </w:r>
          </w:p>
        </w:tc>
        <w:tc>
          <w:tcPr>
            <w:tcW w:w="4320" w:type="dxa"/>
          </w:tcPr>
          <w:p w14:paraId="2638CE9B" w14:textId="77777777" w:rsidR="001A7DCF" w:rsidRPr="00BC0142" w:rsidRDefault="001A7DCF" w:rsidP="001A7DCF">
            <w:pPr>
              <w:pStyle w:val="Title"/>
              <w:numPr>
                <w:ilvl w:val="0"/>
                <w:numId w:val="4"/>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 xml:space="preserve">GUST met and sent out its update to </w:t>
            </w:r>
            <w:proofErr w:type="gramStart"/>
            <w:r w:rsidRPr="00BC0142">
              <w:rPr>
                <w:rFonts w:ascii="Calibri" w:eastAsiaTheme="minorHAnsi" w:hAnsi="Calibri" w:cs="Calibri"/>
                <w:spacing w:val="0"/>
                <w:kern w:val="0"/>
                <w:sz w:val="20"/>
                <w:szCs w:val="22"/>
              </w:rPr>
              <w:t>APT</w:t>
            </w:r>
            <w:proofErr w:type="gramEnd"/>
          </w:p>
          <w:p w14:paraId="6C5ADF6E" w14:textId="77777777" w:rsidR="001A7DCF" w:rsidRPr="00BC0142" w:rsidRDefault="001A7DCF" w:rsidP="001A7DCF">
            <w:pPr>
              <w:pStyle w:val="Title"/>
              <w:numPr>
                <w:ilvl w:val="0"/>
                <w:numId w:val="4"/>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 xml:space="preserve">This AI remains </w:t>
            </w:r>
            <w:proofErr w:type="gramStart"/>
            <w:r w:rsidRPr="00BC0142">
              <w:rPr>
                <w:rFonts w:ascii="Calibri" w:eastAsiaTheme="minorHAnsi" w:hAnsi="Calibri" w:cs="Calibri"/>
                <w:spacing w:val="0"/>
                <w:kern w:val="0"/>
                <w:sz w:val="20"/>
                <w:szCs w:val="22"/>
              </w:rPr>
              <w:t>open</w:t>
            </w:r>
            <w:proofErr w:type="gramEnd"/>
          </w:p>
          <w:p w14:paraId="753A77F8" w14:textId="77777777" w:rsidR="001A7DCF" w:rsidRPr="00BC0142" w:rsidRDefault="001A7DCF" w:rsidP="00B400F5">
            <w:pPr>
              <w:pStyle w:val="Title"/>
              <w:ind w:left="-20"/>
              <w:rPr>
                <w:rFonts w:ascii="Calibri" w:eastAsiaTheme="minorHAnsi" w:hAnsi="Calibri" w:cs="Calibri"/>
                <w:spacing w:val="0"/>
                <w:kern w:val="0"/>
                <w:sz w:val="20"/>
                <w:szCs w:val="22"/>
              </w:rPr>
            </w:pPr>
          </w:p>
        </w:tc>
        <w:tc>
          <w:tcPr>
            <w:tcW w:w="1620" w:type="dxa"/>
          </w:tcPr>
          <w:p w14:paraId="5F194C6B"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Open</w:t>
            </w:r>
          </w:p>
        </w:tc>
      </w:tr>
      <w:tr w:rsidR="001A7DCF" w:rsidRPr="0020749E" w14:paraId="2DE2A335" w14:textId="77777777" w:rsidTr="00B400F5">
        <w:tc>
          <w:tcPr>
            <w:tcW w:w="1710" w:type="dxa"/>
          </w:tcPr>
          <w:p w14:paraId="4CF3BDB7"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04102024-03</w:t>
            </w:r>
          </w:p>
        </w:tc>
        <w:tc>
          <w:tcPr>
            <w:tcW w:w="2520" w:type="dxa"/>
          </w:tcPr>
          <w:p w14:paraId="3DC1FCA8" w14:textId="77777777" w:rsidR="001A7DCF" w:rsidRPr="0020749E" w:rsidRDefault="001A7DCF" w:rsidP="00B400F5">
            <w:pPr>
              <w:rPr>
                <w:rFonts w:ascii="Calibri" w:hAnsi="Calibri" w:cs="Calibri"/>
                <w:bCs/>
                <w:sz w:val="20"/>
              </w:rPr>
            </w:pPr>
            <w:r w:rsidRPr="0020749E">
              <w:rPr>
                <w:rFonts w:ascii="Calibri" w:hAnsi="Calibri" w:cs="Calibri"/>
                <w:bCs/>
                <w:sz w:val="20"/>
              </w:rPr>
              <w:t>LNPA to review the porting process related to INC issues 972 &amp; 973 and make suggestions on whether and how the NPAC could be used to prohibit porting out from donated or returned blocks</w:t>
            </w:r>
          </w:p>
        </w:tc>
        <w:tc>
          <w:tcPr>
            <w:tcW w:w="4320" w:type="dxa"/>
          </w:tcPr>
          <w:p w14:paraId="56069771" w14:textId="77777777" w:rsidR="001A7DCF" w:rsidRPr="00BC0142" w:rsidRDefault="001A7DCF" w:rsidP="001A7DCF">
            <w:pPr>
              <w:pStyle w:val="Title"/>
              <w:numPr>
                <w:ilvl w:val="0"/>
                <w:numId w:val="6"/>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LNPA presented a PowerPoint with additional porting data on each scenario referred by ATIS INC</w:t>
            </w:r>
          </w:p>
          <w:p w14:paraId="55EC9ECB" w14:textId="77777777" w:rsidR="001A7DCF" w:rsidRPr="00BC0142" w:rsidRDefault="001A7DCF" w:rsidP="00B400F5">
            <w:pPr>
              <w:pStyle w:val="Title"/>
              <w:ind w:left="34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object w:dxaOrig="1508" w:dyaOrig="984" w14:anchorId="7F2C6210">
                <v:shape id="_x0000_i1026" type="#_x0000_t75" style="width:75.5pt;height:49pt" o:ole="">
                  <v:imagedata r:id="rId8" o:title=""/>
                </v:shape>
                <o:OLEObject Type="Embed" ProgID="PowerPoint.Show.12" ShapeID="_x0000_i1026" DrawAspect="Icon" ObjectID="_1780745537" r:id="rId9"/>
              </w:object>
            </w:r>
          </w:p>
          <w:p w14:paraId="7194BC4B" w14:textId="77777777" w:rsidR="001A7DCF" w:rsidRPr="00BC0142" w:rsidRDefault="001A7DCF" w:rsidP="001A7DCF">
            <w:pPr>
              <w:pStyle w:val="Title"/>
              <w:numPr>
                <w:ilvl w:val="0"/>
                <w:numId w:val="6"/>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 xml:space="preserve">LNPA to send PowerPoint to NPIF </w:t>
            </w:r>
            <w:proofErr w:type="gramStart"/>
            <w:r w:rsidRPr="00BC0142">
              <w:rPr>
                <w:rFonts w:ascii="Calibri" w:eastAsiaTheme="minorHAnsi" w:hAnsi="Calibri" w:cs="Calibri"/>
                <w:spacing w:val="0"/>
                <w:kern w:val="0"/>
                <w:sz w:val="20"/>
                <w:szCs w:val="22"/>
              </w:rPr>
              <w:t>distribution</w:t>
            </w:r>
            <w:proofErr w:type="gramEnd"/>
          </w:p>
          <w:p w14:paraId="72086E52" w14:textId="4889C93D" w:rsidR="001A7DCF" w:rsidRPr="00BC0142" w:rsidRDefault="001A7DCF" w:rsidP="001A7DCF">
            <w:pPr>
              <w:pStyle w:val="Title"/>
              <w:numPr>
                <w:ilvl w:val="0"/>
                <w:numId w:val="6"/>
              </w:numPr>
              <w:spacing w:after="0"/>
              <w:ind w:left="340"/>
              <w:contextualSpacing w:val="0"/>
              <w:rPr>
                <w:rFonts w:ascii="Calibri" w:eastAsiaTheme="minorHAnsi" w:hAnsi="Calibri" w:cs="Calibri"/>
                <w:spacing w:val="0"/>
                <w:kern w:val="0"/>
                <w:sz w:val="20"/>
                <w:szCs w:val="22"/>
                <w:highlight w:val="yellow"/>
              </w:rPr>
            </w:pPr>
            <w:r w:rsidRPr="00BC0142">
              <w:rPr>
                <w:rFonts w:ascii="Calibri" w:eastAsiaTheme="minorHAnsi" w:hAnsi="Calibri" w:cs="Calibri"/>
                <w:spacing w:val="0"/>
                <w:kern w:val="0"/>
                <w:sz w:val="20"/>
                <w:szCs w:val="22"/>
                <w:highlight w:val="yellow"/>
              </w:rPr>
              <w:t xml:space="preserve">New AI – LNPA to review the ports that occurred after (D) -X Deleted until (E) Part 1B received (identified in PowerPoint </w:t>
            </w:r>
            <w:r w:rsidRPr="00BC0142">
              <w:rPr>
                <w:rFonts w:ascii="Calibri" w:eastAsiaTheme="minorHAnsi" w:hAnsi="Calibri" w:cs="Calibri"/>
                <w:spacing w:val="0"/>
                <w:kern w:val="0"/>
                <w:sz w:val="20"/>
                <w:szCs w:val="22"/>
                <w:highlight w:val="yellow"/>
              </w:rPr>
              <w:lastRenderedPageBreak/>
              <w:t xml:space="preserve">presentation on INC issue 972 and 973) to determine if they were for vanity </w:t>
            </w:r>
            <w:proofErr w:type="gramStart"/>
            <w:r w:rsidRPr="00BC0142">
              <w:rPr>
                <w:rFonts w:ascii="Calibri" w:eastAsiaTheme="minorHAnsi" w:hAnsi="Calibri" w:cs="Calibri"/>
                <w:spacing w:val="0"/>
                <w:kern w:val="0"/>
                <w:sz w:val="20"/>
                <w:szCs w:val="22"/>
                <w:highlight w:val="yellow"/>
              </w:rPr>
              <w:t>numbers .</w:t>
            </w:r>
            <w:proofErr w:type="gramEnd"/>
            <w:r w:rsidRPr="00BC0142">
              <w:rPr>
                <w:rFonts w:ascii="Calibri" w:eastAsiaTheme="minorHAnsi" w:hAnsi="Calibri" w:cs="Calibri"/>
                <w:spacing w:val="0"/>
                <w:kern w:val="0"/>
                <w:sz w:val="20"/>
                <w:szCs w:val="22"/>
                <w:highlight w:val="yellow"/>
              </w:rPr>
              <w:t xml:space="preserve">  </w:t>
            </w:r>
          </w:p>
          <w:p w14:paraId="487D4157" w14:textId="77777777" w:rsidR="001A7DCF" w:rsidRPr="00BC0142" w:rsidRDefault="001A7DCF" w:rsidP="001A7DCF">
            <w:pPr>
              <w:pStyle w:val="Title"/>
              <w:numPr>
                <w:ilvl w:val="0"/>
                <w:numId w:val="6"/>
              </w:numPr>
              <w:spacing w:after="0"/>
              <w:ind w:left="340"/>
              <w:contextualSpacing w:val="0"/>
              <w:rPr>
                <w:rFonts w:ascii="Calibri" w:eastAsiaTheme="minorHAnsi" w:hAnsi="Calibri" w:cs="Calibri"/>
                <w:spacing w:val="0"/>
                <w:kern w:val="0"/>
                <w:sz w:val="20"/>
                <w:szCs w:val="22"/>
              </w:rPr>
            </w:pPr>
            <w:r w:rsidRPr="00D5621F">
              <w:rPr>
                <w:rFonts w:ascii="Calibri" w:eastAsiaTheme="minorHAnsi" w:hAnsi="Calibri" w:cs="Calibri"/>
                <w:spacing w:val="0"/>
                <w:kern w:val="0"/>
                <w:sz w:val="20"/>
                <w:szCs w:val="22"/>
              </w:rPr>
              <w:t>This AI is now closed</w:t>
            </w:r>
          </w:p>
        </w:tc>
        <w:tc>
          <w:tcPr>
            <w:tcW w:w="1620" w:type="dxa"/>
          </w:tcPr>
          <w:p w14:paraId="084082B2"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lastRenderedPageBreak/>
              <w:t>Closed</w:t>
            </w:r>
          </w:p>
        </w:tc>
      </w:tr>
      <w:tr w:rsidR="001A7DCF" w:rsidRPr="0020749E" w14:paraId="622797E2" w14:textId="77777777" w:rsidTr="00B400F5">
        <w:tc>
          <w:tcPr>
            <w:tcW w:w="1710" w:type="dxa"/>
          </w:tcPr>
          <w:p w14:paraId="6A9BF919"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05082024-01</w:t>
            </w:r>
          </w:p>
        </w:tc>
        <w:tc>
          <w:tcPr>
            <w:tcW w:w="2520" w:type="dxa"/>
          </w:tcPr>
          <w:p w14:paraId="7CB033E8" w14:textId="77777777" w:rsidR="001A7DCF" w:rsidRPr="0020749E" w:rsidRDefault="001A7DCF" w:rsidP="00B400F5">
            <w:pPr>
              <w:rPr>
                <w:rFonts w:ascii="Calibri" w:hAnsi="Calibri" w:cs="Calibri"/>
                <w:bCs/>
                <w:sz w:val="20"/>
              </w:rPr>
            </w:pPr>
            <w:r w:rsidRPr="0020749E">
              <w:rPr>
                <w:rFonts w:ascii="Calibri" w:hAnsi="Calibri" w:cs="Calibri"/>
                <w:bCs/>
                <w:sz w:val="20"/>
              </w:rPr>
              <w:t>SPs to discuss internally the questions raised in LNPA presentation on porting in disconnected pool blocks and pool blocks in new CO Codes</w:t>
            </w:r>
          </w:p>
        </w:tc>
        <w:tc>
          <w:tcPr>
            <w:tcW w:w="4320" w:type="dxa"/>
          </w:tcPr>
          <w:p w14:paraId="0EC446D7" w14:textId="77777777" w:rsidR="001A7DCF" w:rsidRPr="00BC0142" w:rsidRDefault="001A7DCF" w:rsidP="001A7DCF">
            <w:pPr>
              <w:pStyle w:val="Title"/>
              <w:numPr>
                <w:ilvl w:val="0"/>
                <w:numId w:val="7"/>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This AI remains open</w:t>
            </w:r>
          </w:p>
        </w:tc>
        <w:tc>
          <w:tcPr>
            <w:tcW w:w="1620" w:type="dxa"/>
          </w:tcPr>
          <w:p w14:paraId="1ADE6DD0"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Open</w:t>
            </w:r>
          </w:p>
        </w:tc>
      </w:tr>
      <w:tr w:rsidR="001A7DCF" w:rsidRPr="0020749E" w14:paraId="0A9E8181" w14:textId="77777777" w:rsidTr="00B400F5">
        <w:tc>
          <w:tcPr>
            <w:tcW w:w="1710" w:type="dxa"/>
          </w:tcPr>
          <w:p w14:paraId="23FA9258"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05082024-02</w:t>
            </w:r>
          </w:p>
        </w:tc>
        <w:tc>
          <w:tcPr>
            <w:tcW w:w="2520" w:type="dxa"/>
          </w:tcPr>
          <w:p w14:paraId="5ECCFA41" w14:textId="77777777" w:rsidR="001A7DCF" w:rsidRPr="00BC0142" w:rsidRDefault="001A7DCF" w:rsidP="00BC0142">
            <w:pPr>
              <w:pStyle w:val="Title"/>
              <w:spacing w:after="0"/>
              <w:ind w:left="-2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Kathy T. (Charter) to propose updates to BP 037 to clarify the wording on “physical copy of the evidence of authorization”</w:t>
            </w:r>
          </w:p>
        </w:tc>
        <w:tc>
          <w:tcPr>
            <w:tcW w:w="4320" w:type="dxa"/>
          </w:tcPr>
          <w:p w14:paraId="78A989F8" w14:textId="77777777" w:rsidR="001A7DCF" w:rsidRPr="00BC0142" w:rsidRDefault="001A7DCF" w:rsidP="00BC0142">
            <w:pPr>
              <w:pStyle w:val="Title"/>
              <w:numPr>
                <w:ilvl w:val="0"/>
                <w:numId w:val="7"/>
              </w:numPr>
              <w:spacing w:after="0"/>
              <w:ind w:left="340"/>
              <w:contextualSpacing w:val="0"/>
              <w:rPr>
                <w:rFonts w:ascii="Calibri" w:eastAsiaTheme="minorHAnsi" w:hAnsi="Calibri" w:cs="Calibri"/>
                <w:spacing w:val="0"/>
                <w:kern w:val="0"/>
                <w:sz w:val="20"/>
                <w:szCs w:val="22"/>
              </w:rPr>
            </w:pPr>
            <w:r w:rsidRPr="00BC0142">
              <w:rPr>
                <w:rFonts w:ascii="Calibri" w:eastAsiaTheme="minorHAnsi" w:hAnsi="Calibri" w:cs="Calibri"/>
                <w:spacing w:val="0"/>
                <w:kern w:val="0"/>
                <w:sz w:val="20"/>
                <w:szCs w:val="22"/>
              </w:rPr>
              <w:t>This AI remains open</w:t>
            </w:r>
          </w:p>
        </w:tc>
        <w:tc>
          <w:tcPr>
            <w:tcW w:w="1620" w:type="dxa"/>
          </w:tcPr>
          <w:p w14:paraId="1B1EE0B0" w14:textId="77777777" w:rsidR="001A7DCF" w:rsidRPr="0020749E" w:rsidRDefault="001A7DCF" w:rsidP="00B400F5">
            <w:pPr>
              <w:pStyle w:val="Title"/>
              <w:rPr>
                <w:rFonts w:ascii="Calibri" w:hAnsi="Calibri" w:cs="Calibri"/>
                <w:b/>
                <w:bCs/>
                <w:sz w:val="20"/>
              </w:rPr>
            </w:pPr>
            <w:r w:rsidRPr="0020749E">
              <w:rPr>
                <w:rFonts w:ascii="Calibri" w:hAnsi="Calibri" w:cs="Calibri"/>
                <w:bCs/>
                <w:sz w:val="20"/>
              </w:rPr>
              <w:t>Open</w:t>
            </w:r>
          </w:p>
        </w:tc>
      </w:tr>
    </w:tbl>
    <w:p w14:paraId="7DDAE2DD" w14:textId="77777777" w:rsidR="001A7DCF" w:rsidRPr="0020749E" w:rsidRDefault="001A7DCF" w:rsidP="001A7DCF">
      <w:pPr>
        <w:contextualSpacing/>
        <w:rPr>
          <w:rFonts w:ascii="Calibri" w:eastAsia="Calibri" w:hAnsi="Calibri" w:cs="Calibri"/>
          <w:sz w:val="24"/>
          <w:szCs w:val="24"/>
        </w:rPr>
      </w:pPr>
    </w:p>
    <w:p w14:paraId="513E308B" w14:textId="77777777" w:rsidR="001A7DCF" w:rsidRPr="0020749E" w:rsidRDefault="001A7DCF" w:rsidP="001A7DCF">
      <w:pPr>
        <w:pStyle w:val="ListParagraph"/>
        <w:numPr>
          <w:ilvl w:val="0"/>
          <w:numId w:val="5"/>
        </w:numPr>
        <w:rPr>
          <w:rFonts w:ascii="Calibri" w:hAnsi="Calibri" w:cs="Calibri"/>
          <w:b/>
          <w:sz w:val="24"/>
          <w:szCs w:val="24"/>
        </w:rPr>
      </w:pPr>
      <w:r w:rsidRPr="0020749E">
        <w:rPr>
          <w:rFonts w:ascii="Calibri" w:hAnsi="Calibri" w:cs="Calibri"/>
          <w:b/>
          <w:sz w:val="24"/>
          <w:szCs w:val="24"/>
        </w:rPr>
        <w:t>Unfinished/New Business</w:t>
      </w:r>
    </w:p>
    <w:p w14:paraId="59D932DD" w14:textId="77777777" w:rsidR="001A7DCF" w:rsidRPr="00BC0142" w:rsidRDefault="001A7DCF" w:rsidP="001A7DCF">
      <w:pPr>
        <w:pStyle w:val="ListParagraph"/>
        <w:numPr>
          <w:ilvl w:val="0"/>
          <w:numId w:val="1"/>
        </w:numPr>
        <w:rPr>
          <w:rFonts w:ascii="Calibri" w:hAnsi="Calibri" w:cs="Calibri"/>
          <w:bCs/>
          <w:sz w:val="20"/>
          <w:szCs w:val="20"/>
        </w:rPr>
      </w:pPr>
      <w:bookmarkStart w:id="2" w:name="_Hlk167860524"/>
      <w:r w:rsidRPr="00BC0142">
        <w:rPr>
          <w:rFonts w:ascii="Calibri" w:hAnsi="Calibri" w:cs="Calibri"/>
          <w:bCs/>
          <w:sz w:val="20"/>
          <w:szCs w:val="20"/>
        </w:rPr>
        <w:t>Update on new NAS implementation and testing – Florence W. - NANPA (</w:t>
      </w:r>
      <w:proofErr w:type="spellStart"/>
      <w:r w:rsidRPr="00BC0142">
        <w:rPr>
          <w:rFonts w:ascii="Calibri" w:hAnsi="Calibri" w:cs="Calibri"/>
          <w:bCs/>
          <w:sz w:val="20"/>
          <w:szCs w:val="20"/>
        </w:rPr>
        <w:t>Somos</w:t>
      </w:r>
      <w:proofErr w:type="spellEnd"/>
      <w:r w:rsidRPr="00BC0142">
        <w:rPr>
          <w:rFonts w:ascii="Calibri" w:hAnsi="Calibri" w:cs="Calibri"/>
          <w:bCs/>
          <w:sz w:val="20"/>
          <w:szCs w:val="20"/>
        </w:rPr>
        <w:t>)</w:t>
      </w:r>
    </w:p>
    <w:p w14:paraId="7C81377A"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NAS to NPAC interface testing is open until June 28, 2024</w:t>
      </w:r>
    </w:p>
    <w:p w14:paraId="043A3271"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SFTP testing is open until August 30, 2024</w:t>
      </w:r>
    </w:p>
    <w:p w14:paraId="47ADDAEA"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NAS UI training will be provided in September 2024</w:t>
      </w:r>
    </w:p>
    <w:p w14:paraId="73B40FE2"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User Registration will open September 30, 2024</w:t>
      </w:r>
    </w:p>
    <w:p w14:paraId="5DD238E0"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 xml:space="preserve">New system is on target for October 28, </w:t>
      </w:r>
      <w:proofErr w:type="gramStart"/>
      <w:r w:rsidRPr="00BC0142">
        <w:rPr>
          <w:rFonts w:ascii="Calibri" w:hAnsi="Calibri" w:cs="Calibri"/>
          <w:bCs/>
          <w:sz w:val="20"/>
          <w:szCs w:val="20"/>
        </w:rPr>
        <w:t>2024</w:t>
      </w:r>
      <w:proofErr w:type="gramEnd"/>
      <w:r w:rsidRPr="00BC0142">
        <w:rPr>
          <w:rFonts w:ascii="Calibri" w:hAnsi="Calibri" w:cs="Calibri"/>
          <w:bCs/>
          <w:sz w:val="20"/>
          <w:szCs w:val="20"/>
        </w:rPr>
        <w:t xml:space="preserve"> implementation </w:t>
      </w:r>
    </w:p>
    <w:bookmarkEnd w:id="2"/>
    <w:p w14:paraId="64DCD93E" w14:textId="77777777" w:rsidR="001A7DCF" w:rsidRPr="00BC0142" w:rsidRDefault="001A7DCF" w:rsidP="001A7DCF">
      <w:pPr>
        <w:pStyle w:val="ListParagraph"/>
        <w:numPr>
          <w:ilvl w:val="0"/>
          <w:numId w:val="1"/>
        </w:numPr>
        <w:rPr>
          <w:rFonts w:ascii="Calibri" w:hAnsi="Calibri" w:cs="Calibri"/>
          <w:bCs/>
          <w:sz w:val="20"/>
          <w:szCs w:val="20"/>
        </w:rPr>
      </w:pPr>
      <w:r w:rsidRPr="00BC0142">
        <w:rPr>
          <w:rFonts w:ascii="Calibri" w:hAnsi="Calibri" w:cs="Calibri"/>
          <w:bCs/>
          <w:sz w:val="20"/>
          <w:szCs w:val="20"/>
        </w:rPr>
        <w:t xml:space="preserve">Draft Report and Order and FNPRM - Protecting Consumers from SIM Swap and Port-out Fraud – Keeping this on the agenda to give providers time to </w:t>
      </w:r>
      <w:proofErr w:type="gramStart"/>
      <w:r w:rsidRPr="00BC0142">
        <w:rPr>
          <w:rFonts w:ascii="Calibri" w:hAnsi="Calibri" w:cs="Calibri"/>
          <w:bCs/>
          <w:sz w:val="20"/>
          <w:szCs w:val="20"/>
        </w:rPr>
        <w:t>review</w:t>
      </w:r>
      <w:proofErr w:type="gramEnd"/>
    </w:p>
    <w:p w14:paraId="078700A2"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 xml:space="preserve">An SP asked – How are other SPs navigating changes from FCC about notifying customers about port out </w:t>
      </w:r>
      <w:proofErr w:type="gramStart"/>
      <w:r w:rsidRPr="00BC0142">
        <w:rPr>
          <w:rFonts w:ascii="Calibri" w:hAnsi="Calibri" w:cs="Calibri"/>
          <w:bCs/>
          <w:sz w:val="20"/>
          <w:szCs w:val="20"/>
        </w:rPr>
        <w:t>requests</w:t>
      </w:r>
      <w:proofErr w:type="gramEnd"/>
    </w:p>
    <w:p w14:paraId="613009E9" w14:textId="77777777" w:rsidR="001A7DCF" w:rsidRPr="00BC0142" w:rsidRDefault="001A7DCF" w:rsidP="001A7DCF">
      <w:pPr>
        <w:pStyle w:val="ListParagraph"/>
        <w:numPr>
          <w:ilvl w:val="1"/>
          <w:numId w:val="1"/>
        </w:numPr>
        <w:rPr>
          <w:rFonts w:ascii="Calibri" w:hAnsi="Calibri" w:cs="Calibri"/>
          <w:bCs/>
          <w:sz w:val="20"/>
          <w:szCs w:val="20"/>
        </w:rPr>
      </w:pPr>
      <w:r w:rsidRPr="00BC0142">
        <w:rPr>
          <w:rFonts w:ascii="Calibri" w:hAnsi="Calibri" w:cs="Calibri"/>
          <w:bCs/>
          <w:sz w:val="20"/>
          <w:szCs w:val="20"/>
        </w:rPr>
        <w:t xml:space="preserve">One SP indicated that they utilize number transfer pins.  There are a variety of timeframes for how long this pin is </w:t>
      </w:r>
      <w:proofErr w:type="gramStart"/>
      <w:r w:rsidRPr="00BC0142">
        <w:rPr>
          <w:rFonts w:ascii="Calibri" w:hAnsi="Calibri" w:cs="Calibri"/>
          <w:bCs/>
          <w:sz w:val="20"/>
          <w:szCs w:val="20"/>
        </w:rPr>
        <w:t>valid</w:t>
      </w:r>
      <w:proofErr w:type="gramEnd"/>
    </w:p>
    <w:p w14:paraId="0AF91F4B" w14:textId="77777777" w:rsidR="001A7DCF" w:rsidRPr="00BC0142" w:rsidRDefault="001A7DCF" w:rsidP="001A7DCF">
      <w:pPr>
        <w:pStyle w:val="ListParagraph"/>
        <w:numPr>
          <w:ilvl w:val="0"/>
          <w:numId w:val="2"/>
        </w:numPr>
        <w:rPr>
          <w:rFonts w:ascii="Calibri" w:hAnsi="Calibri" w:cs="Calibri"/>
          <w:bCs/>
          <w:sz w:val="20"/>
          <w:szCs w:val="20"/>
        </w:rPr>
      </w:pPr>
      <w:r w:rsidRPr="00BC0142">
        <w:rPr>
          <w:rFonts w:ascii="Calibri" w:hAnsi="Calibri" w:cs="Calibri"/>
          <w:bCs/>
          <w:sz w:val="20"/>
          <w:szCs w:val="20"/>
        </w:rPr>
        <w:t>Redundant Records outreach – CMA</w:t>
      </w:r>
    </w:p>
    <w:p w14:paraId="12322617" w14:textId="77777777" w:rsidR="001A7DCF" w:rsidRPr="00BC0142" w:rsidRDefault="001A7DCF" w:rsidP="001A7DCF">
      <w:pPr>
        <w:pStyle w:val="ListParagraph"/>
        <w:numPr>
          <w:ilvl w:val="1"/>
          <w:numId w:val="2"/>
        </w:numPr>
        <w:rPr>
          <w:rFonts w:ascii="Calibri" w:hAnsi="Calibri" w:cs="Calibri"/>
          <w:bCs/>
          <w:sz w:val="20"/>
          <w:szCs w:val="20"/>
        </w:rPr>
      </w:pPr>
      <w:r w:rsidRPr="00BC0142">
        <w:rPr>
          <w:rFonts w:ascii="Calibri" w:hAnsi="Calibri" w:cs="Calibri"/>
          <w:bCs/>
          <w:sz w:val="20"/>
          <w:szCs w:val="20"/>
        </w:rPr>
        <w:t>No update</w:t>
      </w:r>
    </w:p>
    <w:p w14:paraId="28EBE96B" w14:textId="77777777" w:rsidR="001A7DCF" w:rsidRPr="00BC0142" w:rsidRDefault="001A7DCF" w:rsidP="001A7DCF">
      <w:pPr>
        <w:pStyle w:val="ListParagraph"/>
        <w:numPr>
          <w:ilvl w:val="0"/>
          <w:numId w:val="2"/>
        </w:numPr>
        <w:rPr>
          <w:rFonts w:ascii="Calibri" w:hAnsi="Calibri" w:cs="Calibri"/>
          <w:bCs/>
          <w:sz w:val="20"/>
          <w:szCs w:val="20"/>
        </w:rPr>
      </w:pPr>
      <w:r w:rsidRPr="00BC0142">
        <w:rPr>
          <w:rFonts w:ascii="Calibri" w:hAnsi="Calibri" w:cs="Calibri"/>
          <w:bCs/>
          <w:sz w:val="20"/>
          <w:szCs w:val="20"/>
        </w:rPr>
        <w:t xml:space="preserve">Update on R5.2.1 – </w:t>
      </w:r>
      <w:proofErr w:type="gramStart"/>
      <w:r w:rsidRPr="00BC0142">
        <w:rPr>
          <w:rFonts w:ascii="Calibri" w:hAnsi="Calibri" w:cs="Calibri"/>
          <w:bCs/>
          <w:sz w:val="20"/>
          <w:szCs w:val="20"/>
        </w:rPr>
        <w:t>LNPA</w:t>
      </w:r>
      <w:proofErr w:type="gramEnd"/>
    </w:p>
    <w:p w14:paraId="7D667606" w14:textId="77777777" w:rsidR="001A7DCF" w:rsidRPr="00BC0142" w:rsidRDefault="001A7DCF" w:rsidP="001A7DCF">
      <w:pPr>
        <w:pStyle w:val="ListParagraph"/>
        <w:numPr>
          <w:ilvl w:val="1"/>
          <w:numId w:val="2"/>
        </w:numPr>
        <w:rPr>
          <w:rFonts w:ascii="Calibri" w:hAnsi="Calibri" w:cs="Calibri"/>
          <w:bCs/>
          <w:sz w:val="20"/>
          <w:szCs w:val="20"/>
        </w:rPr>
      </w:pPr>
      <w:r w:rsidRPr="00BC0142">
        <w:rPr>
          <w:rFonts w:ascii="Calibri" w:hAnsi="Calibri" w:cs="Calibri"/>
          <w:bCs/>
          <w:sz w:val="20"/>
          <w:szCs w:val="20"/>
        </w:rPr>
        <w:t xml:space="preserve">Targeting 1Q 2025 </w:t>
      </w:r>
    </w:p>
    <w:p w14:paraId="5ECAC14F" w14:textId="77777777" w:rsidR="001A7DCF" w:rsidRPr="00BC0142" w:rsidRDefault="001A7DCF" w:rsidP="001A7DCF">
      <w:pPr>
        <w:pStyle w:val="ListParagraph"/>
        <w:numPr>
          <w:ilvl w:val="1"/>
          <w:numId w:val="2"/>
        </w:numPr>
        <w:rPr>
          <w:rFonts w:ascii="Calibri" w:hAnsi="Calibri" w:cs="Calibri"/>
          <w:bCs/>
          <w:sz w:val="20"/>
          <w:szCs w:val="20"/>
        </w:rPr>
      </w:pPr>
      <w:r w:rsidRPr="00BC0142">
        <w:rPr>
          <w:rFonts w:ascii="Calibri" w:hAnsi="Calibri" w:cs="Calibri"/>
          <w:bCs/>
          <w:sz w:val="20"/>
          <w:szCs w:val="20"/>
        </w:rPr>
        <w:t xml:space="preserve">CO 565 &amp; 566 are in </w:t>
      </w:r>
      <w:proofErr w:type="gramStart"/>
      <w:r w:rsidRPr="00BC0142">
        <w:rPr>
          <w:rFonts w:ascii="Calibri" w:hAnsi="Calibri" w:cs="Calibri"/>
          <w:bCs/>
          <w:sz w:val="20"/>
          <w:szCs w:val="20"/>
        </w:rPr>
        <w:t>scope</w:t>
      </w:r>
      <w:proofErr w:type="gramEnd"/>
    </w:p>
    <w:p w14:paraId="2366DABA" w14:textId="77777777" w:rsidR="001A7DCF" w:rsidRPr="00BC0142" w:rsidRDefault="001A7DCF" w:rsidP="001A7DCF">
      <w:pPr>
        <w:pStyle w:val="ListParagraph"/>
        <w:numPr>
          <w:ilvl w:val="1"/>
          <w:numId w:val="2"/>
        </w:numPr>
        <w:rPr>
          <w:rFonts w:ascii="Calibri" w:hAnsi="Calibri" w:cs="Calibri"/>
          <w:bCs/>
          <w:sz w:val="20"/>
          <w:szCs w:val="20"/>
        </w:rPr>
      </w:pPr>
      <w:r w:rsidRPr="00BC0142">
        <w:rPr>
          <w:rFonts w:ascii="Calibri" w:hAnsi="Calibri" w:cs="Calibri"/>
          <w:bCs/>
          <w:sz w:val="20"/>
          <w:szCs w:val="20"/>
        </w:rPr>
        <w:t xml:space="preserve">Vendor Certification and Regression Test Plans will require updates which to support CO 565 functionality </w:t>
      </w:r>
      <w:proofErr w:type="gramStart"/>
      <w:r w:rsidRPr="00BC0142">
        <w:rPr>
          <w:rFonts w:ascii="Calibri" w:hAnsi="Calibri" w:cs="Calibri"/>
          <w:bCs/>
          <w:sz w:val="20"/>
          <w:szCs w:val="20"/>
        </w:rPr>
        <w:t>testing</w:t>
      </w:r>
      <w:proofErr w:type="gramEnd"/>
    </w:p>
    <w:p w14:paraId="3BE1E20B" w14:textId="497C23F3" w:rsidR="001A7DCF" w:rsidRPr="00BC0142" w:rsidRDefault="001A7DCF" w:rsidP="001A7DCF">
      <w:pPr>
        <w:pStyle w:val="ListParagraph"/>
        <w:numPr>
          <w:ilvl w:val="1"/>
          <w:numId w:val="2"/>
        </w:numPr>
        <w:rPr>
          <w:rFonts w:ascii="Calibri" w:hAnsi="Calibri" w:cs="Calibri"/>
          <w:bCs/>
          <w:sz w:val="20"/>
          <w:szCs w:val="20"/>
        </w:rPr>
      </w:pPr>
      <w:r w:rsidRPr="00BC0142">
        <w:rPr>
          <w:rFonts w:ascii="Calibri" w:hAnsi="Calibri" w:cs="Calibri"/>
          <w:bCs/>
          <w:sz w:val="20"/>
          <w:szCs w:val="20"/>
        </w:rPr>
        <w:t xml:space="preserve">LNPA will develop updates to the Test Plans for discussion at future NPIF </w:t>
      </w:r>
      <w:proofErr w:type="gramStart"/>
      <w:r w:rsidRPr="00BC0142">
        <w:rPr>
          <w:rFonts w:ascii="Calibri" w:hAnsi="Calibri" w:cs="Calibri"/>
          <w:bCs/>
          <w:sz w:val="20"/>
          <w:szCs w:val="20"/>
        </w:rPr>
        <w:t>meetin</w:t>
      </w:r>
      <w:r w:rsidR="00C67A38" w:rsidRPr="00BC0142">
        <w:rPr>
          <w:rFonts w:ascii="Calibri" w:hAnsi="Calibri" w:cs="Calibri"/>
          <w:bCs/>
          <w:sz w:val="20"/>
          <w:szCs w:val="20"/>
        </w:rPr>
        <w:t>g</w:t>
      </w:r>
      <w:r w:rsidRPr="00BC0142">
        <w:rPr>
          <w:rFonts w:ascii="Calibri" w:hAnsi="Calibri" w:cs="Calibri"/>
          <w:bCs/>
          <w:sz w:val="20"/>
          <w:szCs w:val="20"/>
        </w:rPr>
        <w:t>s</w:t>
      </w:r>
      <w:proofErr w:type="gramEnd"/>
    </w:p>
    <w:p w14:paraId="63A99CFB" w14:textId="77777777" w:rsidR="001A7DCF" w:rsidRPr="0020749E" w:rsidRDefault="001A7DCF" w:rsidP="001A7DCF">
      <w:pPr>
        <w:pStyle w:val="ListParagraph"/>
        <w:numPr>
          <w:ilvl w:val="0"/>
          <w:numId w:val="5"/>
        </w:numPr>
        <w:rPr>
          <w:rFonts w:ascii="Calibri" w:hAnsi="Calibri" w:cs="Calibri"/>
          <w:b/>
          <w:sz w:val="24"/>
          <w:szCs w:val="32"/>
        </w:rPr>
      </w:pPr>
      <w:r w:rsidRPr="0020749E">
        <w:rPr>
          <w:rFonts w:ascii="Calibri" w:hAnsi="Calibri" w:cs="Calibri"/>
          <w:b/>
          <w:sz w:val="24"/>
          <w:szCs w:val="32"/>
        </w:rPr>
        <w:t xml:space="preserve">2024 Meeting Schedule </w:t>
      </w:r>
    </w:p>
    <w:tbl>
      <w:tblPr>
        <w:tblStyle w:val="TableGrid"/>
        <w:tblW w:w="10075" w:type="dxa"/>
        <w:tblLook w:val="04A0" w:firstRow="1" w:lastRow="0" w:firstColumn="1" w:lastColumn="0" w:noHBand="0" w:noVBand="1"/>
      </w:tblPr>
      <w:tblGrid>
        <w:gridCol w:w="3116"/>
        <w:gridCol w:w="3117"/>
        <w:gridCol w:w="3842"/>
      </w:tblGrid>
      <w:tr w:rsidR="001A7DCF" w:rsidRPr="0020749E" w14:paraId="06D635C8" w14:textId="77777777" w:rsidTr="00B400F5">
        <w:tc>
          <w:tcPr>
            <w:tcW w:w="3116" w:type="dxa"/>
            <w:shd w:val="clear" w:color="auto" w:fill="83CAEB" w:themeFill="accent1" w:themeFillTint="66"/>
          </w:tcPr>
          <w:p w14:paraId="7CF832FB" w14:textId="77777777" w:rsidR="001A7DCF" w:rsidRPr="0020749E" w:rsidRDefault="001A7DCF" w:rsidP="00B400F5">
            <w:pPr>
              <w:jc w:val="center"/>
              <w:rPr>
                <w:rFonts w:ascii="Calibri" w:hAnsi="Calibri" w:cs="Calibri"/>
                <w:b/>
                <w:sz w:val="20"/>
                <w:szCs w:val="20"/>
              </w:rPr>
            </w:pPr>
            <w:r w:rsidRPr="0020749E">
              <w:rPr>
                <w:rFonts w:ascii="Calibri" w:hAnsi="Calibri" w:cs="Calibri"/>
                <w:b/>
                <w:sz w:val="20"/>
                <w:szCs w:val="20"/>
              </w:rPr>
              <w:t>Date(s)</w:t>
            </w:r>
          </w:p>
        </w:tc>
        <w:tc>
          <w:tcPr>
            <w:tcW w:w="3117" w:type="dxa"/>
            <w:shd w:val="clear" w:color="auto" w:fill="83CAEB" w:themeFill="accent1" w:themeFillTint="66"/>
          </w:tcPr>
          <w:p w14:paraId="58C8B34E" w14:textId="77777777" w:rsidR="001A7DCF" w:rsidRPr="0020749E" w:rsidRDefault="001A7DCF" w:rsidP="00B400F5">
            <w:pPr>
              <w:jc w:val="center"/>
              <w:rPr>
                <w:rFonts w:ascii="Calibri" w:hAnsi="Calibri" w:cs="Calibri"/>
                <w:b/>
                <w:sz w:val="20"/>
                <w:szCs w:val="20"/>
              </w:rPr>
            </w:pPr>
            <w:r w:rsidRPr="0020749E">
              <w:rPr>
                <w:rFonts w:ascii="Calibri" w:hAnsi="Calibri" w:cs="Calibri"/>
                <w:b/>
                <w:sz w:val="20"/>
                <w:szCs w:val="20"/>
              </w:rPr>
              <w:t>Time</w:t>
            </w:r>
          </w:p>
        </w:tc>
        <w:tc>
          <w:tcPr>
            <w:tcW w:w="3842" w:type="dxa"/>
            <w:shd w:val="clear" w:color="auto" w:fill="83CAEB" w:themeFill="accent1" w:themeFillTint="66"/>
          </w:tcPr>
          <w:p w14:paraId="2693955F" w14:textId="77777777" w:rsidR="001A7DCF" w:rsidRPr="0020749E" w:rsidRDefault="001A7DCF" w:rsidP="00B400F5">
            <w:pPr>
              <w:jc w:val="center"/>
              <w:rPr>
                <w:rFonts w:ascii="Calibri" w:hAnsi="Calibri" w:cs="Calibri"/>
                <w:b/>
                <w:sz w:val="20"/>
                <w:szCs w:val="20"/>
              </w:rPr>
            </w:pPr>
            <w:r w:rsidRPr="0020749E">
              <w:rPr>
                <w:rFonts w:ascii="Calibri" w:hAnsi="Calibri" w:cs="Calibri"/>
                <w:b/>
                <w:sz w:val="20"/>
                <w:szCs w:val="20"/>
              </w:rPr>
              <w:t>Location</w:t>
            </w:r>
          </w:p>
        </w:tc>
      </w:tr>
      <w:tr w:rsidR="001A7DCF" w:rsidRPr="0020749E" w14:paraId="628B0A6C" w14:textId="77777777" w:rsidTr="00B400F5">
        <w:tc>
          <w:tcPr>
            <w:tcW w:w="3116" w:type="dxa"/>
          </w:tcPr>
          <w:p w14:paraId="62D9EC15"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July 10, 2024</w:t>
            </w:r>
          </w:p>
        </w:tc>
        <w:tc>
          <w:tcPr>
            <w:tcW w:w="3117" w:type="dxa"/>
          </w:tcPr>
          <w:p w14:paraId="5D42C4D5"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highlight w:val="yellow"/>
              </w:rPr>
              <w:t>11-2 ET</w:t>
            </w:r>
          </w:p>
        </w:tc>
        <w:tc>
          <w:tcPr>
            <w:tcW w:w="3842" w:type="dxa"/>
          </w:tcPr>
          <w:p w14:paraId="65860C19"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Virtual</w:t>
            </w:r>
          </w:p>
        </w:tc>
      </w:tr>
      <w:tr w:rsidR="001A7DCF" w:rsidRPr="0020749E" w14:paraId="1E22AA46" w14:textId="77777777" w:rsidTr="00B400F5">
        <w:tc>
          <w:tcPr>
            <w:tcW w:w="3116" w:type="dxa"/>
          </w:tcPr>
          <w:p w14:paraId="0B1BCE4B"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August 7, 2024</w:t>
            </w:r>
          </w:p>
        </w:tc>
        <w:tc>
          <w:tcPr>
            <w:tcW w:w="3117" w:type="dxa"/>
          </w:tcPr>
          <w:p w14:paraId="44C5CCCB"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11-1 ET</w:t>
            </w:r>
          </w:p>
        </w:tc>
        <w:tc>
          <w:tcPr>
            <w:tcW w:w="3842" w:type="dxa"/>
          </w:tcPr>
          <w:p w14:paraId="734E4E67" w14:textId="77777777" w:rsidR="001A7DCF" w:rsidRPr="0020749E" w:rsidRDefault="001A7DCF" w:rsidP="00B400F5">
            <w:pPr>
              <w:rPr>
                <w:rFonts w:ascii="Calibri" w:hAnsi="Calibri" w:cs="Calibri"/>
                <w:bCs/>
                <w:sz w:val="20"/>
                <w:szCs w:val="20"/>
              </w:rPr>
            </w:pPr>
            <w:r w:rsidRPr="0020749E">
              <w:rPr>
                <w:rFonts w:ascii="Calibri" w:hAnsi="Calibri" w:cs="Calibri"/>
                <w:bCs/>
                <w:sz w:val="20"/>
                <w:szCs w:val="20"/>
              </w:rPr>
              <w:t>Virtual</w:t>
            </w:r>
          </w:p>
        </w:tc>
      </w:tr>
    </w:tbl>
    <w:p w14:paraId="32EB05CA" w14:textId="77777777" w:rsidR="001A7DCF" w:rsidRPr="0020749E" w:rsidRDefault="001A7DCF" w:rsidP="001A7DCF">
      <w:pPr>
        <w:rPr>
          <w:rFonts w:ascii="Calibri" w:hAnsi="Calibri" w:cs="Calibri"/>
          <w:bCs/>
          <w:sz w:val="24"/>
          <w:szCs w:val="24"/>
        </w:rPr>
      </w:pPr>
    </w:p>
    <w:p w14:paraId="7D49DF5C" w14:textId="77777777" w:rsidR="001A7DCF" w:rsidRPr="0020749E" w:rsidRDefault="001A7DCF" w:rsidP="001A7DCF">
      <w:pPr>
        <w:pStyle w:val="ListParagraph"/>
        <w:numPr>
          <w:ilvl w:val="0"/>
          <w:numId w:val="5"/>
        </w:numPr>
        <w:rPr>
          <w:rFonts w:ascii="Calibri" w:hAnsi="Calibri" w:cs="Calibri"/>
          <w:b/>
          <w:sz w:val="24"/>
          <w:szCs w:val="32"/>
        </w:rPr>
      </w:pPr>
      <w:r w:rsidRPr="0020749E">
        <w:rPr>
          <w:rFonts w:ascii="Calibri" w:hAnsi="Calibri" w:cs="Calibri"/>
          <w:b/>
          <w:sz w:val="24"/>
          <w:szCs w:val="32"/>
        </w:rPr>
        <w:t>Attendees – 54 Participants</w:t>
      </w:r>
    </w:p>
    <w:tbl>
      <w:tblPr>
        <w:tblW w:w="5925" w:type="dxa"/>
        <w:tblLook w:val="04A0" w:firstRow="1" w:lastRow="0" w:firstColumn="1" w:lastColumn="0" w:noHBand="0" w:noVBand="1"/>
      </w:tblPr>
      <w:tblGrid>
        <w:gridCol w:w="3135"/>
        <w:gridCol w:w="2790"/>
      </w:tblGrid>
      <w:tr w:rsidR="001A7DCF" w:rsidRPr="0020749E" w14:paraId="5136D6F6" w14:textId="77777777" w:rsidTr="00B400F5">
        <w:trPr>
          <w:trHeight w:val="310"/>
          <w:tblHeader/>
        </w:trPr>
        <w:tc>
          <w:tcPr>
            <w:tcW w:w="3135" w:type="dxa"/>
            <w:tcBorders>
              <w:top w:val="single" w:sz="12" w:space="0" w:color="5B9BD5"/>
              <w:left w:val="single" w:sz="12" w:space="0" w:color="5B9BD5"/>
              <w:bottom w:val="single" w:sz="12" w:space="0" w:color="5B9BD5"/>
              <w:right w:val="single" w:sz="12" w:space="0" w:color="5B9BD5"/>
            </w:tcBorders>
            <w:shd w:val="clear" w:color="000000" w:fill="000080"/>
            <w:vAlign w:val="center"/>
            <w:hideMark/>
          </w:tcPr>
          <w:p w14:paraId="160AC97B" w14:textId="77777777" w:rsidR="001A7DCF" w:rsidRPr="0020749E" w:rsidRDefault="001A7DCF" w:rsidP="00B400F5">
            <w:pPr>
              <w:spacing w:after="0" w:line="240" w:lineRule="auto"/>
              <w:rPr>
                <w:rFonts w:ascii="Calibri" w:eastAsia="Times New Roman" w:hAnsi="Calibri" w:cs="Calibri"/>
                <w:b/>
                <w:bCs/>
                <w:color w:val="FFFFFF"/>
                <w:sz w:val="20"/>
                <w:szCs w:val="20"/>
              </w:rPr>
            </w:pPr>
            <w:r w:rsidRPr="0020749E">
              <w:rPr>
                <w:rFonts w:ascii="Calibri" w:eastAsia="Times New Roman" w:hAnsi="Calibri" w:cs="Calibri"/>
                <w:b/>
                <w:bCs/>
                <w:color w:val="FFFFFF"/>
                <w:sz w:val="20"/>
                <w:szCs w:val="20"/>
              </w:rPr>
              <w:lastRenderedPageBreak/>
              <w:t>Name</w:t>
            </w:r>
          </w:p>
        </w:tc>
        <w:tc>
          <w:tcPr>
            <w:tcW w:w="2790" w:type="dxa"/>
            <w:tcBorders>
              <w:top w:val="single" w:sz="12" w:space="0" w:color="5B9BD5"/>
              <w:left w:val="nil"/>
              <w:bottom w:val="single" w:sz="12" w:space="0" w:color="5B9BD5"/>
              <w:right w:val="single" w:sz="12" w:space="0" w:color="5B9BD5"/>
            </w:tcBorders>
            <w:shd w:val="clear" w:color="000000" w:fill="000080"/>
            <w:vAlign w:val="center"/>
            <w:hideMark/>
          </w:tcPr>
          <w:p w14:paraId="36E02D4E" w14:textId="77777777" w:rsidR="001A7DCF" w:rsidRPr="0020749E" w:rsidRDefault="001A7DCF" w:rsidP="00B400F5">
            <w:pPr>
              <w:spacing w:after="0" w:line="240" w:lineRule="auto"/>
              <w:rPr>
                <w:rFonts w:ascii="Calibri" w:eastAsia="Times New Roman" w:hAnsi="Calibri" w:cs="Calibri"/>
                <w:b/>
                <w:bCs/>
                <w:color w:val="FFFFFF"/>
                <w:sz w:val="20"/>
                <w:szCs w:val="20"/>
              </w:rPr>
            </w:pPr>
            <w:r w:rsidRPr="0020749E">
              <w:rPr>
                <w:rFonts w:ascii="Calibri" w:eastAsia="Times New Roman" w:hAnsi="Calibri" w:cs="Calibri"/>
                <w:b/>
                <w:bCs/>
                <w:color w:val="FFFFFF"/>
                <w:sz w:val="20"/>
                <w:szCs w:val="20"/>
              </w:rPr>
              <w:t>Company</w:t>
            </w:r>
          </w:p>
        </w:tc>
      </w:tr>
      <w:tr w:rsidR="001A7DCF" w:rsidRPr="0020749E" w14:paraId="0E3AC26E"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FE17C1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John Nakamura</w:t>
            </w:r>
          </w:p>
        </w:tc>
        <w:tc>
          <w:tcPr>
            <w:tcW w:w="2790" w:type="dxa"/>
            <w:tcBorders>
              <w:top w:val="nil"/>
              <w:left w:val="nil"/>
              <w:bottom w:val="single" w:sz="12" w:space="0" w:color="5B9BD5"/>
              <w:right w:val="single" w:sz="12" w:space="0" w:color="5B9BD5"/>
            </w:tcBorders>
            <w:shd w:val="clear" w:color="auto" w:fill="auto"/>
            <w:vAlign w:val="center"/>
          </w:tcPr>
          <w:p w14:paraId="4862B807"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10X People</w:t>
            </w:r>
          </w:p>
        </w:tc>
      </w:tr>
      <w:tr w:rsidR="001A7DCF" w:rsidRPr="0020749E" w14:paraId="36EE6E8A"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7F41C04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Lea Espy</w:t>
            </w:r>
          </w:p>
        </w:tc>
        <w:tc>
          <w:tcPr>
            <w:tcW w:w="2790" w:type="dxa"/>
            <w:tcBorders>
              <w:top w:val="nil"/>
              <w:left w:val="nil"/>
              <w:bottom w:val="single" w:sz="12" w:space="0" w:color="5B9BD5"/>
              <w:right w:val="single" w:sz="12" w:space="0" w:color="5B9BD5"/>
            </w:tcBorders>
            <w:shd w:val="clear" w:color="auto" w:fill="auto"/>
            <w:vAlign w:val="center"/>
          </w:tcPr>
          <w:p w14:paraId="187AB7EB"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ATLC</w:t>
            </w:r>
          </w:p>
        </w:tc>
      </w:tr>
      <w:tr w:rsidR="001A7DCF" w:rsidRPr="0020749E" w14:paraId="44D6186F"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74137880"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Sarah Hutchinson</w:t>
            </w:r>
          </w:p>
        </w:tc>
        <w:tc>
          <w:tcPr>
            <w:tcW w:w="2790" w:type="dxa"/>
            <w:tcBorders>
              <w:top w:val="nil"/>
              <w:left w:val="nil"/>
              <w:bottom w:val="single" w:sz="12" w:space="0" w:color="5B9BD5"/>
              <w:right w:val="single" w:sz="12" w:space="0" w:color="5B9BD5"/>
            </w:tcBorders>
            <w:shd w:val="clear" w:color="auto" w:fill="auto"/>
            <w:vAlign w:val="center"/>
          </w:tcPr>
          <w:p w14:paraId="2A02B49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ATLC</w:t>
            </w:r>
          </w:p>
        </w:tc>
      </w:tr>
      <w:tr w:rsidR="001A7DCF" w:rsidRPr="0020749E" w14:paraId="5A4BAC8E"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64743A8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Allen Nimmo</w:t>
            </w:r>
          </w:p>
        </w:tc>
        <w:tc>
          <w:tcPr>
            <w:tcW w:w="2790" w:type="dxa"/>
            <w:tcBorders>
              <w:top w:val="nil"/>
              <w:left w:val="nil"/>
              <w:bottom w:val="single" w:sz="12" w:space="0" w:color="5B9BD5"/>
              <w:right w:val="single" w:sz="12" w:space="0" w:color="5B9BD5"/>
            </w:tcBorders>
            <w:shd w:val="clear" w:color="auto" w:fill="auto"/>
            <w:vAlign w:val="center"/>
          </w:tcPr>
          <w:p w14:paraId="59F655F0"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ATLC</w:t>
            </w:r>
          </w:p>
        </w:tc>
      </w:tr>
      <w:tr w:rsidR="001A7DCF" w:rsidRPr="0020749E" w14:paraId="5BBF4EEF"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427B1A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Mark Bilton-Smith</w:t>
            </w:r>
          </w:p>
        </w:tc>
        <w:tc>
          <w:tcPr>
            <w:tcW w:w="2790" w:type="dxa"/>
            <w:tcBorders>
              <w:top w:val="nil"/>
              <w:left w:val="nil"/>
              <w:bottom w:val="single" w:sz="12" w:space="0" w:color="5B9BD5"/>
              <w:right w:val="single" w:sz="12" w:space="0" w:color="5B9BD5"/>
            </w:tcBorders>
            <w:shd w:val="clear" w:color="auto" w:fill="auto"/>
            <w:vAlign w:val="center"/>
          </w:tcPr>
          <w:p w14:paraId="21D74D5B"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ATLC</w:t>
            </w:r>
          </w:p>
        </w:tc>
      </w:tr>
      <w:tr w:rsidR="001A7DCF" w:rsidRPr="0020749E" w14:paraId="76954FA7"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5440D7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Deborah Anstead</w:t>
            </w:r>
          </w:p>
        </w:tc>
        <w:tc>
          <w:tcPr>
            <w:tcW w:w="2790" w:type="dxa"/>
            <w:tcBorders>
              <w:top w:val="nil"/>
              <w:left w:val="nil"/>
              <w:bottom w:val="single" w:sz="12" w:space="0" w:color="5B9BD5"/>
              <w:right w:val="single" w:sz="12" w:space="0" w:color="5B9BD5"/>
            </w:tcBorders>
            <w:shd w:val="clear" w:color="auto" w:fill="auto"/>
            <w:vAlign w:val="center"/>
          </w:tcPr>
          <w:p w14:paraId="2EC5D551"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Altice</w:t>
            </w:r>
          </w:p>
        </w:tc>
      </w:tr>
      <w:tr w:rsidR="001A7DCF" w:rsidRPr="0020749E" w14:paraId="37AAFB43"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91DA19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Arnold Monell</w:t>
            </w:r>
          </w:p>
        </w:tc>
        <w:tc>
          <w:tcPr>
            <w:tcW w:w="2790" w:type="dxa"/>
            <w:tcBorders>
              <w:top w:val="nil"/>
              <w:left w:val="nil"/>
              <w:bottom w:val="single" w:sz="12" w:space="0" w:color="5B9BD5"/>
              <w:right w:val="single" w:sz="12" w:space="0" w:color="5B9BD5"/>
            </w:tcBorders>
            <w:shd w:val="clear" w:color="auto" w:fill="auto"/>
            <w:vAlign w:val="center"/>
          </w:tcPr>
          <w:p w14:paraId="60CD1BA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Alta Fiber</w:t>
            </w:r>
          </w:p>
        </w:tc>
      </w:tr>
      <w:tr w:rsidR="001A7DCF" w:rsidRPr="0020749E" w14:paraId="0C26F624"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575FD27"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Brandon East</w:t>
            </w:r>
          </w:p>
        </w:tc>
        <w:tc>
          <w:tcPr>
            <w:tcW w:w="2790" w:type="dxa"/>
            <w:tcBorders>
              <w:top w:val="nil"/>
              <w:left w:val="nil"/>
              <w:bottom w:val="single" w:sz="12" w:space="0" w:color="5B9BD5"/>
              <w:right w:val="single" w:sz="12" w:space="0" w:color="5B9BD5"/>
            </w:tcBorders>
            <w:shd w:val="clear" w:color="auto" w:fill="auto"/>
            <w:vAlign w:val="center"/>
          </w:tcPr>
          <w:p w14:paraId="0A7D836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AT&amp;T</w:t>
            </w:r>
          </w:p>
        </w:tc>
      </w:tr>
      <w:tr w:rsidR="001A7DCF" w:rsidRPr="0020749E" w14:paraId="2394A819"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4DBD6FE2"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Shawyna</w:t>
            </w:r>
            <w:proofErr w:type="spellEnd"/>
            <w:r w:rsidRPr="0020749E">
              <w:rPr>
                <w:rFonts w:ascii="Calibri" w:eastAsia="Times New Roman" w:hAnsi="Calibri" w:cs="Calibri"/>
                <w:color w:val="000000"/>
                <w:sz w:val="20"/>
                <w:szCs w:val="20"/>
              </w:rPr>
              <w:t xml:space="preserve"> Hanes</w:t>
            </w:r>
          </w:p>
        </w:tc>
        <w:tc>
          <w:tcPr>
            <w:tcW w:w="2790" w:type="dxa"/>
            <w:tcBorders>
              <w:top w:val="nil"/>
              <w:left w:val="nil"/>
              <w:bottom w:val="single" w:sz="12" w:space="0" w:color="5B9BD5"/>
              <w:right w:val="single" w:sz="12" w:space="0" w:color="5B9BD5"/>
            </w:tcBorders>
            <w:shd w:val="clear" w:color="auto" w:fill="auto"/>
            <w:vAlign w:val="center"/>
          </w:tcPr>
          <w:p w14:paraId="777A22C4"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AT&amp;T</w:t>
            </w:r>
          </w:p>
        </w:tc>
      </w:tr>
      <w:tr w:rsidR="001A7DCF" w:rsidRPr="0020749E" w14:paraId="6FC9BBCA"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19019A54"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Teresa Patton (Co-chair)</w:t>
            </w:r>
          </w:p>
        </w:tc>
        <w:tc>
          <w:tcPr>
            <w:tcW w:w="2790" w:type="dxa"/>
            <w:tcBorders>
              <w:top w:val="nil"/>
              <w:left w:val="nil"/>
              <w:bottom w:val="single" w:sz="12" w:space="0" w:color="5B9BD5"/>
              <w:right w:val="single" w:sz="12" w:space="0" w:color="5B9BD5"/>
            </w:tcBorders>
            <w:shd w:val="clear" w:color="auto" w:fill="auto"/>
            <w:vAlign w:val="center"/>
            <w:hideMark/>
          </w:tcPr>
          <w:p w14:paraId="6D8A5AC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AT&amp;T</w:t>
            </w:r>
          </w:p>
        </w:tc>
      </w:tr>
      <w:tr w:rsidR="001A7DCF" w:rsidRPr="0020749E" w14:paraId="0D95897D"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9362E71"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Robert Sheridan</w:t>
            </w:r>
          </w:p>
        </w:tc>
        <w:tc>
          <w:tcPr>
            <w:tcW w:w="2790" w:type="dxa"/>
            <w:tcBorders>
              <w:top w:val="nil"/>
              <w:left w:val="nil"/>
              <w:bottom w:val="single" w:sz="12" w:space="0" w:color="5B9BD5"/>
              <w:right w:val="single" w:sz="12" w:space="0" w:color="5B9BD5"/>
            </w:tcBorders>
            <w:shd w:val="clear" w:color="auto" w:fill="auto"/>
            <w:vAlign w:val="center"/>
          </w:tcPr>
          <w:p w14:paraId="1EA07AD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AT&amp;T</w:t>
            </w:r>
          </w:p>
        </w:tc>
      </w:tr>
      <w:tr w:rsidR="001A7DCF" w:rsidRPr="0020749E" w14:paraId="7CFC34E9"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CC82BCB"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 xml:space="preserve">Adil </w:t>
            </w:r>
            <w:proofErr w:type="spellStart"/>
            <w:r w:rsidRPr="0020749E">
              <w:rPr>
                <w:rFonts w:ascii="Calibri" w:eastAsia="Times New Roman" w:hAnsi="Calibri" w:cs="Calibri"/>
                <w:color w:val="000000"/>
                <w:sz w:val="20"/>
                <w:szCs w:val="20"/>
              </w:rPr>
              <w:t>Vasania</w:t>
            </w:r>
            <w:proofErr w:type="spellEnd"/>
          </w:p>
        </w:tc>
        <w:tc>
          <w:tcPr>
            <w:tcW w:w="2790" w:type="dxa"/>
            <w:tcBorders>
              <w:top w:val="nil"/>
              <w:left w:val="nil"/>
              <w:bottom w:val="single" w:sz="12" w:space="0" w:color="5B9BD5"/>
              <w:right w:val="single" w:sz="12" w:space="0" w:color="5B9BD5"/>
            </w:tcBorders>
            <w:shd w:val="clear" w:color="auto" w:fill="auto"/>
            <w:vAlign w:val="center"/>
          </w:tcPr>
          <w:p w14:paraId="6644EB1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AT&amp;T</w:t>
            </w:r>
          </w:p>
        </w:tc>
      </w:tr>
      <w:tr w:rsidR="001A7DCF" w:rsidRPr="0020749E" w14:paraId="04F47857"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7286C12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Lisa Jill Freeman</w:t>
            </w:r>
          </w:p>
        </w:tc>
        <w:tc>
          <w:tcPr>
            <w:tcW w:w="2790" w:type="dxa"/>
            <w:tcBorders>
              <w:top w:val="nil"/>
              <w:left w:val="nil"/>
              <w:bottom w:val="single" w:sz="12" w:space="0" w:color="5B9BD5"/>
              <w:right w:val="single" w:sz="12" w:space="0" w:color="5B9BD5"/>
            </w:tcBorders>
            <w:shd w:val="clear" w:color="auto" w:fill="auto"/>
            <w:vAlign w:val="center"/>
          </w:tcPr>
          <w:p w14:paraId="36AC242C"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Bandwidth</w:t>
            </w:r>
          </w:p>
        </w:tc>
      </w:tr>
      <w:tr w:rsidR="001A7DCF" w:rsidRPr="0020749E" w14:paraId="56C14C39"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1B9589B"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Ian Fernandez</w:t>
            </w:r>
          </w:p>
        </w:tc>
        <w:tc>
          <w:tcPr>
            <w:tcW w:w="2790" w:type="dxa"/>
            <w:tcBorders>
              <w:top w:val="nil"/>
              <w:left w:val="nil"/>
              <w:bottom w:val="single" w:sz="12" w:space="0" w:color="5B9BD5"/>
              <w:right w:val="single" w:sz="12" w:space="0" w:color="5B9BD5"/>
            </w:tcBorders>
            <w:shd w:val="clear" w:color="auto" w:fill="auto"/>
            <w:vAlign w:val="center"/>
          </w:tcPr>
          <w:p w14:paraId="2E88F239"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Brightspeed</w:t>
            </w:r>
            <w:proofErr w:type="spellEnd"/>
          </w:p>
        </w:tc>
      </w:tr>
      <w:tr w:rsidR="001A7DCF" w:rsidRPr="0020749E" w14:paraId="74776E0C"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096068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Jose Silva</w:t>
            </w:r>
          </w:p>
        </w:tc>
        <w:tc>
          <w:tcPr>
            <w:tcW w:w="2790" w:type="dxa"/>
            <w:tcBorders>
              <w:top w:val="nil"/>
              <w:left w:val="nil"/>
              <w:bottom w:val="single" w:sz="12" w:space="0" w:color="5B9BD5"/>
              <w:right w:val="single" w:sz="12" w:space="0" w:color="5B9BD5"/>
            </w:tcBorders>
            <w:shd w:val="clear" w:color="auto" w:fill="auto"/>
            <w:vAlign w:val="center"/>
          </w:tcPr>
          <w:p w14:paraId="2685C230"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Brightspeed</w:t>
            </w:r>
            <w:proofErr w:type="spellEnd"/>
          </w:p>
        </w:tc>
      </w:tr>
      <w:tr w:rsidR="001A7DCF" w:rsidRPr="0020749E" w14:paraId="2BBE2F21"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4C5AE8F"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Sheila Seidl</w:t>
            </w:r>
          </w:p>
        </w:tc>
        <w:tc>
          <w:tcPr>
            <w:tcW w:w="2790" w:type="dxa"/>
            <w:tcBorders>
              <w:top w:val="nil"/>
              <w:left w:val="nil"/>
              <w:bottom w:val="single" w:sz="12" w:space="0" w:color="5B9BD5"/>
              <w:right w:val="single" w:sz="12" w:space="0" w:color="5B9BD5"/>
            </w:tcBorders>
            <w:shd w:val="clear" w:color="auto" w:fill="auto"/>
            <w:vAlign w:val="center"/>
          </w:tcPr>
          <w:p w14:paraId="4EC66284"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Cellcom</w:t>
            </w:r>
          </w:p>
        </w:tc>
      </w:tr>
      <w:tr w:rsidR="001A7DCF" w:rsidRPr="0020749E" w14:paraId="6E8B0C4C"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A22E246"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Tami Zwicky</w:t>
            </w:r>
          </w:p>
        </w:tc>
        <w:tc>
          <w:tcPr>
            <w:tcW w:w="2790" w:type="dxa"/>
            <w:tcBorders>
              <w:top w:val="nil"/>
              <w:left w:val="nil"/>
              <w:bottom w:val="single" w:sz="12" w:space="0" w:color="5B9BD5"/>
              <w:right w:val="single" w:sz="12" w:space="0" w:color="5B9BD5"/>
            </w:tcBorders>
            <w:shd w:val="clear" w:color="auto" w:fill="auto"/>
            <w:vAlign w:val="center"/>
          </w:tcPr>
          <w:p w14:paraId="674F76BD"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Cellcom</w:t>
            </w:r>
          </w:p>
        </w:tc>
      </w:tr>
      <w:tr w:rsidR="001A7DCF" w:rsidRPr="0020749E" w14:paraId="15C5B4B6"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67639F11"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Matt Nolan</w:t>
            </w:r>
          </w:p>
        </w:tc>
        <w:tc>
          <w:tcPr>
            <w:tcW w:w="2790" w:type="dxa"/>
            <w:tcBorders>
              <w:top w:val="nil"/>
              <w:left w:val="nil"/>
              <w:bottom w:val="single" w:sz="12" w:space="0" w:color="5B9BD5"/>
              <w:right w:val="single" w:sz="12" w:space="0" w:color="5B9BD5"/>
            </w:tcBorders>
            <w:shd w:val="clear" w:color="auto" w:fill="auto"/>
            <w:vAlign w:val="center"/>
          </w:tcPr>
          <w:p w14:paraId="73DA38E6"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Charter</w:t>
            </w:r>
          </w:p>
        </w:tc>
      </w:tr>
      <w:tr w:rsidR="001A7DCF" w:rsidRPr="0020749E" w14:paraId="582F94F8"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5CB265FC"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Kathy Troughton</w:t>
            </w:r>
          </w:p>
        </w:tc>
        <w:tc>
          <w:tcPr>
            <w:tcW w:w="2790" w:type="dxa"/>
            <w:tcBorders>
              <w:top w:val="nil"/>
              <w:left w:val="nil"/>
              <w:bottom w:val="single" w:sz="12" w:space="0" w:color="5B9BD5"/>
              <w:right w:val="single" w:sz="12" w:space="0" w:color="5B9BD5"/>
            </w:tcBorders>
            <w:shd w:val="clear" w:color="auto" w:fill="auto"/>
            <w:vAlign w:val="center"/>
            <w:hideMark/>
          </w:tcPr>
          <w:p w14:paraId="42FF536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Charter</w:t>
            </w:r>
          </w:p>
        </w:tc>
      </w:tr>
      <w:tr w:rsidR="001A7DCF" w:rsidRPr="0020749E" w14:paraId="0D458040"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472E64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Bryan Medina</w:t>
            </w:r>
          </w:p>
        </w:tc>
        <w:tc>
          <w:tcPr>
            <w:tcW w:w="2790" w:type="dxa"/>
            <w:tcBorders>
              <w:top w:val="nil"/>
              <w:left w:val="nil"/>
              <w:bottom w:val="single" w:sz="12" w:space="0" w:color="5B9BD5"/>
              <w:right w:val="single" w:sz="12" w:space="0" w:color="5B9BD5"/>
            </w:tcBorders>
            <w:shd w:val="clear" w:color="auto" w:fill="auto"/>
            <w:vAlign w:val="center"/>
          </w:tcPr>
          <w:p w14:paraId="36F9191F"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Comcast</w:t>
            </w:r>
          </w:p>
        </w:tc>
      </w:tr>
      <w:tr w:rsidR="001A7DCF" w:rsidRPr="0020749E" w14:paraId="53AC6A60"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E55BD64"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Diane Alexenberg</w:t>
            </w:r>
          </w:p>
        </w:tc>
        <w:tc>
          <w:tcPr>
            <w:tcW w:w="2790" w:type="dxa"/>
            <w:tcBorders>
              <w:top w:val="nil"/>
              <w:left w:val="nil"/>
              <w:bottom w:val="single" w:sz="12" w:space="0" w:color="5B9BD5"/>
              <w:right w:val="single" w:sz="12" w:space="0" w:color="5B9BD5"/>
            </w:tcBorders>
            <w:shd w:val="clear" w:color="auto" w:fill="auto"/>
            <w:vAlign w:val="center"/>
          </w:tcPr>
          <w:p w14:paraId="7A4F6A4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Dish Wireless</w:t>
            </w:r>
          </w:p>
        </w:tc>
      </w:tr>
      <w:tr w:rsidR="001A7DCF" w:rsidRPr="0020749E" w14:paraId="2F411FBF"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1879BD3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Dan Bowlin</w:t>
            </w:r>
          </w:p>
        </w:tc>
        <w:tc>
          <w:tcPr>
            <w:tcW w:w="2790" w:type="dxa"/>
            <w:tcBorders>
              <w:top w:val="nil"/>
              <w:left w:val="nil"/>
              <w:bottom w:val="single" w:sz="12" w:space="0" w:color="5B9BD5"/>
              <w:right w:val="single" w:sz="12" w:space="0" w:color="5B9BD5"/>
            </w:tcBorders>
            <w:shd w:val="clear" w:color="auto" w:fill="auto"/>
            <w:vAlign w:val="center"/>
            <w:hideMark/>
          </w:tcPr>
          <w:p w14:paraId="115CC6B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Dish Wireless</w:t>
            </w:r>
          </w:p>
        </w:tc>
      </w:tr>
      <w:tr w:rsidR="001A7DCF" w:rsidRPr="0020749E" w14:paraId="5D84AE5E"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706BA91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Kathy Rogers</w:t>
            </w:r>
          </w:p>
        </w:tc>
        <w:tc>
          <w:tcPr>
            <w:tcW w:w="2790" w:type="dxa"/>
            <w:tcBorders>
              <w:top w:val="nil"/>
              <w:left w:val="nil"/>
              <w:bottom w:val="single" w:sz="12" w:space="0" w:color="5B9BD5"/>
              <w:right w:val="single" w:sz="12" w:space="0" w:color="5B9BD5"/>
            </w:tcBorders>
            <w:shd w:val="clear" w:color="auto" w:fill="auto"/>
            <w:vAlign w:val="center"/>
            <w:hideMark/>
          </w:tcPr>
          <w:p w14:paraId="6D43CFB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Dish Wireless</w:t>
            </w:r>
          </w:p>
        </w:tc>
      </w:tr>
      <w:tr w:rsidR="001A7DCF" w:rsidRPr="0020749E" w14:paraId="0C75E3A8"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462234F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Elshaday Yacob</w:t>
            </w:r>
          </w:p>
        </w:tc>
        <w:tc>
          <w:tcPr>
            <w:tcW w:w="2790" w:type="dxa"/>
            <w:tcBorders>
              <w:top w:val="nil"/>
              <w:left w:val="nil"/>
              <w:bottom w:val="single" w:sz="12" w:space="0" w:color="5B9BD5"/>
              <w:right w:val="single" w:sz="12" w:space="0" w:color="5B9BD5"/>
            </w:tcBorders>
            <w:shd w:val="clear" w:color="auto" w:fill="auto"/>
            <w:vAlign w:val="center"/>
          </w:tcPr>
          <w:p w14:paraId="295712B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Dish Wireless</w:t>
            </w:r>
          </w:p>
        </w:tc>
      </w:tr>
      <w:tr w:rsidR="001A7DCF" w:rsidRPr="0020749E" w14:paraId="7DB93183"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21AB4A1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Melinda Yost</w:t>
            </w:r>
          </w:p>
        </w:tc>
        <w:tc>
          <w:tcPr>
            <w:tcW w:w="2790" w:type="dxa"/>
            <w:tcBorders>
              <w:top w:val="nil"/>
              <w:left w:val="nil"/>
              <w:bottom w:val="single" w:sz="12" w:space="0" w:color="5B9BD5"/>
              <w:right w:val="single" w:sz="12" w:space="0" w:color="5B9BD5"/>
            </w:tcBorders>
            <w:shd w:val="clear" w:color="auto" w:fill="auto"/>
            <w:vAlign w:val="center"/>
            <w:hideMark/>
          </w:tcPr>
          <w:p w14:paraId="43465F0C"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Dish Wireless</w:t>
            </w:r>
          </w:p>
        </w:tc>
      </w:tr>
      <w:tr w:rsidR="001A7DCF" w:rsidRPr="0020749E" w14:paraId="3A1D87FA"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44AD6CD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Josh Wessler</w:t>
            </w:r>
          </w:p>
        </w:tc>
        <w:tc>
          <w:tcPr>
            <w:tcW w:w="2790" w:type="dxa"/>
            <w:tcBorders>
              <w:top w:val="nil"/>
              <w:left w:val="nil"/>
              <w:bottom w:val="single" w:sz="12" w:space="0" w:color="5B9BD5"/>
              <w:right w:val="single" w:sz="12" w:space="0" w:color="5B9BD5"/>
            </w:tcBorders>
            <w:shd w:val="clear" w:color="auto" w:fill="auto"/>
            <w:vAlign w:val="center"/>
          </w:tcPr>
          <w:p w14:paraId="4C3576DB"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Dish Wireless</w:t>
            </w:r>
          </w:p>
        </w:tc>
      </w:tr>
      <w:tr w:rsidR="001A7DCF" w:rsidRPr="0020749E" w14:paraId="5480A6BD"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19F64230"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Erla Erlingsdottir</w:t>
            </w:r>
          </w:p>
        </w:tc>
        <w:tc>
          <w:tcPr>
            <w:tcW w:w="2790" w:type="dxa"/>
            <w:tcBorders>
              <w:top w:val="nil"/>
              <w:left w:val="nil"/>
              <w:bottom w:val="single" w:sz="12" w:space="0" w:color="5B9BD5"/>
              <w:right w:val="single" w:sz="12" w:space="0" w:color="5B9BD5"/>
            </w:tcBorders>
            <w:shd w:val="clear" w:color="auto" w:fill="auto"/>
            <w:vAlign w:val="center"/>
          </w:tcPr>
          <w:p w14:paraId="1755E00A"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FreeConferenceCall</w:t>
            </w:r>
            <w:proofErr w:type="spellEnd"/>
          </w:p>
        </w:tc>
      </w:tr>
      <w:tr w:rsidR="001A7DCF" w:rsidRPr="0020749E" w14:paraId="5FCC1045"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668988F5"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Sheri Pressler</w:t>
            </w:r>
          </w:p>
        </w:tc>
        <w:tc>
          <w:tcPr>
            <w:tcW w:w="2790" w:type="dxa"/>
            <w:tcBorders>
              <w:top w:val="nil"/>
              <w:left w:val="nil"/>
              <w:bottom w:val="single" w:sz="12" w:space="0" w:color="5B9BD5"/>
              <w:right w:val="single" w:sz="12" w:space="0" w:color="5B9BD5"/>
            </w:tcBorders>
            <w:shd w:val="clear" w:color="auto" w:fill="auto"/>
            <w:vAlign w:val="center"/>
          </w:tcPr>
          <w:p w14:paraId="45581936"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Frontier</w:t>
            </w:r>
          </w:p>
        </w:tc>
      </w:tr>
      <w:tr w:rsidR="001A7DCF" w:rsidRPr="0020749E" w14:paraId="18B0CE73"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299173C"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Renee Berkowitz</w:t>
            </w:r>
          </w:p>
        </w:tc>
        <w:tc>
          <w:tcPr>
            <w:tcW w:w="2790" w:type="dxa"/>
            <w:tcBorders>
              <w:top w:val="nil"/>
              <w:left w:val="nil"/>
              <w:bottom w:val="single" w:sz="12" w:space="0" w:color="5B9BD5"/>
              <w:right w:val="single" w:sz="12" w:space="0" w:color="5B9BD5"/>
            </w:tcBorders>
            <w:shd w:val="clear" w:color="auto" w:fill="auto"/>
            <w:vAlign w:val="center"/>
          </w:tcPr>
          <w:p w14:paraId="361D2F6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5E660DE7"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1ECDC8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Douglass Babcock</w:t>
            </w:r>
          </w:p>
        </w:tc>
        <w:tc>
          <w:tcPr>
            <w:tcW w:w="2790" w:type="dxa"/>
            <w:tcBorders>
              <w:top w:val="nil"/>
              <w:left w:val="nil"/>
              <w:bottom w:val="single" w:sz="12" w:space="0" w:color="5B9BD5"/>
              <w:right w:val="single" w:sz="12" w:space="0" w:color="5B9BD5"/>
            </w:tcBorders>
            <w:shd w:val="clear" w:color="auto" w:fill="auto"/>
            <w:vAlign w:val="center"/>
          </w:tcPr>
          <w:p w14:paraId="06D6181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1DD39616"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0C304CEF"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Anthony Christiano</w:t>
            </w:r>
          </w:p>
        </w:tc>
        <w:tc>
          <w:tcPr>
            <w:tcW w:w="2790" w:type="dxa"/>
            <w:tcBorders>
              <w:top w:val="nil"/>
              <w:left w:val="nil"/>
              <w:bottom w:val="single" w:sz="12" w:space="0" w:color="5B9BD5"/>
              <w:right w:val="single" w:sz="12" w:space="0" w:color="5B9BD5"/>
            </w:tcBorders>
            <w:shd w:val="clear" w:color="auto" w:fill="auto"/>
            <w:vAlign w:val="center"/>
          </w:tcPr>
          <w:p w14:paraId="34042386"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45D5D56E"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59318BA1"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Michael Doherty (CMA)</w:t>
            </w:r>
          </w:p>
        </w:tc>
        <w:tc>
          <w:tcPr>
            <w:tcW w:w="2790" w:type="dxa"/>
            <w:tcBorders>
              <w:top w:val="nil"/>
              <w:left w:val="nil"/>
              <w:bottom w:val="single" w:sz="12" w:space="0" w:color="5B9BD5"/>
              <w:right w:val="single" w:sz="12" w:space="0" w:color="5B9BD5"/>
            </w:tcBorders>
            <w:shd w:val="clear" w:color="auto" w:fill="auto"/>
            <w:vAlign w:val="center"/>
            <w:hideMark/>
          </w:tcPr>
          <w:p w14:paraId="5CC67DD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7B60A26A"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3769A545"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Carolyn Knight</w:t>
            </w:r>
          </w:p>
        </w:tc>
        <w:tc>
          <w:tcPr>
            <w:tcW w:w="2790" w:type="dxa"/>
            <w:tcBorders>
              <w:top w:val="nil"/>
              <w:left w:val="nil"/>
              <w:bottom w:val="single" w:sz="12" w:space="0" w:color="5B9BD5"/>
              <w:right w:val="single" w:sz="12" w:space="0" w:color="5B9BD5"/>
            </w:tcBorders>
            <w:shd w:val="clear" w:color="auto" w:fill="auto"/>
            <w:vAlign w:val="center"/>
            <w:hideMark/>
          </w:tcPr>
          <w:p w14:paraId="6AF6066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599EDE71"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4543A63B"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Steve Koch</w:t>
            </w:r>
          </w:p>
        </w:tc>
        <w:tc>
          <w:tcPr>
            <w:tcW w:w="2790" w:type="dxa"/>
            <w:tcBorders>
              <w:top w:val="nil"/>
              <w:left w:val="nil"/>
              <w:bottom w:val="single" w:sz="12" w:space="0" w:color="5B9BD5"/>
              <w:right w:val="single" w:sz="12" w:space="0" w:color="5B9BD5"/>
            </w:tcBorders>
            <w:shd w:val="clear" w:color="auto" w:fill="auto"/>
            <w:vAlign w:val="center"/>
            <w:hideMark/>
          </w:tcPr>
          <w:p w14:paraId="4F4D0AA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6425C0EF"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EC88837"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John Malyar</w:t>
            </w:r>
          </w:p>
        </w:tc>
        <w:tc>
          <w:tcPr>
            <w:tcW w:w="2790" w:type="dxa"/>
            <w:tcBorders>
              <w:top w:val="nil"/>
              <w:left w:val="nil"/>
              <w:bottom w:val="single" w:sz="12" w:space="0" w:color="5B9BD5"/>
              <w:right w:val="single" w:sz="12" w:space="0" w:color="5B9BD5"/>
            </w:tcBorders>
            <w:shd w:val="clear" w:color="auto" w:fill="auto"/>
            <w:vAlign w:val="center"/>
          </w:tcPr>
          <w:p w14:paraId="2E1E86C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08566477"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17676A97"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Cathy McMahon</w:t>
            </w:r>
          </w:p>
        </w:tc>
        <w:tc>
          <w:tcPr>
            <w:tcW w:w="2790" w:type="dxa"/>
            <w:tcBorders>
              <w:top w:val="nil"/>
              <w:left w:val="nil"/>
              <w:bottom w:val="single" w:sz="12" w:space="0" w:color="5B9BD5"/>
              <w:right w:val="single" w:sz="12" w:space="0" w:color="5B9BD5"/>
            </w:tcBorders>
            <w:shd w:val="clear" w:color="auto" w:fill="auto"/>
            <w:vAlign w:val="center"/>
            <w:hideMark/>
          </w:tcPr>
          <w:p w14:paraId="7570ED8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5B9449A1"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7558D0B7"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Chris Spuler</w:t>
            </w:r>
          </w:p>
        </w:tc>
        <w:tc>
          <w:tcPr>
            <w:tcW w:w="2790" w:type="dxa"/>
            <w:tcBorders>
              <w:top w:val="nil"/>
              <w:left w:val="nil"/>
              <w:bottom w:val="single" w:sz="12" w:space="0" w:color="5B9BD5"/>
              <w:right w:val="single" w:sz="12" w:space="0" w:color="5B9BD5"/>
            </w:tcBorders>
            <w:shd w:val="clear" w:color="auto" w:fill="auto"/>
            <w:vAlign w:val="center"/>
          </w:tcPr>
          <w:p w14:paraId="6B4BF21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6FB06DD6"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62D9928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Matt Timmermann</w:t>
            </w:r>
          </w:p>
        </w:tc>
        <w:tc>
          <w:tcPr>
            <w:tcW w:w="2790" w:type="dxa"/>
            <w:tcBorders>
              <w:top w:val="nil"/>
              <w:left w:val="nil"/>
              <w:bottom w:val="single" w:sz="12" w:space="0" w:color="5B9BD5"/>
              <w:right w:val="single" w:sz="12" w:space="0" w:color="5B9BD5"/>
            </w:tcBorders>
            <w:shd w:val="clear" w:color="auto" w:fill="auto"/>
            <w:vAlign w:val="center"/>
            <w:hideMark/>
          </w:tcPr>
          <w:p w14:paraId="4FD66A14"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iconectiv</w:t>
            </w:r>
          </w:p>
        </w:tc>
      </w:tr>
      <w:tr w:rsidR="001A7DCF" w:rsidRPr="0020749E" w14:paraId="5F936DD1"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5E728C26"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lastRenderedPageBreak/>
              <w:t>Phil Linse</w:t>
            </w:r>
          </w:p>
        </w:tc>
        <w:tc>
          <w:tcPr>
            <w:tcW w:w="2790" w:type="dxa"/>
            <w:tcBorders>
              <w:top w:val="nil"/>
              <w:left w:val="nil"/>
              <w:bottom w:val="single" w:sz="12" w:space="0" w:color="5B9BD5"/>
              <w:right w:val="single" w:sz="12" w:space="0" w:color="5B9BD5"/>
            </w:tcBorders>
            <w:shd w:val="clear" w:color="auto" w:fill="auto"/>
            <w:vAlign w:val="center"/>
            <w:hideMark/>
          </w:tcPr>
          <w:p w14:paraId="6B776CBD"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Lumen</w:t>
            </w:r>
          </w:p>
        </w:tc>
      </w:tr>
      <w:tr w:rsidR="001A7DCF" w:rsidRPr="0020749E" w14:paraId="45E95847"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5E8DF24"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Bridget Alexande White</w:t>
            </w:r>
          </w:p>
        </w:tc>
        <w:tc>
          <w:tcPr>
            <w:tcW w:w="2790" w:type="dxa"/>
            <w:tcBorders>
              <w:top w:val="nil"/>
              <w:left w:val="nil"/>
              <w:bottom w:val="single" w:sz="12" w:space="0" w:color="5B9BD5"/>
              <w:right w:val="single" w:sz="12" w:space="0" w:color="5B9BD5"/>
            </w:tcBorders>
            <w:shd w:val="clear" w:color="auto" w:fill="auto"/>
            <w:vAlign w:val="center"/>
          </w:tcPr>
          <w:p w14:paraId="41C5375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JSI</w:t>
            </w:r>
          </w:p>
        </w:tc>
      </w:tr>
      <w:tr w:rsidR="001A7DCF" w:rsidRPr="0020749E" w14:paraId="442E0D86"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23EC7AC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Cheryl Fullerton</w:t>
            </w:r>
          </w:p>
        </w:tc>
        <w:tc>
          <w:tcPr>
            <w:tcW w:w="2790" w:type="dxa"/>
            <w:tcBorders>
              <w:top w:val="nil"/>
              <w:left w:val="nil"/>
              <w:bottom w:val="single" w:sz="12" w:space="0" w:color="5B9BD5"/>
              <w:right w:val="single" w:sz="12" w:space="0" w:color="5B9BD5"/>
            </w:tcBorders>
            <w:shd w:val="clear" w:color="auto" w:fill="auto"/>
            <w:vAlign w:val="center"/>
            <w:hideMark/>
          </w:tcPr>
          <w:p w14:paraId="422FF09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Sinch</w:t>
            </w:r>
          </w:p>
        </w:tc>
      </w:tr>
      <w:tr w:rsidR="001A7DCF" w:rsidRPr="0020749E" w14:paraId="5F53DC86"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5C9B5C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 xml:space="preserve">Kurtis </w:t>
            </w:r>
            <w:proofErr w:type="spellStart"/>
            <w:r w:rsidRPr="0020749E">
              <w:rPr>
                <w:rFonts w:ascii="Calibri" w:eastAsia="Times New Roman" w:hAnsi="Calibri" w:cs="Calibri"/>
                <w:color w:val="000000"/>
                <w:sz w:val="20"/>
                <w:szCs w:val="20"/>
              </w:rPr>
              <w:t>Bredda</w:t>
            </w:r>
            <w:proofErr w:type="spellEnd"/>
          </w:p>
        </w:tc>
        <w:tc>
          <w:tcPr>
            <w:tcW w:w="2790" w:type="dxa"/>
            <w:tcBorders>
              <w:top w:val="nil"/>
              <w:left w:val="nil"/>
              <w:bottom w:val="single" w:sz="12" w:space="0" w:color="5B9BD5"/>
              <w:right w:val="single" w:sz="12" w:space="0" w:color="5B9BD5"/>
            </w:tcBorders>
            <w:shd w:val="clear" w:color="auto" w:fill="auto"/>
            <w:vAlign w:val="center"/>
          </w:tcPr>
          <w:p w14:paraId="164E926B"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Solarus</w:t>
            </w:r>
            <w:proofErr w:type="spellEnd"/>
          </w:p>
        </w:tc>
      </w:tr>
      <w:tr w:rsidR="001A7DCF" w:rsidRPr="0020749E" w14:paraId="1D5D5F5C"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F3FEFB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Brian Krubsack</w:t>
            </w:r>
          </w:p>
        </w:tc>
        <w:tc>
          <w:tcPr>
            <w:tcW w:w="2790" w:type="dxa"/>
            <w:tcBorders>
              <w:top w:val="nil"/>
              <w:left w:val="nil"/>
              <w:bottom w:val="single" w:sz="12" w:space="0" w:color="5B9BD5"/>
              <w:right w:val="single" w:sz="12" w:space="0" w:color="5B9BD5"/>
            </w:tcBorders>
            <w:shd w:val="clear" w:color="auto" w:fill="auto"/>
            <w:vAlign w:val="center"/>
          </w:tcPr>
          <w:p w14:paraId="42DC6D64"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Solarus</w:t>
            </w:r>
            <w:proofErr w:type="spellEnd"/>
          </w:p>
        </w:tc>
      </w:tr>
      <w:tr w:rsidR="001A7DCF" w:rsidRPr="0020749E" w14:paraId="5464E4A8"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2201195"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Kevin Green</w:t>
            </w:r>
          </w:p>
        </w:tc>
        <w:tc>
          <w:tcPr>
            <w:tcW w:w="2790" w:type="dxa"/>
            <w:tcBorders>
              <w:top w:val="nil"/>
              <w:left w:val="nil"/>
              <w:bottom w:val="single" w:sz="12" w:space="0" w:color="5B9BD5"/>
              <w:right w:val="single" w:sz="12" w:space="0" w:color="5B9BD5"/>
            </w:tcBorders>
            <w:shd w:val="clear" w:color="auto" w:fill="auto"/>
            <w:vAlign w:val="center"/>
          </w:tcPr>
          <w:p w14:paraId="434F4DB5"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Somos</w:t>
            </w:r>
            <w:proofErr w:type="spellEnd"/>
          </w:p>
        </w:tc>
      </w:tr>
      <w:tr w:rsidR="001A7DCF" w:rsidRPr="0020749E" w14:paraId="078272DC"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DA4DAF2"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Florence Weber (NANPA)</w:t>
            </w:r>
          </w:p>
        </w:tc>
        <w:tc>
          <w:tcPr>
            <w:tcW w:w="2790" w:type="dxa"/>
            <w:tcBorders>
              <w:top w:val="nil"/>
              <w:left w:val="nil"/>
              <w:bottom w:val="single" w:sz="12" w:space="0" w:color="5B9BD5"/>
              <w:right w:val="single" w:sz="12" w:space="0" w:color="5B9BD5"/>
            </w:tcBorders>
            <w:shd w:val="clear" w:color="auto" w:fill="auto"/>
            <w:vAlign w:val="center"/>
          </w:tcPr>
          <w:p w14:paraId="78704E8D"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Somos</w:t>
            </w:r>
            <w:proofErr w:type="spellEnd"/>
          </w:p>
        </w:tc>
      </w:tr>
      <w:tr w:rsidR="001A7DCF" w:rsidRPr="0020749E" w14:paraId="073B7025"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27D0A4F"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Paul Nejedlo</w:t>
            </w:r>
          </w:p>
        </w:tc>
        <w:tc>
          <w:tcPr>
            <w:tcW w:w="2790" w:type="dxa"/>
            <w:tcBorders>
              <w:top w:val="nil"/>
              <w:left w:val="nil"/>
              <w:bottom w:val="single" w:sz="12" w:space="0" w:color="5B9BD5"/>
              <w:right w:val="single" w:sz="12" w:space="0" w:color="5B9BD5"/>
            </w:tcBorders>
            <w:shd w:val="clear" w:color="auto" w:fill="auto"/>
            <w:vAlign w:val="center"/>
          </w:tcPr>
          <w:p w14:paraId="02014EDF"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TDS Telcom</w:t>
            </w:r>
          </w:p>
        </w:tc>
      </w:tr>
      <w:tr w:rsidR="001A7DCF" w:rsidRPr="0020749E" w14:paraId="10871A9B"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0E49F897"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Shaunna Forshee</w:t>
            </w:r>
          </w:p>
        </w:tc>
        <w:tc>
          <w:tcPr>
            <w:tcW w:w="2790" w:type="dxa"/>
            <w:tcBorders>
              <w:top w:val="nil"/>
              <w:left w:val="nil"/>
              <w:bottom w:val="single" w:sz="12" w:space="0" w:color="5B9BD5"/>
              <w:right w:val="single" w:sz="12" w:space="0" w:color="5B9BD5"/>
            </w:tcBorders>
            <w:shd w:val="clear" w:color="auto" w:fill="auto"/>
            <w:vAlign w:val="center"/>
          </w:tcPr>
          <w:p w14:paraId="46D2655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T-Mobile</w:t>
            </w:r>
          </w:p>
        </w:tc>
      </w:tr>
      <w:tr w:rsidR="001A7DCF" w:rsidRPr="0020749E" w14:paraId="18D8EFF0"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A14737E"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Rosemary Leist</w:t>
            </w:r>
          </w:p>
        </w:tc>
        <w:tc>
          <w:tcPr>
            <w:tcW w:w="2790" w:type="dxa"/>
            <w:tcBorders>
              <w:top w:val="nil"/>
              <w:left w:val="nil"/>
              <w:bottom w:val="single" w:sz="12" w:space="0" w:color="5B9BD5"/>
              <w:right w:val="single" w:sz="12" w:space="0" w:color="5B9BD5"/>
            </w:tcBorders>
            <w:shd w:val="clear" w:color="auto" w:fill="auto"/>
            <w:vAlign w:val="center"/>
          </w:tcPr>
          <w:p w14:paraId="6D9F71AD"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T-Mobile</w:t>
            </w:r>
          </w:p>
        </w:tc>
      </w:tr>
      <w:tr w:rsidR="001A7DCF" w:rsidRPr="0020749E" w14:paraId="4D3CFA7B"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57987D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Niraj Prakash</w:t>
            </w:r>
          </w:p>
        </w:tc>
        <w:tc>
          <w:tcPr>
            <w:tcW w:w="2790" w:type="dxa"/>
            <w:tcBorders>
              <w:top w:val="nil"/>
              <w:left w:val="nil"/>
              <w:bottom w:val="single" w:sz="12" w:space="0" w:color="5B9BD5"/>
              <w:right w:val="single" w:sz="12" w:space="0" w:color="5B9BD5"/>
            </w:tcBorders>
            <w:shd w:val="clear" w:color="auto" w:fill="auto"/>
            <w:vAlign w:val="center"/>
          </w:tcPr>
          <w:p w14:paraId="325DA2D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T-Mobile</w:t>
            </w:r>
          </w:p>
        </w:tc>
      </w:tr>
      <w:tr w:rsidR="001A7DCF" w:rsidRPr="0020749E" w14:paraId="40FDAEAA"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7621B7F"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Karen Riepenkroger</w:t>
            </w:r>
          </w:p>
        </w:tc>
        <w:tc>
          <w:tcPr>
            <w:tcW w:w="2790" w:type="dxa"/>
            <w:tcBorders>
              <w:top w:val="nil"/>
              <w:left w:val="nil"/>
              <w:bottom w:val="single" w:sz="12" w:space="0" w:color="5B9BD5"/>
              <w:right w:val="single" w:sz="12" w:space="0" w:color="5B9BD5"/>
            </w:tcBorders>
            <w:shd w:val="clear" w:color="auto" w:fill="auto"/>
            <w:vAlign w:val="center"/>
          </w:tcPr>
          <w:p w14:paraId="49C5B6AC"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T-Mobile</w:t>
            </w:r>
          </w:p>
        </w:tc>
      </w:tr>
      <w:tr w:rsidR="001A7DCF" w:rsidRPr="0020749E" w14:paraId="68EE50D7" w14:textId="77777777" w:rsidTr="00B400F5">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F2282D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Tanya Golub</w:t>
            </w:r>
          </w:p>
        </w:tc>
        <w:tc>
          <w:tcPr>
            <w:tcW w:w="2790" w:type="dxa"/>
            <w:tcBorders>
              <w:top w:val="nil"/>
              <w:left w:val="nil"/>
              <w:bottom w:val="single" w:sz="12" w:space="0" w:color="5B9BD5"/>
              <w:right w:val="single" w:sz="12" w:space="0" w:color="5B9BD5"/>
            </w:tcBorders>
            <w:shd w:val="clear" w:color="auto" w:fill="auto"/>
            <w:vAlign w:val="center"/>
          </w:tcPr>
          <w:p w14:paraId="4A02CFE5"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US Cellular</w:t>
            </w:r>
          </w:p>
        </w:tc>
      </w:tr>
      <w:tr w:rsidR="001A7DCF" w:rsidRPr="0020749E" w14:paraId="386C2E12"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19A04158"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Dana Crandall</w:t>
            </w:r>
          </w:p>
        </w:tc>
        <w:tc>
          <w:tcPr>
            <w:tcW w:w="2790" w:type="dxa"/>
            <w:tcBorders>
              <w:top w:val="nil"/>
              <w:left w:val="nil"/>
              <w:bottom w:val="single" w:sz="12" w:space="0" w:color="5B9BD5"/>
              <w:right w:val="single" w:sz="12" w:space="0" w:color="5B9BD5"/>
            </w:tcBorders>
            <w:shd w:val="clear" w:color="auto" w:fill="auto"/>
            <w:vAlign w:val="center"/>
          </w:tcPr>
          <w:p w14:paraId="33F77C66"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Verizon</w:t>
            </w:r>
          </w:p>
        </w:tc>
      </w:tr>
      <w:tr w:rsidR="001A7DCF" w:rsidRPr="0020749E" w14:paraId="33649BD8"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9303A4A"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Deborah Tucker (Co-chair)</w:t>
            </w:r>
          </w:p>
        </w:tc>
        <w:tc>
          <w:tcPr>
            <w:tcW w:w="2790" w:type="dxa"/>
            <w:tcBorders>
              <w:top w:val="nil"/>
              <w:left w:val="nil"/>
              <w:bottom w:val="single" w:sz="12" w:space="0" w:color="5B9BD5"/>
              <w:right w:val="single" w:sz="12" w:space="0" w:color="5B9BD5"/>
            </w:tcBorders>
            <w:shd w:val="clear" w:color="auto" w:fill="auto"/>
            <w:vAlign w:val="center"/>
          </w:tcPr>
          <w:p w14:paraId="3A38E2E1"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 xml:space="preserve">Verizon </w:t>
            </w:r>
          </w:p>
        </w:tc>
      </w:tr>
      <w:tr w:rsidR="001A7DCF" w:rsidRPr="0020749E" w14:paraId="23926AE9" w14:textId="77777777" w:rsidTr="00B400F5">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5BB7999" w14:textId="77777777" w:rsidR="001A7DCF" w:rsidRPr="0020749E" w:rsidRDefault="001A7DCF" w:rsidP="00B400F5">
            <w:pPr>
              <w:spacing w:after="0" w:line="240" w:lineRule="auto"/>
              <w:rPr>
                <w:rFonts w:ascii="Calibri" w:eastAsia="Times New Roman" w:hAnsi="Calibri" w:cs="Calibri"/>
                <w:color w:val="000000"/>
                <w:sz w:val="20"/>
                <w:szCs w:val="20"/>
              </w:rPr>
            </w:pPr>
            <w:r w:rsidRPr="0020749E">
              <w:rPr>
                <w:rFonts w:ascii="Calibri" w:eastAsia="Times New Roman" w:hAnsi="Calibri" w:cs="Calibri"/>
                <w:color w:val="000000"/>
                <w:sz w:val="20"/>
                <w:szCs w:val="20"/>
              </w:rPr>
              <w:t>Mike Nelson</w:t>
            </w:r>
          </w:p>
        </w:tc>
        <w:tc>
          <w:tcPr>
            <w:tcW w:w="2790" w:type="dxa"/>
            <w:tcBorders>
              <w:top w:val="nil"/>
              <w:left w:val="nil"/>
              <w:bottom w:val="single" w:sz="12" w:space="0" w:color="5B9BD5"/>
              <w:right w:val="single" w:sz="12" w:space="0" w:color="5B9BD5"/>
            </w:tcBorders>
            <w:shd w:val="clear" w:color="auto" w:fill="auto"/>
            <w:vAlign w:val="center"/>
          </w:tcPr>
          <w:p w14:paraId="7434AB09" w14:textId="77777777" w:rsidR="001A7DCF" w:rsidRPr="0020749E" w:rsidRDefault="001A7DCF" w:rsidP="00B400F5">
            <w:pPr>
              <w:spacing w:after="0" w:line="240" w:lineRule="auto"/>
              <w:rPr>
                <w:rFonts w:ascii="Calibri" w:eastAsia="Times New Roman" w:hAnsi="Calibri" w:cs="Calibri"/>
                <w:color w:val="000000"/>
                <w:sz w:val="20"/>
                <w:szCs w:val="20"/>
              </w:rPr>
            </w:pPr>
            <w:proofErr w:type="spellStart"/>
            <w:r w:rsidRPr="0020749E">
              <w:rPr>
                <w:rFonts w:ascii="Calibri" w:eastAsia="Times New Roman" w:hAnsi="Calibri" w:cs="Calibri"/>
                <w:color w:val="000000"/>
                <w:sz w:val="20"/>
                <w:szCs w:val="20"/>
              </w:rPr>
              <w:t>Westel</w:t>
            </w:r>
            <w:proofErr w:type="spellEnd"/>
          </w:p>
        </w:tc>
      </w:tr>
    </w:tbl>
    <w:p w14:paraId="578867A9" w14:textId="77777777" w:rsidR="003D2238" w:rsidRDefault="003D2238">
      <w:pPr>
        <w:rPr>
          <w:rFonts w:ascii="Calibri" w:hAnsi="Calibri" w:cs="Calibri"/>
        </w:rPr>
      </w:pPr>
    </w:p>
    <w:p w14:paraId="05F4A9D1" w14:textId="77777777" w:rsidR="0020749E" w:rsidRPr="0020749E" w:rsidRDefault="0020749E">
      <w:pPr>
        <w:rPr>
          <w:rFonts w:ascii="Calibri" w:hAnsi="Calibri" w:cs="Calibri"/>
        </w:rPr>
      </w:pPr>
    </w:p>
    <w:sectPr w:rsidR="0020749E" w:rsidRPr="0020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0BB"/>
    <w:multiLevelType w:val="hybridMultilevel"/>
    <w:tmpl w:val="ADFA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70CE"/>
    <w:multiLevelType w:val="hybridMultilevel"/>
    <w:tmpl w:val="E98C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34530"/>
    <w:multiLevelType w:val="hybridMultilevel"/>
    <w:tmpl w:val="2470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B5555"/>
    <w:multiLevelType w:val="hybridMultilevel"/>
    <w:tmpl w:val="C76E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1136B7"/>
    <w:multiLevelType w:val="hybridMultilevel"/>
    <w:tmpl w:val="8932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57F80"/>
    <w:multiLevelType w:val="hybridMultilevel"/>
    <w:tmpl w:val="529C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E02164"/>
    <w:multiLevelType w:val="hybridMultilevel"/>
    <w:tmpl w:val="BB902494"/>
    <w:lvl w:ilvl="0" w:tplc="FFFFFFFF">
      <w:start w:val="1"/>
      <w:numFmt w:val="decimal"/>
      <w:lvlText w:val="%1."/>
      <w:lvlJc w:val="left"/>
      <w:pPr>
        <w:ind w:left="360" w:hanging="360"/>
      </w:pPr>
      <w:rPr>
        <w:rFonts w:hint="default"/>
      </w:rPr>
    </w:lvl>
    <w:lvl w:ilvl="1" w:tplc="FFFFFFFF">
      <w:numFmt w:val="bullet"/>
      <w:lvlText w:val=""/>
      <w:lvlJc w:val="left"/>
      <w:pPr>
        <w:ind w:left="1440" w:hanging="72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8396970">
    <w:abstractNumId w:val="0"/>
  </w:num>
  <w:num w:numId="2" w16cid:durableId="916134240">
    <w:abstractNumId w:val="2"/>
  </w:num>
  <w:num w:numId="3" w16cid:durableId="1193303656">
    <w:abstractNumId w:val="5"/>
  </w:num>
  <w:num w:numId="4" w16cid:durableId="1152450672">
    <w:abstractNumId w:val="3"/>
  </w:num>
  <w:num w:numId="5" w16cid:durableId="635985889">
    <w:abstractNumId w:val="6"/>
  </w:num>
  <w:num w:numId="6" w16cid:durableId="1340041839">
    <w:abstractNumId w:val="4"/>
  </w:num>
  <w:num w:numId="7" w16cid:durableId="19380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CF"/>
    <w:rsid w:val="00017D7B"/>
    <w:rsid w:val="000335B3"/>
    <w:rsid w:val="000349DA"/>
    <w:rsid w:val="00051AEC"/>
    <w:rsid w:val="000907EE"/>
    <w:rsid w:val="000C35C7"/>
    <w:rsid w:val="000D3242"/>
    <w:rsid w:val="000D4FD0"/>
    <w:rsid w:val="000E5455"/>
    <w:rsid w:val="001210C7"/>
    <w:rsid w:val="001549DD"/>
    <w:rsid w:val="00163641"/>
    <w:rsid w:val="00167D9A"/>
    <w:rsid w:val="001770C1"/>
    <w:rsid w:val="0018694C"/>
    <w:rsid w:val="00193392"/>
    <w:rsid w:val="001A03CD"/>
    <w:rsid w:val="001A6BB9"/>
    <w:rsid w:val="001A7DCF"/>
    <w:rsid w:val="001F2650"/>
    <w:rsid w:val="001F2A4F"/>
    <w:rsid w:val="0020749E"/>
    <w:rsid w:val="00241ECB"/>
    <w:rsid w:val="00243C11"/>
    <w:rsid w:val="00295AA7"/>
    <w:rsid w:val="002E27CB"/>
    <w:rsid w:val="00312D95"/>
    <w:rsid w:val="0033204E"/>
    <w:rsid w:val="00343F7A"/>
    <w:rsid w:val="00350D05"/>
    <w:rsid w:val="00371AC1"/>
    <w:rsid w:val="0037693B"/>
    <w:rsid w:val="00377EEC"/>
    <w:rsid w:val="00383B71"/>
    <w:rsid w:val="00397A27"/>
    <w:rsid w:val="00397B46"/>
    <w:rsid w:val="003B40D0"/>
    <w:rsid w:val="003B5E93"/>
    <w:rsid w:val="003C5D30"/>
    <w:rsid w:val="003D1772"/>
    <w:rsid w:val="003D2238"/>
    <w:rsid w:val="003D3D2E"/>
    <w:rsid w:val="0040347E"/>
    <w:rsid w:val="00404A88"/>
    <w:rsid w:val="00426FE7"/>
    <w:rsid w:val="00431CCC"/>
    <w:rsid w:val="0045629F"/>
    <w:rsid w:val="0047049D"/>
    <w:rsid w:val="004A0171"/>
    <w:rsid w:val="004B1D32"/>
    <w:rsid w:val="004C40C2"/>
    <w:rsid w:val="004D0D2A"/>
    <w:rsid w:val="004F17D9"/>
    <w:rsid w:val="0051674C"/>
    <w:rsid w:val="00516CC5"/>
    <w:rsid w:val="005270A1"/>
    <w:rsid w:val="005316BA"/>
    <w:rsid w:val="00551C7F"/>
    <w:rsid w:val="00594F5B"/>
    <w:rsid w:val="005A0BCC"/>
    <w:rsid w:val="005B6217"/>
    <w:rsid w:val="005B6248"/>
    <w:rsid w:val="005F2C3D"/>
    <w:rsid w:val="00643BA8"/>
    <w:rsid w:val="006B2020"/>
    <w:rsid w:val="006C3D48"/>
    <w:rsid w:val="00725F3B"/>
    <w:rsid w:val="00735FEA"/>
    <w:rsid w:val="007538EA"/>
    <w:rsid w:val="00754239"/>
    <w:rsid w:val="00763173"/>
    <w:rsid w:val="00770573"/>
    <w:rsid w:val="007825FC"/>
    <w:rsid w:val="007947E7"/>
    <w:rsid w:val="00796D64"/>
    <w:rsid w:val="007A02AE"/>
    <w:rsid w:val="007B2EF6"/>
    <w:rsid w:val="007B71B5"/>
    <w:rsid w:val="007D31D9"/>
    <w:rsid w:val="007F326D"/>
    <w:rsid w:val="00854BD0"/>
    <w:rsid w:val="0086619C"/>
    <w:rsid w:val="00867CA6"/>
    <w:rsid w:val="008843AD"/>
    <w:rsid w:val="0089690D"/>
    <w:rsid w:val="008B5330"/>
    <w:rsid w:val="008C1978"/>
    <w:rsid w:val="008F758B"/>
    <w:rsid w:val="00923454"/>
    <w:rsid w:val="00947D6F"/>
    <w:rsid w:val="00955237"/>
    <w:rsid w:val="0096291A"/>
    <w:rsid w:val="00971116"/>
    <w:rsid w:val="00993B48"/>
    <w:rsid w:val="00996059"/>
    <w:rsid w:val="009A5DF7"/>
    <w:rsid w:val="009A63DD"/>
    <w:rsid w:val="009A74C0"/>
    <w:rsid w:val="009B38CE"/>
    <w:rsid w:val="009C5C16"/>
    <w:rsid w:val="009C63AF"/>
    <w:rsid w:val="009D2BE9"/>
    <w:rsid w:val="009E71CD"/>
    <w:rsid w:val="009F2C2E"/>
    <w:rsid w:val="00A14A92"/>
    <w:rsid w:val="00A21098"/>
    <w:rsid w:val="00A332B4"/>
    <w:rsid w:val="00A352E5"/>
    <w:rsid w:val="00A73861"/>
    <w:rsid w:val="00AB4CDC"/>
    <w:rsid w:val="00AD7CF8"/>
    <w:rsid w:val="00AE6547"/>
    <w:rsid w:val="00B25BC8"/>
    <w:rsid w:val="00B90B5C"/>
    <w:rsid w:val="00B94CBC"/>
    <w:rsid w:val="00BA01EE"/>
    <w:rsid w:val="00BA31DD"/>
    <w:rsid w:val="00BC0142"/>
    <w:rsid w:val="00BC6E12"/>
    <w:rsid w:val="00BE573D"/>
    <w:rsid w:val="00BF2108"/>
    <w:rsid w:val="00BF60B0"/>
    <w:rsid w:val="00C05B29"/>
    <w:rsid w:val="00C46554"/>
    <w:rsid w:val="00C67A38"/>
    <w:rsid w:val="00C74620"/>
    <w:rsid w:val="00C8501A"/>
    <w:rsid w:val="00C9652E"/>
    <w:rsid w:val="00D03E36"/>
    <w:rsid w:val="00D1080F"/>
    <w:rsid w:val="00D258E4"/>
    <w:rsid w:val="00D5621F"/>
    <w:rsid w:val="00D666D3"/>
    <w:rsid w:val="00D75188"/>
    <w:rsid w:val="00D825DE"/>
    <w:rsid w:val="00D8375A"/>
    <w:rsid w:val="00DB063D"/>
    <w:rsid w:val="00DB2644"/>
    <w:rsid w:val="00DF4589"/>
    <w:rsid w:val="00DF499C"/>
    <w:rsid w:val="00E22EE7"/>
    <w:rsid w:val="00E24163"/>
    <w:rsid w:val="00E24FDB"/>
    <w:rsid w:val="00E6323A"/>
    <w:rsid w:val="00E74B4A"/>
    <w:rsid w:val="00EA144E"/>
    <w:rsid w:val="00EA5A39"/>
    <w:rsid w:val="00EC0117"/>
    <w:rsid w:val="00EC1F09"/>
    <w:rsid w:val="00EE1877"/>
    <w:rsid w:val="00EE4701"/>
    <w:rsid w:val="00F05477"/>
    <w:rsid w:val="00F07E8C"/>
    <w:rsid w:val="00F132FD"/>
    <w:rsid w:val="00F1585F"/>
    <w:rsid w:val="00F55765"/>
    <w:rsid w:val="00F80943"/>
    <w:rsid w:val="00F814FF"/>
    <w:rsid w:val="00F95D61"/>
    <w:rsid w:val="00F97CB6"/>
    <w:rsid w:val="00FB3E64"/>
    <w:rsid w:val="00FD6C4A"/>
    <w:rsid w:val="00FF357C"/>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F32A73"/>
  <w15:chartTrackingRefBased/>
  <w15:docId w15:val="{FA86B121-64B4-469A-96DA-BECD7ED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CF"/>
    <w:rPr>
      <w:kern w:val="0"/>
      <w14:ligatures w14:val="none"/>
    </w:rPr>
  </w:style>
  <w:style w:type="paragraph" w:styleId="Heading1">
    <w:name w:val="heading 1"/>
    <w:basedOn w:val="Normal"/>
    <w:next w:val="Normal"/>
    <w:link w:val="Heading1Char"/>
    <w:uiPriority w:val="9"/>
    <w:qFormat/>
    <w:rsid w:val="001A7D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7D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7D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7D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7D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7D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7D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7D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7D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D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D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D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D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D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D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D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D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DCF"/>
    <w:rPr>
      <w:rFonts w:eastAsiaTheme="majorEastAsia" w:cstheme="majorBidi"/>
      <w:color w:val="272727" w:themeColor="text1" w:themeTint="D8"/>
    </w:rPr>
  </w:style>
  <w:style w:type="paragraph" w:styleId="Title">
    <w:name w:val="Title"/>
    <w:basedOn w:val="Normal"/>
    <w:next w:val="Normal"/>
    <w:link w:val="TitleChar"/>
    <w:uiPriority w:val="99"/>
    <w:qFormat/>
    <w:rsid w:val="001A7D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A7D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D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7D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DCF"/>
    <w:pPr>
      <w:spacing w:before="160"/>
      <w:jc w:val="center"/>
    </w:pPr>
    <w:rPr>
      <w:i/>
      <w:iCs/>
      <w:color w:val="404040" w:themeColor="text1" w:themeTint="BF"/>
    </w:rPr>
  </w:style>
  <w:style w:type="character" w:customStyle="1" w:styleId="QuoteChar">
    <w:name w:val="Quote Char"/>
    <w:basedOn w:val="DefaultParagraphFont"/>
    <w:link w:val="Quote"/>
    <w:uiPriority w:val="29"/>
    <w:rsid w:val="001A7DCF"/>
    <w:rPr>
      <w:i/>
      <w:iCs/>
      <w:color w:val="404040" w:themeColor="text1" w:themeTint="BF"/>
    </w:rPr>
  </w:style>
  <w:style w:type="paragraph" w:styleId="ListParagraph">
    <w:name w:val="List Paragraph"/>
    <w:basedOn w:val="Normal"/>
    <w:link w:val="ListParagraphChar"/>
    <w:uiPriority w:val="34"/>
    <w:qFormat/>
    <w:rsid w:val="001A7DCF"/>
    <w:pPr>
      <w:ind w:left="720"/>
      <w:contextualSpacing/>
    </w:pPr>
  </w:style>
  <w:style w:type="character" w:styleId="IntenseEmphasis">
    <w:name w:val="Intense Emphasis"/>
    <w:basedOn w:val="DefaultParagraphFont"/>
    <w:uiPriority w:val="21"/>
    <w:qFormat/>
    <w:rsid w:val="001A7DCF"/>
    <w:rPr>
      <w:i/>
      <w:iCs/>
      <w:color w:val="0F4761" w:themeColor="accent1" w:themeShade="BF"/>
    </w:rPr>
  </w:style>
  <w:style w:type="paragraph" w:styleId="IntenseQuote">
    <w:name w:val="Intense Quote"/>
    <w:basedOn w:val="Normal"/>
    <w:next w:val="Normal"/>
    <w:link w:val="IntenseQuoteChar"/>
    <w:uiPriority w:val="30"/>
    <w:qFormat/>
    <w:rsid w:val="001A7D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7DCF"/>
    <w:rPr>
      <w:i/>
      <w:iCs/>
      <w:color w:val="0F4761" w:themeColor="accent1" w:themeShade="BF"/>
    </w:rPr>
  </w:style>
  <w:style w:type="character" w:styleId="IntenseReference">
    <w:name w:val="Intense Reference"/>
    <w:basedOn w:val="DefaultParagraphFont"/>
    <w:uiPriority w:val="32"/>
    <w:qFormat/>
    <w:rsid w:val="001A7DCF"/>
    <w:rPr>
      <w:b/>
      <w:bCs/>
      <w:smallCaps/>
      <w:color w:val="0F4761" w:themeColor="accent1" w:themeShade="BF"/>
      <w:spacing w:val="5"/>
    </w:rPr>
  </w:style>
  <w:style w:type="table" w:styleId="TableGrid">
    <w:name w:val="Table Grid"/>
    <w:basedOn w:val="TableNormal"/>
    <w:uiPriority w:val="39"/>
    <w:rsid w:val="001A7D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A7DCF"/>
  </w:style>
  <w:style w:type="character" w:styleId="Hyperlink">
    <w:name w:val="Hyperlink"/>
    <w:basedOn w:val="DefaultParagraphFont"/>
    <w:uiPriority w:val="99"/>
    <w:unhideWhenUsed/>
    <w:rsid w:val="003B5E93"/>
    <w:rPr>
      <w:color w:val="467886" w:themeColor="hyperlink"/>
      <w:u w:val="single"/>
    </w:rPr>
  </w:style>
  <w:style w:type="character" w:styleId="UnresolvedMention">
    <w:name w:val="Unresolved Mention"/>
    <w:basedOn w:val="DefaultParagraphFont"/>
    <w:uiPriority w:val="99"/>
    <w:semiHidden/>
    <w:unhideWhenUsed/>
    <w:rsid w:val="003B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orkinggroup.numberportability.com/sites/workinggroup/files/2024-06/05-08-24%20NPIF%20Meeting%20Minutes%20-%20Final.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14</cp:revision>
  <dcterms:created xsi:type="dcterms:W3CDTF">2024-06-17T14:39:00Z</dcterms:created>
  <dcterms:modified xsi:type="dcterms:W3CDTF">2024-06-24T18:46:00Z</dcterms:modified>
</cp:coreProperties>
</file>