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B6FC" w14:textId="775581F1" w:rsidR="009716C1" w:rsidRPr="00DB6216" w:rsidRDefault="009716C1" w:rsidP="009716C1">
      <w:pPr>
        <w:spacing w:before="360" w:after="60" w:line="240" w:lineRule="auto"/>
        <w:outlineLvl w:val="1"/>
        <w:rPr>
          <w:rFonts w:ascii="avenir" w:eastAsia="Times New Roman" w:hAnsi="avenir" w:cs="Times New Roman"/>
          <w:b/>
          <w:bCs/>
          <w:color w:val="333333"/>
          <w:sz w:val="36"/>
          <w:szCs w:val="36"/>
        </w:rPr>
      </w:pPr>
      <w:r w:rsidRPr="00DB6216">
        <w:rPr>
          <w:rFonts w:ascii="avenir" w:eastAsia="Times New Roman" w:hAnsi="avenir" w:cs="Times New Roman"/>
          <w:b/>
          <w:bCs/>
          <w:color w:val="333333"/>
          <w:sz w:val="36"/>
          <w:szCs w:val="36"/>
        </w:rPr>
        <w:t>Large Port Notifications</w:t>
      </w:r>
      <w:bookmarkStart w:id="0" w:name="0069"/>
      <w:bookmarkEnd w:id="0"/>
    </w:p>
    <w:p w14:paraId="76A7BA17" w14:textId="77777777" w:rsidR="00BC6BDB" w:rsidRPr="00397C25" w:rsidRDefault="00BC6BDB" w:rsidP="00BC6BDB">
      <w:pPr>
        <w:spacing w:after="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 w:rsidRPr="00397C25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Submitted By: NPIF</w:t>
      </w: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 xml:space="preserve"> </w:t>
      </w:r>
    </w:p>
    <w:p w14:paraId="1B9B06F5" w14:textId="2FB3FF6E" w:rsidR="00BC6BDB" w:rsidRDefault="00BC6BDB" w:rsidP="00BC6BDB">
      <w:pPr>
        <w:spacing w:after="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Accepted</w:t>
      </w:r>
      <w:r w:rsidRPr="00397C25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 xml:space="preserve">: </w:t>
      </w: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05/10/2011</w:t>
      </w:r>
    </w:p>
    <w:p w14:paraId="2566AF8F" w14:textId="4A2696C7" w:rsidR="00BC6BDB" w:rsidRDefault="00BC6BDB" w:rsidP="00BC6BDB">
      <w:pPr>
        <w:spacing w:after="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Revised: 0</w:t>
      </w:r>
      <w:r w:rsidR="00BF7D60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2</w:t>
      </w: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/</w:t>
      </w:r>
      <w:r w:rsidR="00BF7D60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25</w:t>
      </w: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/2020</w:t>
      </w:r>
    </w:p>
    <w:p w14:paraId="0AEE172F" w14:textId="77777777" w:rsidR="00BF7D60" w:rsidRDefault="00BF7D60" w:rsidP="00BF7D60">
      <w:pPr>
        <w:spacing w:after="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Revised: 03/16/2020</w:t>
      </w:r>
    </w:p>
    <w:p w14:paraId="2637BE34" w14:textId="600A5D21" w:rsidR="0096137B" w:rsidRDefault="0096137B" w:rsidP="00BF7D60">
      <w:pPr>
        <w:spacing w:after="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Revised: 04/02/2025</w:t>
      </w:r>
    </w:p>
    <w:p w14:paraId="6F69D085" w14:textId="67F293F1" w:rsidR="00BC6BDB" w:rsidRPr="00397C25" w:rsidRDefault="00BC6BDB" w:rsidP="00BC6BDB">
      <w:pPr>
        <w:spacing w:after="190" w:line="270" w:lineRule="atLeast"/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</w:pPr>
      <w:r w:rsidRPr="00397C25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 xml:space="preserve">Version: </w:t>
      </w:r>
      <w:r w:rsidR="0096137B">
        <w:rPr>
          <w:rFonts w:ascii="avenir" w:eastAsia="Times New Roman" w:hAnsi="avenir" w:cs="Times New Roman"/>
          <w:i/>
          <w:iCs/>
          <w:color w:val="333333"/>
          <w:sz w:val="20"/>
          <w:szCs w:val="20"/>
        </w:rPr>
        <w:t>4</w:t>
      </w:r>
    </w:p>
    <w:p w14:paraId="49717AC6" w14:textId="77777777" w:rsidR="00BC6BDB" w:rsidRDefault="00BC6BDB" w:rsidP="00BC6BDB">
      <w:pPr>
        <w:spacing w:after="190" w:line="270" w:lineRule="atLeast"/>
        <w:outlineLvl w:val="3"/>
        <w:rPr>
          <w:rFonts w:ascii="avenir" w:eastAsia="Times New Roman" w:hAnsi="avenir" w:cs="Times New Roman"/>
          <w:color w:val="333333"/>
          <w:sz w:val="20"/>
          <w:szCs w:val="20"/>
        </w:rPr>
      </w:pPr>
      <w:bookmarkStart w:id="1" w:name="eztoc60040_2_23_5_37"/>
      <w:bookmarkEnd w:id="1"/>
      <w:r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Version History</w:t>
      </w:r>
      <w:r w:rsidRPr="00143FD6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 xml:space="preserve">: 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 </w:t>
      </w:r>
    </w:p>
    <w:p w14:paraId="002FCBE4" w14:textId="77777777" w:rsidR="0017379F" w:rsidRDefault="00BC6BDB" w:rsidP="00BC6BDB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This Best Practice was created by the LNPA WG </w:t>
      </w:r>
      <w:bookmarkStart w:id="2" w:name="_Hlk97556765"/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(now known as the NPIF – Number Portability Industry Forum) </w:t>
      </w:r>
      <w:bookmarkEnd w:id="2"/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and originally accepted on 05/10/2011 (Version 1). </w:t>
      </w:r>
    </w:p>
    <w:p w14:paraId="05FC6B27" w14:textId="0DF94F9B" w:rsidR="0017379F" w:rsidRDefault="00BC6BDB" w:rsidP="00BC6BDB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It was 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>reviewed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 by the NPIF 0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>2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>/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>25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>/2020 (Version 2</w:t>
      </w:r>
      <w:r w:rsidR="001A2917">
        <w:rPr>
          <w:rFonts w:ascii="avenir" w:eastAsia="Times New Roman" w:hAnsi="avenir" w:cs="Times New Roman"/>
          <w:color w:val="333333"/>
          <w:sz w:val="20"/>
          <w:szCs w:val="20"/>
        </w:rPr>
        <w:t xml:space="preserve">) 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 xml:space="preserve">and consensus reached to </w:t>
      </w:r>
      <w:r w:rsidR="001A2917">
        <w:rPr>
          <w:rFonts w:ascii="avenir" w:eastAsia="Times New Roman" w:hAnsi="avenir" w:cs="Times New Roman"/>
          <w:color w:val="333333"/>
          <w:sz w:val="20"/>
          <w:szCs w:val="20"/>
        </w:rPr>
        <w:t>lower the notification threshold from 25,000 to 12,500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>.</w:t>
      </w:r>
      <w:r w:rsidR="006828C7">
        <w:rPr>
          <w:rFonts w:ascii="avenir" w:eastAsia="Times New Roman" w:hAnsi="avenir" w:cs="Times New Roman"/>
          <w:color w:val="333333"/>
          <w:sz w:val="20"/>
          <w:szCs w:val="20"/>
        </w:rPr>
        <w:t xml:space="preserve">  </w:t>
      </w:r>
    </w:p>
    <w:p w14:paraId="12D7E341" w14:textId="61301E62" w:rsidR="0017379F" w:rsidRDefault="006828C7" w:rsidP="00BC6BDB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It was 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 xml:space="preserve">reviewed 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by the NPIF 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 xml:space="preserve">on 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03/16/2020 (Version 3) </w:t>
      </w:r>
      <w:r w:rsidR="0017379F">
        <w:rPr>
          <w:rFonts w:ascii="avenir" w:eastAsia="Times New Roman" w:hAnsi="avenir" w:cs="Times New Roman"/>
          <w:color w:val="333333"/>
          <w:sz w:val="20"/>
          <w:szCs w:val="20"/>
        </w:rPr>
        <w:t xml:space="preserve">and consensus was reached 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to update references to Large Port Notification M&amp;P.  </w:t>
      </w:r>
    </w:p>
    <w:p w14:paraId="3ED645A3" w14:textId="4D900E08" w:rsidR="00BC6BDB" w:rsidRDefault="00BC6BDB" w:rsidP="00BC6BDB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It was reviewed again </w:t>
      </w:r>
      <w:r w:rsidR="008D03F1">
        <w:rPr>
          <w:rFonts w:ascii="avenir" w:eastAsia="Times New Roman" w:hAnsi="avenir" w:cs="Times New Roman"/>
          <w:color w:val="333333"/>
          <w:sz w:val="20"/>
          <w:szCs w:val="20"/>
        </w:rPr>
        <w:t>by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 the NPIF on 12/13/2022 and consensus was reached that no changes were required.</w:t>
      </w:r>
    </w:p>
    <w:p w14:paraId="23CE27E5" w14:textId="5D3A0445" w:rsidR="0091208D" w:rsidRDefault="00931D91" w:rsidP="00BC6BDB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>
        <w:rPr>
          <w:rFonts w:ascii="avenir" w:eastAsia="Times New Roman" w:hAnsi="avenir" w:cs="Times New Roman"/>
          <w:color w:val="333333"/>
          <w:sz w:val="20"/>
          <w:szCs w:val="20"/>
        </w:rPr>
        <w:t xml:space="preserve">Edits to this BP </w:t>
      </w:r>
      <w:r w:rsidR="0096137B">
        <w:rPr>
          <w:rFonts w:ascii="avenir" w:eastAsia="Times New Roman" w:hAnsi="avenir" w:cs="Times New Roman"/>
          <w:color w:val="333333"/>
          <w:sz w:val="20"/>
          <w:szCs w:val="20"/>
        </w:rPr>
        <w:t xml:space="preserve">(Version 4) 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>to clarify the method SPs should utilize to inform the LNPA of an upcoming large port were</w:t>
      </w:r>
      <w:r w:rsidR="0091208D">
        <w:rPr>
          <w:rFonts w:ascii="avenir" w:eastAsia="Times New Roman" w:hAnsi="avenir" w:cs="Times New Roman"/>
          <w:color w:val="333333"/>
          <w:sz w:val="20"/>
          <w:szCs w:val="20"/>
        </w:rPr>
        <w:t xml:space="preserve"> reviewed </w:t>
      </w:r>
      <w:r w:rsidR="00F238B1">
        <w:rPr>
          <w:rFonts w:ascii="avenir" w:eastAsia="Times New Roman" w:hAnsi="avenir" w:cs="Times New Roman"/>
          <w:color w:val="333333"/>
          <w:sz w:val="20"/>
          <w:szCs w:val="20"/>
        </w:rPr>
        <w:t xml:space="preserve">and accepted </w:t>
      </w:r>
      <w:r w:rsidR="0091208D">
        <w:rPr>
          <w:rFonts w:ascii="avenir" w:eastAsia="Times New Roman" w:hAnsi="avenir" w:cs="Times New Roman"/>
          <w:color w:val="333333"/>
          <w:sz w:val="20"/>
          <w:szCs w:val="20"/>
        </w:rPr>
        <w:t>by the NPIF on 4/2/2025</w:t>
      </w:r>
      <w:r>
        <w:rPr>
          <w:rFonts w:ascii="avenir" w:eastAsia="Times New Roman" w:hAnsi="avenir" w:cs="Times New Roman"/>
          <w:color w:val="333333"/>
          <w:sz w:val="20"/>
          <w:szCs w:val="20"/>
        </w:rPr>
        <w:t>.</w:t>
      </w:r>
      <w:r w:rsidR="00F238B1">
        <w:rPr>
          <w:rFonts w:ascii="avenir" w:eastAsia="Times New Roman" w:hAnsi="avenir" w:cs="Times New Roman"/>
          <w:color w:val="333333"/>
          <w:sz w:val="20"/>
          <w:szCs w:val="20"/>
        </w:rPr>
        <w:t xml:space="preserve">  </w:t>
      </w:r>
    </w:p>
    <w:p w14:paraId="57DD6E2C" w14:textId="77777777" w:rsidR="009716C1" w:rsidRPr="00DB6216" w:rsidRDefault="009716C1" w:rsidP="009716C1">
      <w:pPr>
        <w:spacing w:before="280" w:after="180" w:line="330" w:lineRule="atLeast"/>
        <w:outlineLvl w:val="3"/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</w:pPr>
      <w:bookmarkStart w:id="3" w:name="eztoc60040_2_70_5_145"/>
      <w:bookmarkEnd w:id="3"/>
      <w:r w:rsidRPr="00DB6216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Background:</w:t>
      </w:r>
    </w:p>
    <w:p w14:paraId="64D87C80" w14:textId="3F714DB5" w:rsidR="009716C1" w:rsidRDefault="009716C1" w:rsidP="009716C1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>See the "Large Port</w:t>
      </w:r>
      <w:r w:rsidR="00834303">
        <w:rPr>
          <w:rFonts w:ascii="avenir" w:eastAsia="Times New Roman" w:hAnsi="avenir" w:cs="Times New Roman"/>
          <w:color w:val="333333"/>
          <w:sz w:val="20"/>
          <w:szCs w:val="20"/>
        </w:rPr>
        <w:t xml:space="preserve"> Notifications</w:t>
      </w: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 xml:space="preserve">" M&amp;P on the </w:t>
      </w:r>
      <w:r w:rsidR="00834303">
        <w:rPr>
          <w:rFonts w:ascii="avenir" w:eastAsia="Times New Roman" w:hAnsi="avenir" w:cs="Times New Roman"/>
          <w:color w:val="333333"/>
          <w:sz w:val="20"/>
          <w:szCs w:val="20"/>
        </w:rPr>
        <w:t>NPAC secure web site under Knowledge Base, M&amp;Ps – NPAC/SMS Operations</w:t>
      </w: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>.</w:t>
      </w:r>
    </w:p>
    <w:p w14:paraId="2A73E911" w14:textId="77777777" w:rsidR="00BF7D60" w:rsidRPr="00AE5198" w:rsidRDefault="00BF7D60" w:rsidP="00BF7D60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 w:rsidRPr="00AE5198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Documentation Referenced:</w:t>
      </w:r>
      <w:r w:rsidRPr="00AE5198">
        <w:rPr>
          <w:rFonts w:ascii="avenir" w:eastAsia="Times New Roman" w:hAnsi="avenir" w:cs="Times New Roman"/>
          <w:color w:val="333333"/>
          <w:sz w:val="20"/>
          <w:szCs w:val="20"/>
        </w:rPr>
        <w:t> </w:t>
      </w:r>
    </w:p>
    <w:p w14:paraId="602D37A1" w14:textId="77777777" w:rsidR="009716C1" w:rsidRPr="00DB6216" w:rsidRDefault="009716C1" w:rsidP="009716C1">
      <w:pPr>
        <w:spacing w:before="280" w:after="180" w:line="330" w:lineRule="atLeast"/>
        <w:outlineLvl w:val="3"/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</w:pPr>
      <w:bookmarkStart w:id="4" w:name="eztoc60040_2_70_5_146"/>
      <w:bookmarkEnd w:id="4"/>
      <w:r w:rsidRPr="00DB6216">
        <w:rPr>
          <w:rFonts w:ascii="avenir" w:eastAsia="Times New Roman" w:hAnsi="avenir" w:cs="Times New Roman"/>
          <w:b/>
          <w:bCs/>
          <w:color w:val="333333"/>
          <w:sz w:val="20"/>
          <w:szCs w:val="20"/>
        </w:rPr>
        <w:t>Decisions/Recommendations</w:t>
      </w:r>
    </w:p>
    <w:p w14:paraId="0F7A63D2" w14:textId="2364F2DC" w:rsidR="0091208D" w:rsidRPr="0091208D" w:rsidRDefault="009716C1" w:rsidP="0091208D">
      <w:pPr>
        <w:rPr>
          <w:rFonts w:ascii="avenir" w:eastAsia="Times New Roman" w:hAnsi="avenir" w:cs="Times New Roman"/>
          <w:color w:val="333333"/>
          <w:sz w:val="20"/>
          <w:szCs w:val="20"/>
        </w:rPr>
      </w:pP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 xml:space="preserve">A Service Provider </w:t>
      </w:r>
      <w:r w:rsidR="0070514B" w:rsidRPr="00DB6216">
        <w:rPr>
          <w:rFonts w:ascii="avenir" w:eastAsia="Times New Roman" w:hAnsi="avenir" w:cs="Times New Roman"/>
          <w:color w:val="333333"/>
          <w:sz w:val="20"/>
          <w:szCs w:val="20"/>
        </w:rPr>
        <w:t xml:space="preserve">(SP) </w:t>
      </w: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 xml:space="preserve">should notify the industry of planned porting activity (activate, modify, delete) whenever </w:t>
      </w:r>
      <w:r w:rsidR="0070514B" w:rsidRPr="00DB6216">
        <w:rPr>
          <w:rFonts w:ascii="avenir" w:eastAsia="Times New Roman" w:hAnsi="avenir" w:cs="Times New Roman"/>
          <w:color w:val="333333"/>
          <w:sz w:val="20"/>
          <w:szCs w:val="20"/>
        </w:rPr>
        <w:t>12,500</w:t>
      </w: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 xml:space="preserve"> or more TNs in a region in one hour are affected.</w:t>
      </w:r>
      <w:r w:rsidRPr="00DB6216">
        <w:rPr>
          <w:rFonts w:ascii="avenir" w:eastAsia="Times New Roman" w:hAnsi="avenir" w:cs="Times New Roman" w:hint="eastAsia"/>
          <w:color w:val="333333"/>
          <w:sz w:val="20"/>
          <w:szCs w:val="20"/>
        </w:rPr>
        <w:t> </w:t>
      </w: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 xml:space="preserve"> </w:t>
      </w:r>
      <w:r w:rsidR="0091208D" w:rsidRPr="0091208D">
        <w:rPr>
          <w:rFonts w:ascii="avenir" w:eastAsia="Times New Roman" w:hAnsi="avenir" w:cs="Times New Roman"/>
          <w:color w:val="333333"/>
          <w:sz w:val="20"/>
          <w:szCs w:val="20"/>
        </w:rPr>
        <w:t xml:space="preserve">Service Providers can inform the LNPA by submitting a Request Item (RITM) through the NPAC Customer Portal (see </w:t>
      </w:r>
      <w:hyperlink w:anchor="_Submit_Service_Catalog" w:history="1">
        <w:r w:rsidR="0091208D" w:rsidRPr="0091208D">
          <w:rPr>
            <w:rFonts w:ascii="avenir" w:eastAsia="Times New Roman" w:hAnsi="avenir" w:cs="Times New Roman"/>
            <w:color w:val="333333"/>
            <w:sz w:val="20"/>
            <w:szCs w:val="20"/>
          </w:rPr>
          <w:t>Submit Service Catalog Request NPAC Support Site Homepage</w:t>
        </w:r>
      </w:hyperlink>
      <w:r w:rsidR="0091208D" w:rsidRPr="0091208D">
        <w:rPr>
          <w:rFonts w:ascii="avenir" w:eastAsia="Times New Roman" w:hAnsi="avenir" w:cs="Times New Roman"/>
          <w:color w:val="333333"/>
          <w:sz w:val="20"/>
          <w:szCs w:val="20"/>
        </w:rPr>
        <w:t xml:space="preserve">). The LNPA will then send a Large Port notification as a courtesy to the LNP industry, other NPAC users, and Service Providers. These notifications aid Service Providers in the planning of their own large ports and </w:t>
      </w:r>
      <w:r w:rsidR="000D100B">
        <w:rPr>
          <w:rFonts w:ascii="avenir" w:eastAsia="Times New Roman" w:hAnsi="avenir" w:cs="Times New Roman"/>
          <w:color w:val="333333"/>
          <w:sz w:val="20"/>
          <w:szCs w:val="20"/>
        </w:rPr>
        <w:t xml:space="preserve">indicate </w:t>
      </w:r>
      <w:r w:rsidR="0091208D" w:rsidRPr="0091208D">
        <w:rPr>
          <w:rFonts w:ascii="avenir" w:eastAsia="Times New Roman" w:hAnsi="avenir" w:cs="Times New Roman"/>
          <w:color w:val="333333"/>
          <w:sz w:val="20"/>
          <w:szCs w:val="20"/>
        </w:rPr>
        <w:t xml:space="preserve">when to expect heavier than normal porting volumes </w:t>
      </w:r>
      <w:proofErr w:type="gramStart"/>
      <w:r w:rsidR="0091208D" w:rsidRPr="0091208D">
        <w:rPr>
          <w:rFonts w:ascii="avenir" w:eastAsia="Times New Roman" w:hAnsi="avenir" w:cs="Times New Roman"/>
          <w:color w:val="333333"/>
          <w:sz w:val="20"/>
          <w:szCs w:val="20"/>
        </w:rPr>
        <w:t>in a given</w:t>
      </w:r>
      <w:proofErr w:type="gramEnd"/>
      <w:r w:rsidR="0091208D" w:rsidRPr="0091208D">
        <w:rPr>
          <w:rFonts w:ascii="avenir" w:eastAsia="Times New Roman" w:hAnsi="avenir" w:cs="Times New Roman"/>
          <w:color w:val="333333"/>
          <w:sz w:val="20"/>
          <w:szCs w:val="20"/>
        </w:rPr>
        <w:t xml:space="preserve"> region.</w:t>
      </w:r>
    </w:p>
    <w:p w14:paraId="41BC025D" w14:textId="5F6EAD1E" w:rsidR="005A274B" w:rsidRPr="00DB6216" w:rsidRDefault="0070514B" w:rsidP="0070514B">
      <w:pPr>
        <w:spacing w:after="195" w:line="270" w:lineRule="atLeast"/>
        <w:rPr>
          <w:rFonts w:ascii="avenir" w:eastAsia="Times New Roman" w:hAnsi="avenir" w:cs="Times New Roman"/>
          <w:color w:val="333333"/>
          <w:sz w:val="20"/>
          <w:szCs w:val="20"/>
        </w:rPr>
      </w:pPr>
      <w:r w:rsidRPr="00DB6216">
        <w:rPr>
          <w:rFonts w:ascii="avenir" w:eastAsia="Times New Roman" w:hAnsi="avenir" w:cs="Times New Roman"/>
          <w:color w:val="333333"/>
          <w:sz w:val="20"/>
          <w:szCs w:val="20"/>
        </w:rPr>
        <w:t xml:space="preserve">  </w:t>
      </w:r>
    </w:p>
    <w:p w14:paraId="64B392AF" w14:textId="77777777" w:rsidR="00834EB9" w:rsidRPr="00021089" w:rsidRDefault="00834EB9">
      <w:pPr>
        <w:rPr>
          <w:rFonts w:ascii="avenir" w:hAnsi="avenir"/>
          <w:sz w:val="20"/>
          <w:szCs w:val="20"/>
        </w:rPr>
      </w:pPr>
    </w:p>
    <w:sectPr w:rsidR="00834EB9" w:rsidRPr="000210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C465" w14:textId="77777777" w:rsidR="00BC6BDB" w:rsidRDefault="00BC6BDB" w:rsidP="00BC6BDB">
      <w:pPr>
        <w:spacing w:after="0" w:line="240" w:lineRule="auto"/>
      </w:pPr>
      <w:r>
        <w:separator/>
      </w:r>
    </w:p>
  </w:endnote>
  <w:endnote w:type="continuationSeparator" w:id="0">
    <w:p w14:paraId="22056E55" w14:textId="77777777" w:rsidR="00BC6BDB" w:rsidRDefault="00BC6BDB" w:rsidP="00BC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8235E" w14:textId="77777777" w:rsidR="00BC6BDB" w:rsidRDefault="00BC6BDB" w:rsidP="00BC6BDB">
      <w:pPr>
        <w:spacing w:after="0" w:line="240" w:lineRule="auto"/>
      </w:pPr>
      <w:r>
        <w:separator/>
      </w:r>
    </w:p>
  </w:footnote>
  <w:footnote w:type="continuationSeparator" w:id="0">
    <w:p w14:paraId="4C2E9804" w14:textId="77777777" w:rsidR="00BC6BDB" w:rsidRDefault="00BC6BDB" w:rsidP="00BC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9443" w14:textId="0179A5A5" w:rsidR="00BC6BDB" w:rsidRDefault="00BC6BDB">
    <w:pPr>
      <w:pStyle w:val="Header"/>
    </w:pP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  <w:u w:val="single"/>
      </w:rPr>
      <w:t>Number Portability Best Practice</w:t>
    </w: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</w:rPr>
      <w:tab/>
    </w:r>
    <w:r>
      <w:rPr>
        <w:rFonts w:ascii="avenir" w:eastAsia="Times New Roman" w:hAnsi="avenir" w:cs="Times New Roman"/>
        <w:b/>
        <w:bCs/>
        <w:color w:val="333333"/>
        <w:sz w:val="32"/>
        <w:szCs w:val="28"/>
      </w:rPr>
      <w:tab/>
    </w:r>
    <w:r w:rsidRPr="00990F71">
      <w:rPr>
        <w:rFonts w:ascii="avenir" w:eastAsia="Times New Roman" w:hAnsi="avenir" w:cs="Times New Roman"/>
        <w:b/>
        <w:bCs/>
        <w:color w:val="333333"/>
        <w:sz w:val="32"/>
        <w:szCs w:val="28"/>
      </w:rPr>
      <w:t xml:space="preserve">BP# </w:t>
    </w:r>
    <w:r>
      <w:rPr>
        <w:rFonts w:ascii="avenir" w:eastAsia="Times New Roman" w:hAnsi="avenir" w:cs="Times New Roman"/>
        <w:b/>
        <w:bCs/>
        <w:color w:val="333333"/>
        <w:sz w:val="32"/>
        <w:szCs w:val="28"/>
      </w:rPr>
      <w:t>069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C1"/>
    <w:rsid w:val="00021089"/>
    <w:rsid w:val="00047303"/>
    <w:rsid w:val="000D100B"/>
    <w:rsid w:val="00117A41"/>
    <w:rsid w:val="00166796"/>
    <w:rsid w:val="0017379F"/>
    <w:rsid w:val="001A2917"/>
    <w:rsid w:val="002729D8"/>
    <w:rsid w:val="002B0F5E"/>
    <w:rsid w:val="00390BAA"/>
    <w:rsid w:val="003A06B3"/>
    <w:rsid w:val="0042071C"/>
    <w:rsid w:val="00462B41"/>
    <w:rsid w:val="005A274B"/>
    <w:rsid w:val="00623119"/>
    <w:rsid w:val="006828C7"/>
    <w:rsid w:val="0070514B"/>
    <w:rsid w:val="00834303"/>
    <w:rsid w:val="00834EB9"/>
    <w:rsid w:val="008C7D38"/>
    <w:rsid w:val="008D03F1"/>
    <w:rsid w:val="0091208D"/>
    <w:rsid w:val="00931D91"/>
    <w:rsid w:val="0096137B"/>
    <w:rsid w:val="009716C1"/>
    <w:rsid w:val="00A40FC1"/>
    <w:rsid w:val="00BA2511"/>
    <w:rsid w:val="00BB48D9"/>
    <w:rsid w:val="00BC17BC"/>
    <w:rsid w:val="00BC6BDB"/>
    <w:rsid w:val="00BF7D60"/>
    <w:rsid w:val="00C472C4"/>
    <w:rsid w:val="00D358C4"/>
    <w:rsid w:val="00D940E7"/>
    <w:rsid w:val="00DB6216"/>
    <w:rsid w:val="00DC2629"/>
    <w:rsid w:val="00EE4FF7"/>
    <w:rsid w:val="00F238B1"/>
    <w:rsid w:val="00F6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2985"/>
  <w15:chartTrackingRefBased/>
  <w15:docId w15:val="{BFB397E2-E614-47EA-A331-4A94B3B4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1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716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6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716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6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BDB"/>
  </w:style>
  <w:style w:type="paragraph" w:styleId="Footer">
    <w:name w:val="footer"/>
    <w:basedOn w:val="Normal"/>
    <w:link w:val="FooterChar"/>
    <w:uiPriority w:val="99"/>
    <w:unhideWhenUsed/>
    <w:rsid w:val="00BC6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BDB"/>
  </w:style>
  <w:style w:type="paragraph" w:styleId="Revision">
    <w:name w:val="Revision"/>
    <w:hidden/>
    <w:uiPriority w:val="99"/>
    <w:semiHidden/>
    <w:rsid w:val="00BC6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Tanvir</dc:creator>
  <cp:keywords/>
  <dc:description/>
  <cp:lastModifiedBy>Doherty, Michael</cp:lastModifiedBy>
  <cp:revision>2</cp:revision>
  <dcterms:created xsi:type="dcterms:W3CDTF">2025-04-03T12:28:00Z</dcterms:created>
  <dcterms:modified xsi:type="dcterms:W3CDTF">2025-04-03T12:28:00Z</dcterms:modified>
</cp:coreProperties>
</file>