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4FE8" w14:textId="77777777" w:rsidR="00281F67" w:rsidRDefault="00281F67">
      <w:pPr>
        <w:pStyle w:val="Title"/>
        <w:shd w:val="clear" w:color="auto" w:fill="C0C0C0"/>
      </w:pPr>
      <w:r>
        <w:t>Problem/Issue Identification and Description</w:t>
      </w:r>
    </w:p>
    <w:p w14:paraId="37CD5FA8" w14:textId="77777777" w:rsidR="00281F67" w:rsidRDefault="00281F67">
      <w:pPr>
        <w:rPr>
          <w:sz w:val="24"/>
        </w:rPr>
      </w:pPr>
    </w:p>
    <w:p w14:paraId="5CDB8AD8" w14:textId="77777777" w:rsidR="00281F67" w:rsidRDefault="00281F67">
      <w:pPr>
        <w:rPr>
          <w:sz w:val="24"/>
        </w:rPr>
      </w:pPr>
    </w:p>
    <w:p w14:paraId="6D6A6000" w14:textId="10C16CF1"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Submittal Date</w:t>
      </w:r>
      <w:r w:rsidR="004C0D8A">
        <w:rPr>
          <w:sz w:val="24"/>
        </w:rPr>
        <w:t>:</w:t>
      </w:r>
      <w:r>
        <w:rPr>
          <w:sz w:val="24"/>
        </w:rPr>
        <w:t xml:space="preserve"> (</w:t>
      </w:r>
      <w:r w:rsidR="004C0D8A">
        <w:rPr>
          <w:sz w:val="24"/>
        </w:rPr>
        <w:t>10</w:t>
      </w:r>
      <w:r>
        <w:rPr>
          <w:sz w:val="24"/>
        </w:rPr>
        <w:t>/</w:t>
      </w:r>
      <w:r w:rsidR="004C0D8A">
        <w:rPr>
          <w:sz w:val="24"/>
        </w:rPr>
        <w:t>01</w:t>
      </w:r>
      <w:r>
        <w:rPr>
          <w:sz w:val="24"/>
        </w:rPr>
        <w:t>/</w:t>
      </w:r>
      <w:r w:rsidR="00F96F66">
        <w:rPr>
          <w:sz w:val="24"/>
        </w:rPr>
        <w:t>202</w:t>
      </w:r>
      <w:r w:rsidR="003A7CEC">
        <w:rPr>
          <w:sz w:val="24"/>
        </w:rPr>
        <w:t>4</w:t>
      </w:r>
      <w:r>
        <w:rPr>
          <w:sz w:val="24"/>
        </w:rPr>
        <w:t>)</w:t>
      </w:r>
      <w:r w:rsidR="005C7BEB">
        <w:rPr>
          <w:sz w:val="24"/>
        </w:rPr>
        <w:t xml:space="preserve"> </w:t>
      </w:r>
      <w:r w:rsidR="002A6F04">
        <w:rPr>
          <w:sz w:val="24"/>
        </w:rPr>
        <w:tab/>
      </w:r>
      <w:r w:rsidR="002A6F04">
        <w:rPr>
          <w:sz w:val="24"/>
        </w:rPr>
        <w:tab/>
      </w:r>
      <w:r w:rsidR="002A6F04">
        <w:rPr>
          <w:sz w:val="24"/>
        </w:rPr>
        <w:tab/>
      </w:r>
      <w:r w:rsidR="002A6F04">
        <w:rPr>
          <w:sz w:val="24"/>
        </w:rPr>
        <w:tab/>
      </w:r>
      <w:r w:rsidR="002A6F04" w:rsidRPr="002A6F04">
        <w:rPr>
          <w:b/>
          <w:sz w:val="24"/>
        </w:rPr>
        <w:t>PIM #</w:t>
      </w:r>
      <w:r w:rsidR="004C0D8A">
        <w:rPr>
          <w:b/>
          <w:sz w:val="24"/>
        </w:rPr>
        <w:t xml:space="preserve"> </w:t>
      </w:r>
      <w:r w:rsidR="00555E10">
        <w:rPr>
          <w:b/>
          <w:sz w:val="24"/>
        </w:rPr>
        <w:t>156</w:t>
      </w:r>
      <w:r w:rsidR="004C0D8A">
        <w:rPr>
          <w:b/>
          <w:sz w:val="24"/>
        </w:rPr>
        <w:t xml:space="preserve"> </w:t>
      </w:r>
      <w:r w:rsidR="00637CAB">
        <w:rPr>
          <w:b/>
          <w:sz w:val="24"/>
        </w:rPr>
        <w:t>v4</w:t>
      </w:r>
    </w:p>
    <w:p w14:paraId="24F1D08B" w14:textId="04C7DB24" w:rsidR="005A61A9" w:rsidRDefault="005A61A9" w:rsidP="005A61A9">
      <w:pPr>
        <w:pBdr>
          <w:top w:val="single" w:sz="4" w:space="1" w:color="auto"/>
          <w:left w:val="single" w:sz="4" w:space="4" w:color="auto"/>
          <w:bottom w:val="single" w:sz="4" w:space="1" w:color="auto"/>
          <w:right w:val="single" w:sz="4" w:space="4" w:color="auto"/>
        </w:pBdr>
        <w:rPr>
          <w:sz w:val="24"/>
        </w:rPr>
      </w:pPr>
      <w:r>
        <w:rPr>
          <w:b/>
          <w:sz w:val="24"/>
        </w:rPr>
        <w:t>Company(s) Submitting Issue</w:t>
      </w:r>
      <w:r w:rsidR="004B4809">
        <w:rPr>
          <w:sz w:val="24"/>
        </w:rPr>
        <w:t>:</w:t>
      </w:r>
      <w:r w:rsidR="005C7BEB">
        <w:rPr>
          <w:sz w:val="24"/>
        </w:rPr>
        <w:t xml:space="preserve"> </w:t>
      </w:r>
      <w:r w:rsidR="004C0D8A">
        <w:rPr>
          <w:sz w:val="24"/>
        </w:rPr>
        <w:t>Neustar, a TransUnion Company</w:t>
      </w:r>
    </w:p>
    <w:p w14:paraId="6BDA37BD" w14:textId="71B3625B" w:rsidR="002A6F04" w:rsidRDefault="00F45332" w:rsidP="005A61A9">
      <w:pPr>
        <w:pBdr>
          <w:top w:val="single" w:sz="4" w:space="1" w:color="auto"/>
          <w:left w:val="single" w:sz="4" w:space="4" w:color="auto"/>
          <w:bottom w:val="single" w:sz="4" w:space="1" w:color="auto"/>
          <w:right w:val="single" w:sz="4" w:space="4" w:color="auto"/>
        </w:pBdr>
        <w:rPr>
          <w:sz w:val="24"/>
        </w:rPr>
      </w:pPr>
      <w:r>
        <w:rPr>
          <w:b/>
          <w:sz w:val="24"/>
        </w:rPr>
        <w:t>Contact</w:t>
      </w:r>
      <w:r w:rsidR="005A61A9">
        <w:rPr>
          <w:b/>
          <w:sz w:val="24"/>
        </w:rPr>
        <w:t xml:space="preserve"> Name</w:t>
      </w:r>
      <w:r>
        <w:rPr>
          <w:b/>
          <w:sz w:val="24"/>
        </w:rPr>
        <w:t>(s)</w:t>
      </w:r>
      <w:proofErr w:type="gramStart"/>
      <w:r w:rsidR="002A6F04">
        <w:rPr>
          <w:sz w:val="24"/>
        </w:rPr>
        <w:t>:</w:t>
      </w:r>
      <w:r w:rsidR="005C7BEB">
        <w:rPr>
          <w:sz w:val="24"/>
        </w:rPr>
        <w:t xml:space="preserve"> </w:t>
      </w:r>
      <w:r w:rsidR="00801687">
        <w:rPr>
          <w:sz w:val="24"/>
        </w:rPr>
        <w:tab/>
      </w:r>
      <w:r w:rsidR="004C0D8A">
        <w:rPr>
          <w:sz w:val="24"/>
        </w:rPr>
        <w:t>Jennifer</w:t>
      </w:r>
      <w:proofErr w:type="gramEnd"/>
      <w:r w:rsidR="004C0D8A">
        <w:rPr>
          <w:sz w:val="24"/>
        </w:rPr>
        <w:t xml:space="preserve"> Marino</w:t>
      </w:r>
    </w:p>
    <w:p w14:paraId="2D99464C" w14:textId="1D3CF3FB" w:rsidR="005A61A9" w:rsidRPr="002F3E9A" w:rsidRDefault="005A61A9" w:rsidP="005A61A9">
      <w:pPr>
        <w:pBdr>
          <w:top w:val="single" w:sz="4" w:space="1" w:color="auto"/>
          <w:left w:val="single" w:sz="4" w:space="4" w:color="auto"/>
          <w:bottom w:val="single" w:sz="4" w:space="1" w:color="auto"/>
          <w:right w:val="single" w:sz="4" w:space="4" w:color="auto"/>
        </w:pBdr>
        <w:rPr>
          <w:sz w:val="24"/>
        </w:rPr>
      </w:pPr>
      <w:r>
        <w:rPr>
          <w:b/>
          <w:sz w:val="24"/>
        </w:rPr>
        <w:t>Contact Number</w:t>
      </w:r>
      <w:r w:rsidR="00F45332">
        <w:rPr>
          <w:b/>
          <w:sz w:val="24"/>
        </w:rPr>
        <w:t>(s)</w:t>
      </w:r>
      <w:proofErr w:type="gramStart"/>
      <w:r w:rsidR="005C7BEB">
        <w:rPr>
          <w:sz w:val="24"/>
        </w:rPr>
        <w:t xml:space="preserve">: </w:t>
      </w:r>
      <w:r w:rsidR="00801687">
        <w:rPr>
          <w:sz w:val="24"/>
        </w:rPr>
        <w:tab/>
      </w:r>
      <w:r w:rsidR="00A43951">
        <w:rPr>
          <w:sz w:val="24"/>
        </w:rPr>
        <w:t>703</w:t>
      </w:r>
      <w:proofErr w:type="gramEnd"/>
      <w:r w:rsidR="00A43951">
        <w:rPr>
          <w:sz w:val="24"/>
        </w:rPr>
        <w:t>-314-8402</w:t>
      </w:r>
    </w:p>
    <w:p w14:paraId="6C2A962B" w14:textId="4768E9F8" w:rsidR="005A61A9" w:rsidRPr="004C0D8A" w:rsidRDefault="005A61A9" w:rsidP="005A61A9">
      <w:pPr>
        <w:pBdr>
          <w:top w:val="single" w:sz="4" w:space="1" w:color="auto"/>
          <w:left w:val="single" w:sz="4" w:space="4" w:color="auto"/>
          <w:bottom w:val="single" w:sz="4" w:space="1" w:color="auto"/>
          <w:right w:val="single" w:sz="4" w:space="4" w:color="auto"/>
        </w:pBdr>
        <w:rPr>
          <w:sz w:val="24"/>
          <w:szCs w:val="24"/>
          <w:u w:val="single"/>
        </w:rPr>
      </w:pPr>
      <w:r>
        <w:rPr>
          <w:b/>
          <w:sz w:val="24"/>
        </w:rPr>
        <w:t>Email Address</w:t>
      </w:r>
      <w:r w:rsidR="005C7BEB">
        <w:rPr>
          <w:b/>
          <w:sz w:val="24"/>
        </w:rPr>
        <w:t xml:space="preserve">: </w:t>
      </w:r>
      <w:r>
        <w:rPr>
          <w:sz w:val="24"/>
        </w:rPr>
        <w:t xml:space="preserve">   </w:t>
      </w:r>
      <w:r w:rsidR="00801687">
        <w:rPr>
          <w:sz w:val="24"/>
        </w:rPr>
        <w:tab/>
      </w:r>
      <w:proofErr w:type="spellStart"/>
      <w:r w:rsidR="004C0D8A" w:rsidRPr="004C0D8A">
        <w:rPr>
          <w:sz w:val="24"/>
          <w:szCs w:val="24"/>
        </w:rPr>
        <w:t>jennifer.marino@</w:t>
      </w:r>
      <w:r w:rsidR="008345C8">
        <w:rPr>
          <w:sz w:val="24"/>
          <w:szCs w:val="24"/>
        </w:rPr>
        <w:t>team.neustar</w:t>
      </w:r>
      <w:proofErr w:type="spellEnd"/>
    </w:p>
    <w:p w14:paraId="38CFD12E" w14:textId="77777777" w:rsidR="005A61A9" w:rsidRDefault="005A61A9" w:rsidP="005A61A9">
      <w:pPr>
        <w:pBdr>
          <w:top w:val="single" w:sz="4" w:space="1" w:color="auto"/>
          <w:left w:val="single" w:sz="4" w:space="4" w:color="auto"/>
          <w:bottom w:val="single" w:sz="4" w:space="1" w:color="auto"/>
          <w:right w:val="single" w:sz="4" w:space="4" w:color="auto"/>
        </w:pBdr>
        <w:rPr>
          <w:b/>
          <w:sz w:val="16"/>
        </w:rPr>
      </w:pPr>
      <w:r>
        <w:rPr>
          <w:b/>
          <w:sz w:val="16"/>
        </w:rPr>
        <w:t>(NOTE: Submitting Company(s) is to complete this section of the form along with Sections 1, 2 and 3.)</w:t>
      </w:r>
    </w:p>
    <w:p w14:paraId="1798985F" w14:textId="77777777" w:rsidR="00281F67" w:rsidRDefault="00281F67">
      <w:pPr>
        <w:rPr>
          <w:sz w:val="24"/>
          <w:u w:val="single"/>
        </w:rPr>
      </w:pPr>
    </w:p>
    <w:p w14:paraId="541A3300" w14:textId="77777777" w:rsidR="00A367DE" w:rsidRDefault="00281F67" w:rsidP="00A367DE">
      <w:pPr>
        <w:numPr>
          <w:ilvl w:val="0"/>
          <w:numId w:val="3"/>
        </w:numPr>
        <w:rPr>
          <w:sz w:val="16"/>
        </w:rPr>
      </w:pPr>
      <w:r>
        <w:rPr>
          <w:b/>
          <w:sz w:val="24"/>
        </w:rPr>
        <w:t>Problem/Issue Statement:</w:t>
      </w:r>
      <w:r>
        <w:rPr>
          <w:sz w:val="24"/>
        </w:rPr>
        <w:t xml:space="preserve"> </w:t>
      </w:r>
      <w:r>
        <w:rPr>
          <w:sz w:val="16"/>
        </w:rPr>
        <w:t>(Brief statement outlining the problem/issue.)</w:t>
      </w:r>
    </w:p>
    <w:p w14:paraId="0C237393" w14:textId="77777777" w:rsidR="00A04B52" w:rsidRPr="005511C4" w:rsidRDefault="00A04B52" w:rsidP="00A04B52">
      <w:pPr>
        <w:ind w:left="360"/>
      </w:pPr>
    </w:p>
    <w:p w14:paraId="13CBB131" w14:textId="53B3471C" w:rsidR="002273F6" w:rsidRDefault="00350D31" w:rsidP="005B655C">
      <w:pPr>
        <w:pStyle w:val="BodyText2"/>
        <w:rPr>
          <w:sz w:val="20"/>
        </w:rPr>
      </w:pPr>
      <w:r>
        <w:rPr>
          <w:sz w:val="20"/>
        </w:rPr>
        <w:t>Due to the current SPID Migration count constraint</w:t>
      </w:r>
      <w:r w:rsidR="00AC690D">
        <w:rPr>
          <w:sz w:val="20"/>
        </w:rPr>
        <w:t>s</w:t>
      </w:r>
      <w:r>
        <w:rPr>
          <w:sz w:val="20"/>
        </w:rPr>
        <w:t xml:space="preserve">, </w:t>
      </w:r>
      <w:proofErr w:type="gramStart"/>
      <w:r w:rsidR="00181175">
        <w:rPr>
          <w:sz w:val="20"/>
        </w:rPr>
        <w:t xml:space="preserve">the </w:t>
      </w:r>
      <w:r w:rsidR="00A81E6C">
        <w:rPr>
          <w:sz w:val="20"/>
        </w:rPr>
        <w:t>majority of</w:t>
      </w:r>
      <w:proofErr w:type="gramEnd"/>
      <w:r w:rsidR="00A81E6C">
        <w:rPr>
          <w:sz w:val="20"/>
        </w:rPr>
        <w:t xml:space="preserve"> SPID Migration </w:t>
      </w:r>
      <w:r w:rsidR="00A50B8B">
        <w:rPr>
          <w:sz w:val="20"/>
        </w:rPr>
        <w:t xml:space="preserve">windows </w:t>
      </w:r>
      <w:r w:rsidR="00A81E6C">
        <w:rPr>
          <w:sz w:val="20"/>
        </w:rPr>
        <w:t xml:space="preserve">are full. </w:t>
      </w:r>
    </w:p>
    <w:p w14:paraId="540A2BF7" w14:textId="77777777" w:rsidR="006111B7" w:rsidRDefault="006111B7" w:rsidP="005B655C">
      <w:pPr>
        <w:pStyle w:val="BodyText2"/>
        <w:rPr>
          <w:sz w:val="20"/>
        </w:rPr>
      </w:pPr>
    </w:p>
    <w:p w14:paraId="612FDAD8" w14:textId="0D10AEAF" w:rsidR="00582C5A" w:rsidRDefault="00350D31" w:rsidP="005B655C">
      <w:pPr>
        <w:pStyle w:val="BodyText2"/>
        <w:rPr>
          <w:sz w:val="20"/>
        </w:rPr>
      </w:pPr>
      <w:r>
        <w:rPr>
          <w:sz w:val="20"/>
        </w:rPr>
        <w:t xml:space="preserve">Service Providers </w:t>
      </w:r>
      <w:r w:rsidR="00C80B60">
        <w:rPr>
          <w:sz w:val="20"/>
        </w:rPr>
        <w:t xml:space="preserve">(SPs) </w:t>
      </w:r>
      <w:r w:rsidR="00414124">
        <w:rPr>
          <w:sz w:val="20"/>
        </w:rPr>
        <w:t>must</w:t>
      </w:r>
      <w:r>
        <w:rPr>
          <w:sz w:val="20"/>
        </w:rPr>
        <w:t xml:space="preserve"> </w:t>
      </w:r>
      <w:r w:rsidR="00A81E6C">
        <w:rPr>
          <w:sz w:val="20"/>
        </w:rPr>
        <w:t>find</w:t>
      </w:r>
      <w:r w:rsidR="00AC690D">
        <w:rPr>
          <w:sz w:val="20"/>
        </w:rPr>
        <w:t xml:space="preserve"> the next available window</w:t>
      </w:r>
      <w:r w:rsidR="00A81E6C">
        <w:rPr>
          <w:sz w:val="20"/>
        </w:rPr>
        <w:t xml:space="preserve"> </w:t>
      </w:r>
      <w:r w:rsidR="00AF3564">
        <w:rPr>
          <w:sz w:val="20"/>
        </w:rPr>
        <w:t>which can be weeks</w:t>
      </w:r>
      <w:r w:rsidR="00542116">
        <w:rPr>
          <w:sz w:val="20"/>
        </w:rPr>
        <w:t>/months</w:t>
      </w:r>
      <w:r w:rsidR="00AF3564">
        <w:rPr>
          <w:sz w:val="20"/>
        </w:rPr>
        <w:t xml:space="preserve"> from the desired </w:t>
      </w:r>
      <w:r w:rsidR="00E51B46">
        <w:rPr>
          <w:sz w:val="20"/>
        </w:rPr>
        <w:t>date</w:t>
      </w:r>
      <w:r w:rsidR="00C80B60">
        <w:rPr>
          <w:sz w:val="20"/>
        </w:rPr>
        <w:t>. SPs are also</w:t>
      </w:r>
      <w:r w:rsidR="00D75E69">
        <w:rPr>
          <w:sz w:val="20"/>
        </w:rPr>
        <w:t xml:space="preserve"> scheduling more SPID Migrations</w:t>
      </w:r>
      <w:r w:rsidR="00C80B60">
        <w:rPr>
          <w:sz w:val="20"/>
        </w:rPr>
        <w:t xml:space="preserve"> than desired</w:t>
      </w:r>
      <w:r w:rsidR="00D75E69">
        <w:rPr>
          <w:sz w:val="20"/>
        </w:rPr>
        <w:t xml:space="preserve"> across available SPID migration windows </w:t>
      </w:r>
      <w:r w:rsidR="00C80B60">
        <w:rPr>
          <w:sz w:val="20"/>
        </w:rPr>
        <w:t xml:space="preserve">to stay within the current record </w:t>
      </w:r>
      <w:r w:rsidR="001D3649">
        <w:rPr>
          <w:sz w:val="20"/>
        </w:rPr>
        <w:t xml:space="preserve">max </w:t>
      </w:r>
      <w:r w:rsidR="00C80B60">
        <w:rPr>
          <w:sz w:val="20"/>
        </w:rPr>
        <w:t>count</w:t>
      </w:r>
      <w:r w:rsidR="001D3649">
        <w:rPr>
          <w:sz w:val="20"/>
        </w:rPr>
        <w:t>s</w:t>
      </w:r>
      <w:r w:rsidR="00C80B60">
        <w:rPr>
          <w:sz w:val="20"/>
        </w:rPr>
        <w:t>.</w:t>
      </w:r>
      <w:r w:rsidR="00181175">
        <w:rPr>
          <w:sz w:val="20"/>
        </w:rPr>
        <w:t xml:space="preserve"> </w:t>
      </w:r>
    </w:p>
    <w:p w14:paraId="78874782" w14:textId="77777777" w:rsidR="002C0356" w:rsidRPr="00582C5A" w:rsidRDefault="002C0356" w:rsidP="005B655C">
      <w:pPr>
        <w:pStyle w:val="BodyText2"/>
        <w:rPr>
          <w:sz w:val="20"/>
        </w:rPr>
      </w:pPr>
    </w:p>
    <w:p w14:paraId="6C9F3179" w14:textId="77777777" w:rsidR="00281F67" w:rsidRDefault="00281F67">
      <w:pPr>
        <w:rPr>
          <w:sz w:val="24"/>
        </w:rPr>
      </w:pPr>
    </w:p>
    <w:p w14:paraId="3239D6A9" w14:textId="77777777" w:rsidR="00281F67" w:rsidRDefault="00281F67">
      <w:pPr>
        <w:pStyle w:val="BodyText"/>
        <w:numPr>
          <w:ilvl w:val="0"/>
          <w:numId w:val="2"/>
        </w:numPr>
        <w:pBdr>
          <w:top w:val="none" w:sz="0" w:space="0" w:color="auto"/>
          <w:left w:val="none" w:sz="0" w:space="0" w:color="auto"/>
          <w:bottom w:val="none" w:sz="0" w:space="0" w:color="auto"/>
          <w:right w:val="none" w:sz="0" w:space="0" w:color="auto"/>
        </w:pBdr>
        <w:rPr>
          <w:sz w:val="16"/>
          <w:u w:val="none"/>
        </w:rPr>
      </w:pPr>
      <w:r>
        <w:rPr>
          <w:b/>
          <w:sz w:val="24"/>
          <w:u w:val="none"/>
        </w:rPr>
        <w:t>Problem/Issue Description:</w:t>
      </w:r>
      <w:r>
        <w:rPr>
          <w:sz w:val="24"/>
          <w:u w:val="none"/>
        </w:rPr>
        <w:t xml:space="preserve"> </w:t>
      </w:r>
      <w:r>
        <w:rPr>
          <w:sz w:val="16"/>
          <w:u w:val="none"/>
        </w:rPr>
        <w:t>(Provide detailed description of problem/issue.)</w:t>
      </w:r>
    </w:p>
    <w:p w14:paraId="6FECD3DA" w14:textId="77777777" w:rsidR="00281F67" w:rsidRDefault="00281F67">
      <w:pPr>
        <w:pStyle w:val="BodyText"/>
        <w:pBdr>
          <w:top w:val="none" w:sz="0" w:space="0" w:color="auto"/>
          <w:left w:val="none" w:sz="0" w:space="0" w:color="auto"/>
          <w:bottom w:val="none" w:sz="0" w:space="0" w:color="auto"/>
          <w:right w:val="none" w:sz="0" w:space="0" w:color="auto"/>
        </w:pBdr>
        <w:rPr>
          <w:sz w:val="16"/>
          <w:u w:val="none"/>
        </w:rPr>
      </w:pPr>
    </w:p>
    <w:p w14:paraId="6B8856D1" w14:textId="77777777" w:rsidR="001A68D0" w:rsidRDefault="00281F67" w:rsidP="00ED3DEE">
      <w:pPr>
        <w:pStyle w:val="BodyText2"/>
        <w:rPr>
          <w:sz w:val="20"/>
        </w:rPr>
      </w:pPr>
      <w:r>
        <w:rPr>
          <w:sz w:val="20"/>
        </w:rPr>
        <w:t>A.   Exampl</w:t>
      </w:r>
      <w:r w:rsidR="00014278">
        <w:rPr>
          <w:sz w:val="20"/>
        </w:rPr>
        <w:t>es &amp; Impacts of Problem/Iss</w:t>
      </w:r>
      <w:r w:rsidR="008E6752">
        <w:rPr>
          <w:sz w:val="20"/>
        </w:rPr>
        <w:t xml:space="preserve">ue: </w:t>
      </w:r>
    </w:p>
    <w:p w14:paraId="68777D3E" w14:textId="77777777" w:rsidR="001A68D0" w:rsidRDefault="001A68D0" w:rsidP="00ED3DEE">
      <w:pPr>
        <w:pStyle w:val="BodyText2"/>
        <w:rPr>
          <w:sz w:val="20"/>
        </w:rPr>
      </w:pPr>
    </w:p>
    <w:p w14:paraId="47B1B685" w14:textId="7E69BFC5" w:rsidR="007422F6" w:rsidRDefault="007422F6" w:rsidP="00114877">
      <w:pPr>
        <w:pStyle w:val="BodyText2"/>
        <w:rPr>
          <w:sz w:val="20"/>
        </w:rPr>
      </w:pPr>
      <w:r>
        <w:rPr>
          <w:sz w:val="20"/>
        </w:rPr>
        <w:t>Background</w:t>
      </w:r>
      <w:r w:rsidR="00765505">
        <w:rPr>
          <w:sz w:val="20"/>
        </w:rPr>
        <w:t>:</w:t>
      </w:r>
    </w:p>
    <w:p w14:paraId="0CFA15FC" w14:textId="10EF0189" w:rsidR="004F4333" w:rsidRDefault="00DF6215" w:rsidP="00114877">
      <w:pPr>
        <w:pStyle w:val="BodyText2"/>
        <w:rPr>
          <w:sz w:val="20"/>
        </w:rPr>
      </w:pPr>
      <w:r>
        <w:rPr>
          <w:sz w:val="20"/>
        </w:rPr>
        <w:t>From posted</w:t>
      </w:r>
      <w:r w:rsidR="00854157">
        <w:rPr>
          <w:sz w:val="20"/>
        </w:rPr>
        <w:t xml:space="preserve"> </w:t>
      </w:r>
      <w:proofErr w:type="spellStart"/>
      <w:r w:rsidR="00854157">
        <w:rPr>
          <w:sz w:val="20"/>
        </w:rPr>
        <w:t>SpidMigrationCalendar</w:t>
      </w:r>
      <w:proofErr w:type="spellEnd"/>
      <w:r w:rsidR="00854157">
        <w:rPr>
          <w:sz w:val="20"/>
        </w:rPr>
        <w:t>:</w:t>
      </w:r>
    </w:p>
    <w:p w14:paraId="5137C3EA" w14:textId="51CE147A" w:rsidR="00854157" w:rsidRPr="00854157" w:rsidRDefault="00DF6215" w:rsidP="00114877">
      <w:pPr>
        <w:pStyle w:val="BodyText2"/>
        <w:rPr>
          <w:i/>
          <w:iCs/>
          <w:sz w:val="20"/>
        </w:rPr>
      </w:pPr>
      <w:r>
        <w:rPr>
          <w:i/>
          <w:iCs/>
          <w:sz w:val="20"/>
        </w:rPr>
        <w:t>“</w:t>
      </w:r>
      <w:r w:rsidR="00854157" w:rsidRPr="00854157">
        <w:rPr>
          <w:i/>
          <w:iCs/>
          <w:sz w:val="20"/>
        </w:rPr>
        <w:t>Per LNPA-WG, effective January 1, 2006, the number of SPID Migrations per Sunday maintenance window will not exceed 7 per region and no more than 25 in all regions. The maximum SV count for all migrations in a region is 500,000.</w:t>
      </w:r>
    </w:p>
    <w:p w14:paraId="3DB40859" w14:textId="1910E3E8" w:rsidR="004F4333" w:rsidRPr="00913216" w:rsidRDefault="00913216" w:rsidP="00114877">
      <w:pPr>
        <w:pStyle w:val="BodyText2"/>
        <w:rPr>
          <w:i/>
          <w:iCs/>
          <w:sz w:val="20"/>
        </w:rPr>
      </w:pPr>
      <w:r w:rsidRPr="00913216">
        <w:rPr>
          <w:i/>
          <w:iCs/>
          <w:sz w:val="20"/>
        </w:rPr>
        <w:t>Effective November 11, 2009, there will be no limit on the number of LRNs that can be migrated per maintenance window.</w:t>
      </w:r>
      <w:r>
        <w:rPr>
          <w:i/>
          <w:iCs/>
          <w:sz w:val="20"/>
        </w:rPr>
        <w:t>”</w:t>
      </w:r>
    </w:p>
    <w:p w14:paraId="1BF6C93A" w14:textId="5EBF2C23" w:rsidR="004F4333" w:rsidRDefault="004F4333" w:rsidP="004F4333">
      <w:pPr>
        <w:pStyle w:val="BodyText2"/>
        <w:rPr>
          <w:bCs/>
          <w:sz w:val="20"/>
        </w:rPr>
      </w:pPr>
    </w:p>
    <w:p w14:paraId="3DDFB765" w14:textId="2908A5FF" w:rsidR="00A61912" w:rsidRDefault="00854157" w:rsidP="00114877">
      <w:pPr>
        <w:pStyle w:val="BodyText2"/>
        <w:rPr>
          <w:sz w:val="20"/>
        </w:rPr>
      </w:pPr>
      <w:r>
        <w:rPr>
          <w:sz w:val="20"/>
        </w:rPr>
        <w:t xml:space="preserve">The SPID Migration Calendar is often full due to </w:t>
      </w:r>
      <w:r w:rsidR="00570926">
        <w:rPr>
          <w:sz w:val="20"/>
        </w:rPr>
        <w:t>the amount of SPID Migration</w:t>
      </w:r>
      <w:r w:rsidR="00F5300B">
        <w:rPr>
          <w:sz w:val="20"/>
        </w:rPr>
        <w:t>s</w:t>
      </w:r>
      <w:r w:rsidR="007C34A0">
        <w:rPr>
          <w:sz w:val="20"/>
        </w:rPr>
        <w:t xml:space="preserve"> </w:t>
      </w:r>
      <w:r w:rsidR="00570926">
        <w:rPr>
          <w:sz w:val="20"/>
        </w:rPr>
        <w:t>requested</w:t>
      </w:r>
      <w:r w:rsidR="00920AA9">
        <w:rPr>
          <w:sz w:val="20"/>
        </w:rPr>
        <w:t xml:space="preserve"> and max count</w:t>
      </w:r>
      <w:r w:rsidR="002F77CB">
        <w:rPr>
          <w:sz w:val="20"/>
        </w:rPr>
        <w:t>s outlined above</w:t>
      </w:r>
      <w:r w:rsidR="00570926">
        <w:rPr>
          <w:sz w:val="20"/>
        </w:rPr>
        <w:t xml:space="preserve">. </w:t>
      </w:r>
      <w:r>
        <w:rPr>
          <w:sz w:val="20"/>
        </w:rPr>
        <w:t xml:space="preserve">Service Providers </w:t>
      </w:r>
      <w:r w:rsidR="00570926">
        <w:rPr>
          <w:sz w:val="20"/>
        </w:rPr>
        <w:t>are spreading</w:t>
      </w:r>
      <w:r>
        <w:rPr>
          <w:sz w:val="20"/>
        </w:rPr>
        <w:t xml:space="preserve"> out their migration activities due to</w:t>
      </w:r>
      <w:r w:rsidR="00BC58ED" w:rsidRPr="00BC58ED">
        <w:rPr>
          <w:sz w:val="20"/>
        </w:rPr>
        <w:t xml:space="preserve"> </w:t>
      </w:r>
      <w:r w:rsidR="008845D1">
        <w:rPr>
          <w:sz w:val="20"/>
        </w:rPr>
        <w:t xml:space="preserve">limited </w:t>
      </w:r>
      <w:r w:rsidR="00215A3F">
        <w:rPr>
          <w:sz w:val="20"/>
        </w:rPr>
        <w:t xml:space="preserve">SPID Migration window availability and </w:t>
      </w:r>
      <w:r>
        <w:rPr>
          <w:sz w:val="20"/>
        </w:rPr>
        <w:t>the SV count constraint</w:t>
      </w:r>
      <w:r w:rsidR="00570926">
        <w:rPr>
          <w:sz w:val="20"/>
        </w:rPr>
        <w:t>.</w:t>
      </w:r>
    </w:p>
    <w:p w14:paraId="530D12EB" w14:textId="77777777" w:rsidR="00570926" w:rsidRDefault="00570926" w:rsidP="00114877">
      <w:pPr>
        <w:pStyle w:val="BodyText2"/>
        <w:rPr>
          <w:sz w:val="20"/>
        </w:rPr>
      </w:pPr>
    </w:p>
    <w:p w14:paraId="17D960B8" w14:textId="24A4F3B5" w:rsidR="00987B48" w:rsidRDefault="00570926" w:rsidP="00114877">
      <w:pPr>
        <w:pStyle w:val="BodyText2"/>
        <w:rPr>
          <w:sz w:val="20"/>
        </w:rPr>
      </w:pPr>
      <w:r>
        <w:rPr>
          <w:sz w:val="20"/>
        </w:rPr>
        <w:t xml:space="preserve">NPBs are being counted as 1,000 SVs vs 1 record. This calculation for including NPBs in SV counts inflates </w:t>
      </w:r>
      <w:r w:rsidR="006D53E4">
        <w:rPr>
          <w:sz w:val="20"/>
        </w:rPr>
        <w:t xml:space="preserve">the </w:t>
      </w:r>
      <w:r w:rsidR="00FF1168">
        <w:rPr>
          <w:sz w:val="20"/>
        </w:rPr>
        <w:t xml:space="preserve">record </w:t>
      </w:r>
      <w:r>
        <w:rPr>
          <w:sz w:val="20"/>
        </w:rPr>
        <w:t>counts</w:t>
      </w:r>
      <w:r w:rsidR="00E56AFD">
        <w:rPr>
          <w:sz w:val="20"/>
        </w:rPr>
        <w:t>.</w:t>
      </w:r>
    </w:p>
    <w:p w14:paraId="480710D5" w14:textId="77777777" w:rsidR="00987B48" w:rsidRDefault="00987B48" w:rsidP="00114877">
      <w:pPr>
        <w:pStyle w:val="BodyText2"/>
        <w:rPr>
          <w:sz w:val="20"/>
        </w:rPr>
      </w:pPr>
    </w:p>
    <w:p w14:paraId="20050B2A" w14:textId="07B2222B" w:rsidR="004F4333" w:rsidRDefault="00570926" w:rsidP="00114877">
      <w:pPr>
        <w:pStyle w:val="BodyText2"/>
        <w:rPr>
          <w:sz w:val="20"/>
        </w:rPr>
      </w:pPr>
      <w:r>
        <w:rPr>
          <w:sz w:val="20"/>
        </w:rPr>
        <w:t>For example, if the SP has 85 NPBs to migrate, along with 450K SVs</w:t>
      </w:r>
      <w:r w:rsidR="006D53E4">
        <w:rPr>
          <w:sz w:val="20"/>
        </w:rPr>
        <w:t xml:space="preserve"> </w:t>
      </w:r>
      <w:proofErr w:type="gramStart"/>
      <w:r w:rsidR="006D53E4">
        <w:rPr>
          <w:sz w:val="20"/>
        </w:rPr>
        <w:t>in a given</w:t>
      </w:r>
      <w:proofErr w:type="gramEnd"/>
      <w:r w:rsidR="006D53E4">
        <w:rPr>
          <w:sz w:val="20"/>
        </w:rPr>
        <w:t xml:space="preserve"> LATA/target SPID Migration region</w:t>
      </w:r>
      <w:r>
        <w:rPr>
          <w:sz w:val="20"/>
        </w:rPr>
        <w:t>, the SP is over the max as the 85 NPBs are currently counted as 85,000 vs 85.</w:t>
      </w:r>
      <w:r w:rsidR="002A3726">
        <w:rPr>
          <w:sz w:val="20"/>
        </w:rPr>
        <w:t xml:space="preserve"> Now the SP</w:t>
      </w:r>
      <w:r w:rsidR="0094025A">
        <w:rPr>
          <w:sz w:val="20"/>
        </w:rPr>
        <w:t xml:space="preserve"> is splitting the migration and</w:t>
      </w:r>
      <w:r w:rsidR="002A3726">
        <w:rPr>
          <w:sz w:val="20"/>
        </w:rPr>
        <w:t xml:space="preserve"> scheduling over 2 SPID Migration windows vs just 1.</w:t>
      </w:r>
    </w:p>
    <w:p w14:paraId="1477E200" w14:textId="77777777" w:rsidR="00775988" w:rsidRDefault="00775988" w:rsidP="00ED3DEE">
      <w:pPr>
        <w:pStyle w:val="BodyText2"/>
        <w:rPr>
          <w:sz w:val="20"/>
        </w:rPr>
      </w:pPr>
    </w:p>
    <w:p w14:paraId="416EB735" w14:textId="77777777" w:rsidR="00281F67" w:rsidRDefault="00281F67">
      <w:pPr>
        <w:rPr>
          <w:sz w:val="24"/>
        </w:rPr>
      </w:pPr>
    </w:p>
    <w:p w14:paraId="2C6D7538" w14:textId="77777777" w:rsidR="005613EE" w:rsidRDefault="00281F67">
      <w:pPr>
        <w:pStyle w:val="BodyText2"/>
        <w:rPr>
          <w:sz w:val="20"/>
        </w:rPr>
      </w:pPr>
      <w:r>
        <w:rPr>
          <w:sz w:val="20"/>
        </w:rPr>
        <w:t>B.   Frequency of O</w:t>
      </w:r>
      <w:r w:rsidR="005B655C">
        <w:rPr>
          <w:sz w:val="20"/>
        </w:rPr>
        <w:t>ccurrence:</w:t>
      </w:r>
      <w:r w:rsidR="000F5BAB">
        <w:rPr>
          <w:sz w:val="20"/>
        </w:rPr>
        <w:t xml:space="preserve"> </w:t>
      </w:r>
    </w:p>
    <w:p w14:paraId="4F774B0A" w14:textId="22CE9597" w:rsidR="00CD0697" w:rsidRDefault="000F5BAB">
      <w:pPr>
        <w:pStyle w:val="BodyText2"/>
        <w:rPr>
          <w:sz w:val="20"/>
        </w:rPr>
      </w:pPr>
      <w:r>
        <w:rPr>
          <w:sz w:val="20"/>
        </w:rPr>
        <w:t xml:space="preserve">We’ve been receiving an </w:t>
      </w:r>
      <w:proofErr w:type="gramStart"/>
      <w:r>
        <w:rPr>
          <w:sz w:val="20"/>
        </w:rPr>
        <w:t>increasingly</w:t>
      </w:r>
      <w:proofErr w:type="gramEnd"/>
      <w:r>
        <w:rPr>
          <w:sz w:val="20"/>
        </w:rPr>
        <w:t xml:space="preserve"> number of complaints from Service Providers that the SPID Migration windows are full.</w:t>
      </w:r>
      <w:r w:rsidR="002A1072">
        <w:rPr>
          <w:sz w:val="20"/>
        </w:rPr>
        <w:t xml:space="preserve"> </w:t>
      </w:r>
      <w:proofErr w:type="gramStart"/>
      <w:r w:rsidR="00450266">
        <w:rPr>
          <w:sz w:val="20"/>
        </w:rPr>
        <w:t>The m</w:t>
      </w:r>
      <w:r w:rsidR="002A1072">
        <w:rPr>
          <w:sz w:val="20"/>
        </w:rPr>
        <w:t xml:space="preserve">ajority </w:t>
      </w:r>
      <w:r w:rsidR="001E654E">
        <w:rPr>
          <w:sz w:val="20"/>
        </w:rPr>
        <w:t>of</w:t>
      </w:r>
      <w:proofErr w:type="gramEnd"/>
      <w:r w:rsidR="001E654E">
        <w:rPr>
          <w:sz w:val="20"/>
        </w:rPr>
        <w:t xml:space="preserve"> SPID Migration dates on the</w:t>
      </w:r>
      <w:r w:rsidR="002A1072">
        <w:rPr>
          <w:sz w:val="20"/>
        </w:rPr>
        <w:t xml:space="preserve"> SPID Migration calendar</w:t>
      </w:r>
      <w:r w:rsidR="001E654E">
        <w:rPr>
          <w:sz w:val="20"/>
        </w:rPr>
        <w:t xml:space="preserve"> are full</w:t>
      </w:r>
      <w:r w:rsidR="00171F2B">
        <w:rPr>
          <w:sz w:val="20"/>
        </w:rPr>
        <w:t>.</w:t>
      </w:r>
    </w:p>
    <w:p w14:paraId="7B499A80" w14:textId="2EF2D159" w:rsidR="00A80521" w:rsidRDefault="00A80521">
      <w:pPr>
        <w:pStyle w:val="BodyText2"/>
        <w:rPr>
          <w:sz w:val="20"/>
        </w:rPr>
      </w:pPr>
    </w:p>
    <w:p w14:paraId="51B90773" w14:textId="77777777" w:rsidR="00281F67" w:rsidRDefault="00281F67">
      <w:pPr>
        <w:rPr>
          <w:sz w:val="24"/>
        </w:rPr>
      </w:pPr>
    </w:p>
    <w:p w14:paraId="425FB6CC" w14:textId="77777777" w:rsidR="00281F67" w:rsidRDefault="00281F67">
      <w:pPr>
        <w:pStyle w:val="BodyText2"/>
        <w:numPr>
          <w:ilvl w:val="0"/>
          <w:numId w:val="1"/>
        </w:numPr>
        <w:rPr>
          <w:sz w:val="20"/>
        </w:rPr>
      </w:pPr>
      <w:r>
        <w:rPr>
          <w:sz w:val="20"/>
        </w:rPr>
        <w:t>NPAC Regions Impacted:</w:t>
      </w:r>
    </w:p>
    <w:p w14:paraId="6CF478CA" w14:textId="77777777" w:rsidR="00281F67" w:rsidRDefault="00216184">
      <w:pPr>
        <w:pStyle w:val="BodyText2"/>
        <w:rPr>
          <w:sz w:val="20"/>
        </w:rPr>
      </w:pPr>
      <w:r>
        <w:rPr>
          <w:sz w:val="20"/>
        </w:rPr>
        <w:t xml:space="preserve"> </w:t>
      </w:r>
      <w:r w:rsidR="00281F67">
        <w:rPr>
          <w:sz w:val="20"/>
        </w:rPr>
        <w:t xml:space="preserve">Mid Atlantic ___ Midwest___ Northeast___ Southeast___ Southwest___ Western___     </w:t>
      </w:r>
    </w:p>
    <w:p w14:paraId="79CABE90" w14:textId="770EE14F" w:rsidR="00281F67" w:rsidRPr="00B616D9" w:rsidRDefault="00281F67">
      <w:pPr>
        <w:pStyle w:val="BodyText2"/>
        <w:rPr>
          <w:sz w:val="20"/>
          <w:u w:val="single"/>
        </w:rPr>
      </w:pPr>
      <w:r>
        <w:rPr>
          <w:sz w:val="20"/>
        </w:rPr>
        <w:t xml:space="preserve"> West Coast</w:t>
      </w:r>
      <w:r w:rsidR="00A15C76">
        <w:rPr>
          <w:sz w:val="20"/>
          <w:u w:val="single"/>
        </w:rPr>
        <w:t xml:space="preserve">    </w:t>
      </w:r>
      <w:r>
        <w:rPr>
          <w:sz w:val="20"/>
        </w:rPr>
        <w:t xml:space="preserve"> </w:t>
      </w:r>
      <w:proofErr w:type="gramStart"/>
      <w:r>
        <w:rPr>
          <w:sz w:val="20"/>
        </w:rPr>
        <w:t>ALL</w:t>
      </w:r>
      <w:r w:rsidR="00686353">
        <w:rPr>
          <w:sz w:val="20"/>
          <w:u w:val="single"/>
        </w:rPr>
        <w:t xml:space="preserve">  X</w:t>
      </w:r>
      <w:proofErr w:type="gramEnd"/>
      <w:r w:rsidR="00686353">
        <w:rPr>
          <w:sz w:val="20"/>
          <w:u w:val="single"/>
        </w:rPr>
        <w:t xml:space="preserve">  </w:t>
      </w:r>
      <w:r w:rsidR="00B616D9">
        <w:rPr>
          <w:sz w:val="20"/>
        </w:rPr>
        <w:t xml:space="preserve"> </w:t>
      </w:r>
      <w:r w:rsidR="0006282D">
        <w:rPr>
          <w:sz w:val="20"/>
          <w:u w:val="single"/>
        </w:rPr>
        <w:t xml:space="preserve">  </w:t>
      </w:r>
    </w:p>
    <w:p w14:paraId="26C1E6DC" w14:textId="77777777" w:rsidR="00F17FA1" w:rsidRDefault="00F17FA1">
      <w:pPr>
        <w:rPr>
          <w:sz w:val="24"/>
        </w:rPr>
      </w:pPr>
    </w:p>
    <w:p w14:paraId="77C2556B" w14:textId="77777777" w:rsidR="00281F67" w:rsidRDefault="00281F67">
      <w:pPr>
        <w:pStyle w:val="BodyText2"/>
        <w:rPr>
          <w:sz w:val="20"/>
        </w:rPr>
      </w:pPr>
      <w:r>
        <w:rPr>
          <w:sz w:val="20"/>
        </w:rPr>
        <w:lastRenderedPageBreak/>
        <w:t xml:space="preserve">D.  Rationale why existing process is deficient: </w:t>
      </w:r>
    </w:p>
    <w:p w14:paraId="72E5080D" w14:textId="14E478CC" w:rsidR="00CF33E6" w:rsidRDefault="00AE36BC">
      <w:pPr>
        <w:pStyle w:val="BodyText2"/>
        <w:rPr>
          <w:sz w:val="20"/>
        </w:rPr>
      </w:pPr>
      <w:r>
        <w:rPr>
          <w:sz w:val="20"/>
        </w:rPr>
        <w:t xml:space="preserve">The current </w:t>
      </w:r>
      <w:r w:rsidR="00512AAA">
        <w:rPr>
          <w:sz w:val="20"/>
        </w:rPr>
        <w:t xml:space="preserve">SPID Migration </w:t>
      </w:r>
      <w:r>
        <w:rPr>
          <w:sz w:val="20"/>
        </w:rPr>
        <w:t xml:space="preserve">count constraints </w:t>
      </w:r>
      <w:r w:rsidR="00512AAA">
        <w:rPr>
          <w:sz w:val="20"/>
        </w:rPr>
        <w:t>cause</w:t>
      </w:r>
      <w:r>
        <w:rPr>
          <w:sz w:val="20"/>
        </w:rPr>
        <w:t xml:space="preserve"> additional workload on teams to manage</w:t>
      </w:r>
      <w:r w:rsidR="00931A69">
        <w:rPr>
          <w:sz w:val="20"/>
        </w:rPr>
        <w:t xml:space="preserve"> and coordinate</w:t>
      </w:r>
      <w:r>
        <w:rPr>
          <w:sz w:val="20"/>
        </w:rPr>
        <w:t xml:space="preserve"> migration activities, including the HD,</w:t>
      </w:r>
      <w:r w:rsidR="005B6C1F">
        <w:rPr>
          <w:sz w:val="20"/>
        </w:rPr>
        <w:t xml:space="preserve"> </w:t>
      </w:r>
      <w:r w:rsidR="00931A69">
        <w:rPr>
          <w:sz w:val="20"/>
        </w:rPr>
        <w:t xml:space="preserve">the </w:t>
      </w:r>
      <w:r>
        <w:rPr>
          <w:sz w:val="20"/>
        </w:rPr>
        <w:t>SP</w:t>
      </w:r>
      <w:r w:rsidR="00C84A48">
        <w:rPr>
          <w:sz w:val="20"/>
        </w:rPr>
        <w:t>’</w:t>
      </w:r>
      <w:r>
        <w:rPr>
          <w:sz w:val="20"/>
        </w:rPr>
        <w:t>s System Engineer</w:t>
      </w:r>
      <w:r w:rsidR="00AD093A">
        <w:rPr>
          <w:sz w:val="20"/>
        </w:rPr>
        <w:t>s</w:t>
      </w:r>
      <w:r>
        <w:rPr>
          <w:sz w:val="20"/>
        </w:rPr>
        <w:t>, TN/Code Admin</w:t>
      </w:r>
      <w:r w:rsidR="008C38EB">
        <w:rPr>
          <w:sz w:val="20"/>
        </w:rPr>
        <w:t>s</w:t>
      </w:r>
      <w:r>
        <w:rPr>
          <w:sz w:val="20"/>
        </w:rPr>
        <w:t xml:space="preserve">, </w:t>
      </w:r>
      <w:r w:rsidR="005B6C1F">
        <w:rPr>
          <w:sz w:val="20"/>
        </w:rPr>
        <w:t xml:space="preserve">PMs, </w:t>
      </w:r>
      <w:r>
        <w:rPr>
          <w:sz w:val="20"/>
        </w:rPr>
        <w:t xml:space="preserve">LNP </w:t>
      </w:r>
      <w:proofErr w:type="spellStart"/>
      <w:r>
        <w:rPr>
          <w:sz w:val="20"/>
        </w:rPr>
        <w:t>PortIn</w:t>
      </w:r>
      <w:proofErr w:type="spellEnd"/>
      <w:r>
        <w:rPr>
          <w:sz w:val="20"/>
        </w:rPr>
        <w:t>/</w:t>
      </w:r>
      <w:proofErr w:type="spellStart"/>
      <w:r>
        <w:rPr>
          <w:sz w:val="20"/>
        </w:rPr>
        <w:t>PortOut</w:t>
      </w:r>
      <w:proofErr w:type="spellEnd"/>
      <w:r>
        <w:rPr>
          <w:sz w:val="20"/>
        </w:rPr>
        <w:t xml:space="preserve"> teams</w:t>
      </w:r>
      <w:r w:rsidR="00512AAA">
        <w:rPr>
          <w:sz w:val="20"/>
        </w:rPr>
        <w:t xml:space="preserve">, </w:t>
      </w:r>
      <w:r w:rsidR="00126A66">
        <w:rPr>
          <w:sz w:val="20"/>
        </w:rPr>
        <w:t xml:space="preserve">and the </w:t>
      </w:r>
      <w:r w:rsidR="00512AAA">
        <w:rPr>
          <w:sz w:val="20"/>
        </w:rPr>
        <w:t>SP</w:t>
      </w:r>
      <w:r w:rsidR="00126A66">
        <w:rPr>
          <w:sz w:val="20"/>
        </w:rPr>
        <w:t>’s</w:t>
      </w:r>
      <w:r w:rsidR="00512AAA">
        <w:rPr>
          <w:sz w:val="20"/>
        </w:rPr>
        <w:t xml:space="preserve"> network providers</w:t>
      </w:r>
      <w:r>
        <w:rPr>
          <w:sz w:val="20"/>
        </w:rPr>
        <w:t>.</w:t>
      </w:r>
    </w:p>
    <w:p w14:paraId="09026753" w14:textId="77777777" w:rsidR="008813EE" w:rsidRDefault="008813EE">
      <w:pPr>
        <w:pStyle w:val="BodyText2"/>
        <w:rPr>
          <w:sz w:val="20"/>
        </w:rPr>
      </w:pPr>
    </w:p>
    <w:p w14:paraId="525F3680" w14:textId="77777777" w:rsidR="00281F67" w:rsidRDefault="00281F67">
      <w:pPr>
        <w:rPr>
          <w:sz w:val="24"/>
        </w:rPr>
      </w:pPr>
    </w:p>
    <w:p w14:paraId="29BAB8D9" w14:textId="77777777" w:rsidR="001C082F" w:rsidRDefault="00281F67">
      <w:pPr>
        <w:pStyle w:val="BodyText2"/>
        <w:rPr>
          <w:sz w:val="20"/>
        </w:rPr>
      </w:pPr>
      <w:r>
        <w:rPr>
          <w:sz w:val="20"/>
        </w:rPr>
        <w:t>E.   Identify action taken in other comm</w:t>
      </w:r>
      <w:r w:rsidR="001C082F">
        <w:rPr>
          <w:sz w:val="20"/>
        </w:rPr>
        <w:t xml:space="preserve">ittees / forums: </w:t>
      </w:r>
    </w:p>
    <w:p w14:paraId="7B522955" w14:textId="11044585" w:rsidR="004A3C1E" w:rsidRDefault="00CF6E5D">
      <w:pPr>
        <w:pStyle w:val="BodyText2"/>
        <w:rPr>
          <w:sz w:val="20"/>
        </w:rPr>
      </w:pPr>
      <w:r>
        <w:rPr>
          <w:sz w:val="20"/>
        </w:rPr>
        <w:t>Issue raised at CAB meetings</w:t>
      </w:r>
      <w:r w:rsidR="00651439">
        <w:rPr>
          <w:sz w:val="20"/>
        </w:rPr>
        <w:t xml:space="preserve"> as well as </w:t>
      </w:r>
      <w:r w:rsidR="00197602">
        <w:rPr>
          <w:sz w:val="20"/>
        </w:rPr>
        <w:t>LNPA WG in the past (NANC 457 below)</w:t>
      </w:r>
      <w:r w:rsidR="00E608C9">
        <w:rPr>
          <w:sz w:val="20"/>
        </w:rPr>
        <w:t>.</w:t>
      </w:r>
    </w:p>
    <w:p w14:paraId="3B530E70" w14:textId="77777777" w:rsidR="00197602" w:rsidRDefault="00197602" w:rsidP="00197602">
      <w:pPr>
        <w:pStyle w:val="BodyText2"/>
        <w:rPr>
          <w:sz w:val="20"/>
        </w:rPr>
      </w:pPr>
    </w:p>
    <w:p w14:paraId="543A0C3C" w14:textId="37AE788A" w:rsidR="00197602" w:rsidRPr="00197602" w:rsidRDefault="00197602" w:rsidP="00197602">
      <w:pPr>
        <w:pStyle w:val="BodyText2"/>
        <w:rPr>
          <w:b/>
          <w:bCs/>
          <w:sz w:val="20"/>
        </w:rPr>
      </w:pPr>
      <w:r w:rsidRPr="00197602">
        <w:rPr>
          <w:b/>
          <w:bCs/>
          <w:sz w:val="20"/>
        </w:rPr>
        <w:t>NANC 457:</w:t>
      </w:r>
    </w:p>
    <w:p w14:paraId="51F43E0D" w14:textId="77777777" w:rsidR="00197602" w:rsidRPr="00197602" w:rsidRDefault="00197602" w:rsidP="00197602">
      <w:pPr>
        <w:pStyle w:val="BodyText2"/>
        <w:rPr>
          <w:sz w:val="12"/>
          <w:szCs w:val="12"/>
        </w:rPr>
      </w:pPr>
    </w:p>
    <w:p w14:paraId="21FD53EA" w14:textId="77777777" w:rsidR="00197602" w:rsidRPr="00197602" w:rsidRDefault="00197602" w:rsidP="00197602">
      <w:pPr>
        <w:pStyle w:val="BodyText2"/>
        <w:rPr>
          <w:sz w:val="20"/>
        </w:rPr>
      </w:pPr>
      <w:r w:rsidRPr="00197602">
        <w:rPr>
          <w:sz w:val="20"/>
        </w:rPr>
        <w:t>During the May 2013 LNPA WG meeting, participants discussed a pending request for a SPID Migration of 840,000 SV records, that included 880 Number Pool Blocks.  Since all LSMSs are now EDR, the actual number of records to be updated was approximately 1000, and not 840,000, but the SPID Migration needed exception processing because it exceeded the TN threshold of 500,000.  This led to a July 2013 LNPA WG discussion about the “count” method.  The consensus of the WG was that in the current all-EDR environment, the quantity of pooled SVs is no longer relevant, and as such the count should use Number Pool Block records and not pooled SV records.</w:t>
      </w:r>
    </w:p>
    <w:p w14:paraId="0E88EDA9" w14:textId="77777777" w:rsidR="00197602" w:rsidRPr="00197602" w:rsidRDefault="00197602" w:rsidP="00197602">
      <w:pPr>
        <w:pStyle w:val="BodyText2"/>
        <w:rPr>
          <w:b/>
          <w:bCs/>
          <w:sz w:val="12"/>
          <w:szCs w:val="12"/>
        </w:rPr>
      </w:pPr>
    </w:p>
    <w:p w14:paraId="361221F8" w14:textId="77777777" w:rsidR="00197602" w:rsidRPr="00197602" w:rsidRDefault="00197602" w:rsidP="00197602">
      <w:pPr>
        <w:pStyle w:val="BodyText2"/>
        <w:rPr>
          <w:b/>
          <w:bCs/>
          <w:sz w:val="20"/>
        </w:rPr>
      </w:pPr>
      <w:r w:rsidRPr="00197602">
        <w:rPr>
          <w:b/>
          <w:bCs/>
          <w:sz w:val="20"/>
        </w:rPr>
        <w:t>Description of Change:</w:t>
      </w:r>
    </w:p>
    <w:p w14:paraId="70ADFC0F" w14:textId="376C900C" w:rsidR="00197602" w:rsidRPr="00197602" w:rsidRDefault="00197602" w:rsidP="00197602">
      <w:pPr>
        <w:pStyle w:val="BodyText2"/>
        <w:rPr>
          <w:sz w:val="20"/>
        </w:rPr>
      </w:pPr>
      <w:r w:rsidRPr="00197602">
        <w:rPr>
          <w:sz w:val="20"/>
        </w:rPr>
        <w:t>This change order is being created to change the definition of TN threshold for a SPID Migration. Pooled SVs will no longer be factored into the count of SV records affected by a SPID Migration.</w:t>
      </w:r>
    </w:p>
    <w:p w14:paraId="7495E6EC" w14:textId="0C8B8ED4" w:rsidR="00651439" w:rsidRPr="002864F8" w:rsidRDefault="00651439">
      <w:pPr>
        <w:pStyle w:val="BodyText2"/>
        <w:rPr>
          <w:sz w:val="20"/>
        </w:rPr>
      </w:pPr>
    </w:p>
    <w:p w14:paraId="7CE616B7" w14:textId="4F3586EB" w:rsidR="00BA7769" w:rsidRPr="002864F8" w:rsidRDefault="00BA7769">
      <w:pPr>
        <w:pStyle w:val="BodyText2"/>
        <w:rPr>
          <w:sz w:val="20"/>
        </w:rPr>
      </w:pPr>
      <w:r w:rsidRPr="002864F8">
        <w:rPr>
          <w:sz w:val="20"/>
        </w:rPr>
        <w:t>Unfortunately, the CO wasn’t implemented</w:t>
      </w:r>
      <w:r w:rsidR="002864F8" w:rsidRPr="002864F8">
        <w:rPr>
          <w:sz w:val="20"/>
        </w:rPr>
        <w:t xml:space="preserve"> (detail in meeting minutes)</w:t>
      </w:r>
      <w:r w:rsidRPr="002864F8">
        <w:rPr>
          <w:sz w:val="20"/>
        </w:rPr>
        <w:t>:</w:t>
      </w:r>
    </w:p>
    <w:p w14:paraId="06B646AC" w14:textId="19134FB5" w:rsidR="002864F8" w:rsidRPr="002864F8" w:rsidRDefault="002864F8" w:rsidP="002864F8">
      <w:pPr>
        <w:pStyle w:val="BodyText2"/>
        <w:rPr>
          <w:sz w:val="20"/>
        </w:rPr>
      </w:pPr>
      <w:hyperlink r:id="rId7" w:history="1">
        <w:r w:rsidRPr="002864F8">
          <w:rPr>
            <w:rStyle w:val="Hyperlink"/>
            <w:sz w:val="20"/>
          </w:rPr>
          <w:t>January 8, 2019, LNPA TOSC meeting minutes</w:t>
        </w:r>
      </w:hyperlink>
      <w:r w:rsidRPr="002864F8">
        <w:rPr>
          <w:sz w:val="20"/>
        </w:rPr>
        <w:t xml:space="preserve">  </w:t>
      </w:r>
    </w:p>
    <w:p w14:paraId="19C1DD53" w14:textId="77777777" w:rsidR="002864F8" w:rsidRPr="002864F8" w:rsidRDefault="002864F8" w:rsidP="002864F8">
      <w:pPr>
        <w:pStyle w:val="BodyText2"/>
      </w:pPr>
    </w:p>
    <w:p w14:paraId="551CD562" w14:textId="77777777" w:rsidR="00281F67" w:rsidRDefault="00281F67">
      <w:pPr>
        <w:rPr>
          <w:sz w:val="24"/>
        </w:rPr>
      </w:pPr>
    </w:p>
    <w:p w14:paraId="4E32E8DE" w14:textId="77777777" w:rsidR="00F17DA1" w:rsidRDefault="00281F67" w:rsidP="00F17DA1">
      <w:pPr>
        <w:pStyle w:val="BodyText2"/>
        <w:rPr>
          <w:sz w:val="20"/>
        </w:rPr>
      </w:pPr>
      <w:r>
        <w:rPr>
          <w:sz w:val="20"/>
        </w:rPr>
        <w:t xml:space="preserve">F.   Any other descriptive items: </w:t>
      </w:r>
    </w:p>
    <w:p w14:paraId="2929B8CF" w14:textId="099C5014" w:rsidR="00CD07E6" w:rsidRDefault="00CD07E6" w:rsidP="00F17DA1">
      <w:pPr>
        <w:pStyle w:val="BodyText2"/>
        <w:rPr>
          <w:sz w:val="20"/>
        </w:rPr>
      </w:pPr>
      <w:r>
        <w:rPr>
          <w:sz w:val="20"/>
        </w:rPr>
        <w:t xml:space="preserve">As described above, the </w:t>
      </w:r>
      <w:r w:rsidRPr="00BB17BE">
        <w:rPr>
          <w:sz w:val="20"/>
        </w:rPr>
        <w:t>SPID Migration Quota – SVs</w:t>
      </w:r>
      <w:r>
        <w:rPr>
          <w:sz w:val="20"/>
        </w:rPr>
        <w:t xml:space="preserve"> currently </w:t>
      </w:r>
      <w:r w:rsidR="007A4CE0">
        <w:rPr>
          <w:sz w:val="20"/>
        </w:rPr>
        <w:t>defines</w:t>
      </w:r>
      <w:r>
        <w:rPr>
          <w:sz w:val="20"/>
        </w:rPr>
        <w:t xml:space="preserve"> the</w:t>
      </w:r>
      <w:r w:rsidRPr="00CD07E6">
        <w:rPr>
          <w:sz w:val="20"/>
        </w:rPr>
        <w:t xml:space="preserve"> </w:t>
      </w:r>
      <w:r w:rsidR="007A4CE0">
        <w:rPr>
          <w:sz w:val="20"/>
        </w:rPr>
        <w:t xml:space="preserve">maximum </w:t>
      </w:r>
      <w:r w:rsidRPr="00CD07E6">
        <w:rPr>
          <w:sz w:val="20"/>
        </w:rPr>
        <w:t>number of SVs within a region for a given SPID Migration maintenance window</w:t>
      </w:r>
      <w:r>
        <w:rPr>
          <w:sz w:val="20"/>
        </w:rPr>
        <w:t>.</w:t>
      </w:r>
      <w:r w:rsidR="007A4CE0">
        <w:rPr>
          <w:sz w:val="20"/>
        </w:rPr>
        <w:t xml:space="preserve"> T</w:t>
      </w:r>
      <w:r>
        <w:rPr>
          <w:sz w:val="20"/>
        </w:rPr>
        <w:t xml:space="preserve">he </w:t>
      </w:r>
      <w:r w:rsidR="00636A87">
        <w:rPr>
          <w:sz w:val="20"/>
        </w:rPr>
        <w:t xml:space="preserve">SV/NPB </w:t>
      </w:r>
      <w:r>
        <w:rPr>
          <w:sz w:val="20"/>
        </w:rPr>
        <w:t xml:space="preserve">records that may be migrated by the NPAC SMS </w:t>
      </w:r>
      <w:r w:rsidR="00071628">
        <w:rPr>
          <w:sz w:val="20"/>
        </w:rPr>
        <w:t xml:space="preserve">can </w:t>
      </w:r>
      <w:r>
        <w:rPr>
          <w:sz w:val="20"/>
        </w:rPr>
        <w:t xml:space="preserve">differ from the </w:t>
      </w:r>
      <w:r w:rsidR="00071628">
        <w:rPr>
          <w:sz w:val="20"/>
        </w:rPr>
        <w:t>records migrated by a local system</w:t>
      </w:r>
      <w:r w:rsidR="007A4CE0">
        <w:rPr>
          <w:sz w:val="20"/>
        </w:rPr>
        <w:t>, however.</w:t>
      </w:r>
      <w:r>
        <w:rPr>
          <w:sz w:val="20"/>
        </w:rPr>
        <w:t xml:space="preserve"> </w:t>
      </w:r>
    </w:p>
    <w:p w14:paraId="254C268A" w14:textId="0B6AF5B6" w:rsidR="00071628" w:rsidRDefault="00071628" w:rsidP="00071628">
      <w:pPr>
        <w:pStyle w:val="BodyText2"/>
        <w:rPr>
          <w:sz w:val="20"/>
        </w:rPr>
      </w:pPr>
      <w:r w:rsidRPr="00071628">
        <w:rPr>
          <w:sz w:val="20"/>
        </w:rPr>
        <w:t xml:space="preserve">Local systems manage SV records for non-pool SVs </w:t>
      </w:r>
      <w:r w:rsidR="007A4CE0">
        <w:rPr>
          <w:sz w:val="20"/>
        </w:rPr>
        <w:t xml:space="preserve">(LNP Type of LSPP and LISP) </w:t>
      </w:r>
      <w:proofErr w:type="gramStart"/>
      <w:r w:rsidRPr="00071628">
        <w:rPr>
          <w:sz w:val="20"/>
        </w:rPr>
        <w:t>and also</w:t>
      </w:r>
      <w:proofErr w:type="gramEnd"/>
      <w:r w:rsidRPr="00071628">
        <w:rPr>
          <w:sz w:val="20"/>
        </w:rPr>
        <w:t xml:space="preserve"> manage </w:t>
      </w:r>
      <w:r>
        <w:rPr>
          <w:sz w:val="20"/>
        </w:rPr>
        <w:t>NPB</w:t>
      </w:r>
      <w:r w:rsidRPr="00071628">
        <w:rPr>
          <w:sz w:val="20"/>
        </w:rPr>
        <w:t xml:space="preserve"> records</w:t>
      </w:r>
      <w:r>
        <w:rPr>
          <w:sz w:val="20"/>
        </w:rPr>
        <w:t>.</w:t>
      </w:r>
      <w:r w:rsidRPr="00071628">
        <w:rPr>
          <w:sz w:val="20"/>
        </w:rPr>
        <w:t xml:space="preserve"> </w:t>
      </w:r>
      <w:r w:rsidR="007A4CE0">
        <w:rPr>
          <w:sz w:val="20"/>
        </w:rPr>
        <w:t>Since p</w:t>
      </w:r>
      <w:r w:rsidRPr="00071628">
        <w:rPr>
          <w:sz w:val="20"/>
        </w:rPr>
        <w:t xml:space="preserve">ool SVs </w:t>
      </w:r>
      <w:r w:rsidR="007A4CE0">
        <w:rPr>
          <w:sz w:val="20"/>
        </w:rPr>
        <w:t xml:space="preserve">(LNP Type of Pool) </w:t>
      </w:r>
      <w:r w:rsidRPr="00071628">
        <w:rPr>
          <w:sz w:val="20"/>
        </w:rPr>
        <w:t>are not sent to or maintained by local systems</w:t>
      </w:r>
      <w:r w:rsidR="007A4CE0">
        <w:rPr>
          <w:sz w:val="20"/>
        </w:rPr>
        <w:t>, i</w:t>
      </w:r>
      <w:r w:rsidRPr="00071628">
        <w:rPr>
          <w:sz w:val="20"/>
        </w:rPr>
        <w:t>ncluding pool SVs in SPID migration quotas can limit the overall number of local system records that can be updated in weekly SPID migrations</w:t>
      </w:r>
      <w:r w:rsidR="007A4CE0">
        <w:rPr>
          <w:sz w:val="20"/>
        </w:rPr>
        <w:t xml:space="preserve">. </w:t>
      </w:r>
      <w:r w:rsidR="00F0205A">
        <w:rPr>
          <w:sz w:val="20"/>
        </w:rPr>
        <w:t>In contrast, t</w:t>
      </w:r>
      <w:r w:rsidRPr="00071628">
        <w:rPr>
          <w:sz w:val="20"/>
        </w:rPr>
        <w:t xml:space="preserve">he NPAC </w:t>
      </w:r>
      <w:r w:rsidR="007A4CE0">
        <w:rPr>
          <w:sz w:val="20"/>
        </w:rPr>
        <w:t xml:space="preserve">SMS does </w:t>
      </w:r>
      <w:r w:rsidRPr="00071628">
        <w:rPr>
          <w:sz w:val="20"/>
        </w:rPr>
        <w:t>maintain pool SV</w:t>
      </w:r>
      <w:r w:rsidR="00F0205A">
        <w:rPr>
          <w:sz w:val="20"/>
        </w:rPr>
        <w:t xml:space="preserve"> record</w:t>
      </w:r>
      <w:r w:rsidR="007A4CE0">
        <w:rPr>
          <w:sz w:val="20"/>
        </w:rPr>
        <w:t>s</w:t>
      </w:r>
      <w:r w:rsidRPr="00071628">
        <w:rPr>
          <w:sz w:val="20"/>
        </w:rPr>
        <w:t xml:space="preserve"> in addition to the </w:t>
      </w:r>
      <w:r w:rsidR="00F0205A">
        <w:rPr>
          <w:sz w:val="20"/>
        </w:rPr>
        <w:t xml:space="preserve">non-pool SV and NPB </w:t>
      </w:r>
      <w:r w:rsidRPr="00071628">
        <w:rPr>
          <w:sz w:val="20"/>
        </w:rPr>
        <w:t>records managed by local systems</w:t>
      </w:r>
      <w:r w:rsidR="00F0205A">
        <w:rPr>
          <w:sz w:val="20"/>
        </w:rPr>
        <w:t>, so t</w:t>
      </w:r>
      <w:r w:rsidRPr="00071628">
        <w:rPr>
          <w:sz w:val="20"/>
        </w:rPr>
        <w:t>he quantity of pool SVs that need to be updated during a SPID migration continues to be a consideration for the LNPA</w:t>
      </w:r>
      <w:r w:rsidR="00F0205A">
        <w:rPr>
          <w:sz w:val="20"/>
        </w:rPr>
        <w:t>.</w:t>
      </w:r>
    </w:p>
    <w:p w14:paraId="22751E82" w14:textId="77777777" w:rsidR="00071628" w:rsidRDefault="00071628" w:rsidP="00F17DA1">
      <w:pPr>
        <w:pStyle w:val="BodyText2"/>
        <w:rPr>
          <w:sz w:val="20"/>
        </w:rPr>
      </w:pPr>
    </w:p>
    <w:p w14:paraId="3C6BD6FC" w14:textId="6E516754" w:rsidR="004D2AE8" w:rsidRDefault="00BB17BE" w:rsidP="00F17DA1">
      <w:pPr>
        <w:pStyle w:val="BodyText2"/>
        <w:rPr>
          <w:sz w:val="20"/>
        </w:rPr>
      </w:pPr>
      <w:r>
        <w:rPr>
          <w:sz w:val="20"/>
        </w:rPr>
        <w:t>F</w:t>
      </w:r>
      <w:r w:rsidR="004D2AE8">
        <w:rPr>
          <w:sz w:val="20"/>
        </w:rPr>
        <w:t>eedback from the service providers and local system vendors</w:t>
      </w:r>
      <w:r>
        <w:rPr>
          <w:sz w:val="20"/>
        </w:rPr>
        <w:t xml:space="preserve"> provided during NPIF discussions </w:t>
      </w:r>
      <w:r w:rsidR="00F0205A">
        <w:rPr>
          <w:sz w:val="20"/>
        </w:rPr>
        <w:t xml:space="preserve">also </w:t>
      </w:r>
      <w:r>
        <w:rPr>
          <w:sz w:val="20"/>
        </w:rPr>
        <w:t xml:space="preserve">indicated they could not support increasing the </w:t>
      </w:r>
      <w:bookmarkStart w:id="0" w:name="_Hlk205142540"/>
      <w:r w:rsidRPr="00BB17BE">
        <w:rPr>
          <w:sz w:val="20"/>
        </w:rPr>
        <w:t>SPID Migration Quota – SVs</w:t>
      </w:r>
      <w:r>
        <w:rPr>
          <w:sz w:val="20"/>
        </w:rPr>
        <w:t xml:space="preserve"> tunable value from 500,000 to 750,000 SVs</w:t>
      </w:r>
      <w:bookmarkEnd w:id="0"/>
      <w:r w:rsidR="00C64638">
        <w:rPr>
          <w:sz w:val="20"/>
        </w:rPr>
        <w:t>, as this could significantly impact the local systems depending on the count of pooled SVs in the SPID Migrations</w:t>
      </w:r>
      <w:r>
        <w:rPr>
          <w:sz w:val="20"/>
        </w:rPr>
        <w:t>.</w:t>
      </w:r>
      <w:r w:rsidR="00C64638">
        <w:rPr>
          <w:sz w:val="20"/>
        </w:rPr>
        <w:t xml:space="preserve"> </w:t>
      </w:r>
      <w:r w:rsidR="00177524">
        <w:rPr>
          <w:sz w:val="20"/>
        </w:rPr>
        <w:t>Because the number of records migrated by local systems and NPAC SMS can vary widely, the industry could benefit by u</w:t>
      </w:r>
      <w:r w:rsidR="00C64638">
        <w:rPr>
          <w:sz w:val="20"/>
        </w:rPr>
        <w:t xml:space="preserve">sing </w:t>
      </w:r>
      <w:r w:rsidR="00177524">
        <w:rPr>
          <w:sz w:val="20"/>
        </w:rPr>
        <w:t>different</w:t>
      </w:r>
      <w:r w:rsidR="00C64638">
        <w:rPr>
          <w:sz w:val="20"/>
        </w:rPr>
        <w:t xml:space="preserve"> SPID Migration quota</w:t>
      </w:r>
      <w:r w:rsidR="00177524">
        <w:rPr>
          <w:sz w:val="20"/>
        </w:rPr>
        <w:t>s</w:t>
      </w:r>
      <w:r w:rsidR="00C64638">
        <w:rPr>
          <w:sz w:val="20"/>
        </w:rPr>
        <w:t xml:space="preserve"> to represent </w:t>
      </w:r>
      <w:r w:rsidR="00177524">
        <w:rPr>
          <w:sz w:val="20"/>
        </w:rPr>
        <w:t>an NPAC SMS maximum and a local system maximum.</w:t>
      </w:r>
    </w:p>
    <w:p w14:paraId="666C5CE4" w14:textId="77777777" w:rsidR="00412A3B" w:rsidRPr="00600CDD" w:rsidRDefault="00412A3B" w:rsidP="00F17DA1">
      <w:pPr>
        <w:pStyle w:val="BodyText2"/>
        <w:rPr>
          <w:b/>
          <w:sz w:val="20"/>
          <w:u w:val="single"/>
        </w:rPr>
      </w:pPr>
    </w:p>
    <w:p w14:paraId="6634838C" w14:textId="77777777" w:rsidR="00C141A7" w:rsidRDefault="00C141A7">
      <w:pPr>
        <w:rPr>
          <w:sz w:val="24"/>
        </w:rPr>
      </w:pPr>
    </w:p>
    <w:p w14:paraId="07A78135" w14:textId="77777777" w:rsidR="00281F67" w:rsidRDefault="00281F67">
      <w:pPr>
        <w:numPr>
          <w:ilvl w:val="0"/>
          <w:numId w:val="2"/>
        </w:numPr>
        <w:rPr>
          <w:sz w:val="24"/>
        </w:rPr>
      </w:pPr>
      <w:r>
        <w:rPr>
          <w:b/>
          <w:sz w:val="24"/>
        </w:rPr>
        <w:t>Suggested Resolution:</w:t>
      </w:r>
      <w:r>
        <w:rPr>
          <w:sz w:val="24"/>
        </w:rPr>
        <w:t xml:space="preserve"> </w:t>
      </w:r>
    </w:p>
    <w:p w14:paraId="40147E95" w14:textId="77777777" w:rsidR="00281F67" w:rsidRDefault="00281F67">
      <w:pPr>
        <w:rPr>
          <w:sz w:val="24"/>
        </w:rPr>
      </w:pPr>
    </w:p>
    <w:p w14:paraId="5BC57416" w14:textId="233BBF8E" w:rsidR="008212B8" w:rsidRDefault="008212B8" w:rsidP="008212B8">
      <w:pPr>
        <w:pStyle w:val="BodyText2"/>
        <w:rPr>
          <w:sz w:val="20"/>
        </w:rPr>
      </w:pPr>
    </w:p>
    <w:p w14:paraId="34036B80" w14:textId="3FB3107B" w:rsidR="00113462" w:rsidRDefault="00A71372" w:rsidP="00A71372">
      <w:pPr>
        <w:pStyle w:val="BodyText2"/>
        <w:rPr>
          <w:sz w:val="20"/>
        </w:rPr>
      </w:pPr>
      <w:r>
        <w:rPr>
          <w:sz w:val="20"/>
        </w:rPr>
        <w:t xml:space="preserve">a) </w:t>
      </w:r>
      <w:r w:rsidR="00B51705">
        <w:rPr>
          <w:sz w:val="20"/>
        </w:rPr>
        <w:t xml:space="preserve">During various NPIF meetings participants </w:t>
      </w:r>
      <w:r w:rsidR="00113462">
        <w:rPr>
          <w:sz w:val="20"/>
        </w:rPr>
        <w:t xml:space="preserve">discussed the potential to increase the maximum number of SPID Migrations </w:t>
      </w:r>
      <w:r w:rsidR="00B51705">
        <w:rPr>
          <w:sz w:val="20"/>
        </w:rPr>
        <w:t>per Sunday maintenance window</w:t>
      </w:r>
      <w:r w:rsidR="00113462">
        <w:rPr>
          <w:sz w:val="20"/>
        </w:rPr>
        <w:t xml:space="preserve"> across all regions</w:t>
      </w:r>
      <w:r w:rsidR="001C2029">
        <w:rPr>
          <w:sz w:val="20"/>
        </w:rPr>
        <w:t xml:space="preserve">, </w:t>
      </w:r>
      <w:r w:rsidR="00113462">
        <w:rPr>
          <w:sz w:val="20"/>
        </w:rPr>
        <w:t xml:space="preserve">and </w:t>
      </w:r>
      <w:r w:rsidR="00B51705">
        <w:rPr>
          <w:sz w:val="20"/>
        </w:rPr>
        <w:t>a</w:t>
      </w:r>
      <w:r w:rsidR="00113462">
        <w:rPr>
          <w:sz w:val="20"/>
        </w:rPr>
        <w:t>greement was reached</w:t>
      </w:r>
      <w:r w:rsidR="00307EF4">
        <w:rPr>
          <w:sz w:val="20"/>
        </w:rPr>
        <w:t xml:space="preserve"> during the </w:t>
      </w:r>
      <w:proofErr w:type="gramStart"/>
      <w:r w:rsidR="00B51705">
        <w:rPr>
          <w:sz w:val="20"/>
        </w:rPr>
        <w:t>January,</w:t>
      </w:r>
      <w:proofErr w:type="gramEnd"/>
      <w:r w:rsidR="00307EF4">
        <w:rPr>
          <w:sz w:val="20"/>
        </w:rPr>
        <w:t xml:space="preserve"> 2025, NPIF meeting </w:t>
      </w:r>
      <w:r w:rsidR="00113462">
        <w:rPr>
          <w:sz w:val="20"/>
        </w:rPr>
        <w:t xml:space="preserve">to raise the value of the </w:t>
      </w:r>
      <w:r w:rsidR="00113462" w:rsidRPr="004D2AE8">
        <w:rPr>
          <w:sz w:val="20"/>
        </w:rPr>
        <w:t>SPID Migration Quota – All Regions</w:t>
      </w:r>
      <w:r w:rsidR="00113462">
        <w:rPr>
          <w:sz w:val="20"/>
        </w:rPr>
        <w:t xml:space="preserve"> tunable to 49</w:t>
      </w:r>
      <w:r w:rsidR="00B51705">
        <w:rPr>
          <w:sz w:val="20"/>
        </w:rPr>
        <w:t>. This new value</w:t>
      </w:r>
      <w:r w:rsidR="00113462">
        <w:rPr>
          <w:sz w:val="20"/>
        </w:rPr>
        <w:t xml:space="preserve"> would allow for seven SPID Migrations per NPAC region</w:t>
      </w:r>
      <w:r w:rsidR="00B51705">
        <w:rPr>
          <w:sz w:val="20"/>
        </w:rPr>
        <w:t xml:space="preserve"> per Sunday maintenance window</w:t>
      </w:r>
      <w:r w:rsidR="00113462">
        <w:rPr>
          <w:sz w:val="20"/>
        </w:rPr>
        <w:t xml:space="preserve">. The LNPA </w:t>
      </w:r>
      <w:r w:rsidR="00B51705">
        <w:rPr>
          <w:sz w:val="20"/>
        </w:rPr>
        <w:t xml:space="preserve">was given Action Item </w:t>
      </w:r>
      <w:r w:rsidR="00B51705" w:rsidRPr="00B51705">
        <w:rPr>
          <w:sz w:val="20"/>
        </w:rPr>
        <w:t xml:space="preserve">01082025-02 </w:t>
      </w:r>
      <w:r w:rsidR="00B51705">
        <w:rPr>
          <w:sz w:val="20"/>
        </w:rPr>
        <w:t xml:space="preserve">to </w:t>
      </w:r>
      <w:r w:rsidR="00B51705" w:rsidRPr="00B51705">
        <w:rPr>
          <w:sz w:val="20"/>
        </w:rPr>
        <w:t>change the SPID Migration Quota –</w:t>
      </w:r>
      <w:r w:rsidR="00B51705">
        <w:rPr>
          <w:sz w:val="20"/>
        </w:rPr>
        <w:t xml:space="preserve"> </w:t>
      </w:r>
      <w:r w:rsidR="00B51705" w:rsidRPr="00B51705">
        <w:rPr>
          <w:sz w:val="20"/>
        </w:rPr>
        <w:t>All regions tunable from 25 to 49 migrations/week</w:t>
      </w:r>
      <w:r w:rsidR="00B51705">
        <w:rPr>
          <w:sz w:val="20"/>
        </w:rPr>
        <w:t xml:space="preserve">, and the change was </w:t>
      </w:r>
      <w:r w:rsidR="00113462">
        <w:rPr>
          <w:sz w:val="20"/>
        </w:rPr>
        <w:t xml:space="preserve">implemented on March </w:t>
      </w:r>
      <w:r w:rsidR="00AB0B19">
        <w:rPr>
          <w:sz w:val="20"/>
        </w:rPr>
        <w:t>2</w:t>
      </w:r>
      <w:r w:rsidR="00AB0B19" w:rsidRPr="00AB0B19">
        <w:rPr>
          <w:sz w:val="20"/>
        </w:rPr>
        <w:t>nd</w:t>
      </w:r>
      <w:r w:rsidR="00113462">
        <w:rPr>
          <w:sz w:val="20"/>
        </w:rPr>
        <w:t>, 2025</w:t>
      </w:r>
      <w:r w:rsidR="00AB0B19">
        <w:rPr>
          <w:sz w:val="20"/>
        </w:rPr>
        <w:t>, with</w:t>
      </w:r>
      <w:r w:rsidR="00AB0B19" w:rsidRPr="00AB0B19">
        <w:rPr>
          <w:sz w:val="20"/>
        </w:rPr>
        <w:t xml:space="preserve"> </w:t>
      </w:r>
      <w:r w:rsidR="00AB0B19" w:rsidRPr="00AB0B19">
        <w:rPr>
          <w:sz w:val="20"/>
        </w:rPr>
        <w:lastRenderedPageBreak/>
        <w:t xml:space="preserve">service providers able to schedule </w:t>
      </w:r>
      <w:r w:rsidR="00AB0B19">
        <w:rPr>
          <w:sz w:val="20"/>
        </w:rPr>
        <w:t>t</w:t>
      </w:r>
      <w:r w:rsidR="00AB0B19" w:rsidRPr="00AB0B19">
        <w:rPr>
          <w:sz w:val="20"/>
        </w:rPr>
        <w:t>he larger number of migrations (49) starting April 13, 2025</w:t>
      </w:r>
      <w:r w:rsidR="00AB0B19">
        <w:rPr>
          <w:sz w:val="20"/>
        </w:rPr>
        <w:t>.</w:t>
      </w:r>
      <w:r>
        <w:rPr>
          <w:sz w:val="20"/>
        </w:rPr>
        <w:t xml:space="preserve"> This change addresses the component of the Problem/Issue regarding the quantity of SPID Migrations per Sunday maintenance window, but further </w:t>
      </w:r>
      <w:proofErr w:type="gramStart"/>
      <w:r>
        <w:rPr>
          <w:sz w:val="20"/>
        </w:rPr>
        <w:t>change is</w:t>
      </w:r>
      <w:proofErr w:type="gramEnd"/>
      <w:r>
        <w:rPr>
          <w:sz w:val="20"/>
        </w:rPr>
        <w:t xml:space="preserve"> needed for how SPID Migration SV quotas are managed, as follows. </w:t>
      </w:r>
    </w:p>
    <w:p w14:paraId="3E1C9C1D" w14:textId="77777777" w:rsidR="00113462" w:rsidRDefault="00113462" w:rsidP="008212B8">
      <w:pPr>
        <w:pStyle w:val="BodyText2"/>
        <w:rPr>
          <w:sz w:val="20"/>
        </w:rPr>
      </w:pPr>
    </w:p>
    <w:p w14:paraId="062C1322" w14:textId="57CC36C3" w:rsidR="00470F75" w:rsidRDefault="00A71372" w:rsidP="008212B8">
      <w:pPr>
        <w:pStyle w:val="BodyText2"/>
        <w:rPr>
          <w:sz w:val="20"/>
        </w:rPr>
      </w:pPr>
      <w:r>
        <w:rPr>
          <w:sz w:val="20"/>
        </w:rPr>
        <w:t xml:space="preserve">b) </w:t>
      </w:r>
      <w:r w:rsidR="00CE7E88">
        <w:rPr>
          <w:sz w:val="20"/>
        </w:rPr>
        <w:t xml:space="preserve">Because </w:t>
      </w:r>
      <w:r w:rsidR="00155BE6">
        <w:rPr>
          <w:sz w:val="20"/>
        </w:rPr>
        <w:t>of the different SV types that can be updated during SPID Migrations by local systems and the NPAC SMS, a</w:t>
      </w:r>
      <w:r w:rsidR="00012852" w:rsidRPr="00012852">
        <w:rPr>
          <w:sz w:val="20"/>
        </w:rPr>
        <w:t xml:space="preserve"> new region tunable</w:t>
      </w:r>
      <w:r w:rsidR="00B422CA">
        <w:rPr>
          <w:sz w:val="20"/>
        </w:rPr>
        <w:t>,</w:t>
      </w:r>
      <w:r w:rsidR="00CE7E88">
        <w:rPr>
          <w:sz w:val="20"/>
        </w:rPr>
        <w:t xml:space="preserve"> Local System</w:t>
      </w:r>
      <w:r w:rsidR="00012852" w:rsidRPr="00012852">
        <w:rPr>
          <w:sz w:val="20"/>
        </w:rPr>
        <w:t xml:space="preserve"> SPID Migration </w:t>
      </w:r>
      <w:r w:rsidR="00B422CA">
        <w:rPr>
          <w:sz w:val="20"/>
        </w:rPr>
        <w:t xml:space="preserve">Quota – </w:t>
      </w:r>
      <w:r w:rsidR="00012852" w:rsidRPr="00012852">
        <w:rPr>
          <w:sz w:val="20"/>
        </w:rPr>
        <w:t>SV</w:t>
      </w:r>
      <w:r w:rsidR="00B422CA">
        <w:rPr>
          <w:sz w:val="20"/>
        </w:rPr>
        <w:t>s,</w:t>
      </w:r>
      <w:r w:rsidR="00CE7E88">
        <w:rPr>
          <w:sz w:val="20"/>
        </w:rPr>
        <w:t xml:space="preserve"> </w:t>
      </w:r>
      <w:r w:rsidR="00012852" w:rsidRPr="00012852">
        <w:rPr>
          <w:sz w:val="20"/>
        </w:rPr>
        <w:t xml:space="preserve">could be created to define the maximum number of </w:t>
      </w:r>
      <w:r w:rsidR="00155BE6">
        <w:rPr>
          <w:sz w:val="20"/>
        </w:rPr>
        <w:t>non-pool SV</w:t>
      </w:r>
      <w:r w:rsidR="00B422CA">
        <w:rPr>
          <w:sz w:val="20"/>
        </w:rPr>
        <w:t xml:space="preserve"> record</w:t>
      </w:r>
      <w:r w:rsidR="00155BE6">
        <w:rPr>
          <w:sz w:val="20"/>
        </w:rPr>
        <w:t>s</w:t>
      </w:r>
      <w:r w:rsidR="00B422CA">
        <w:rPr>
          <w:sz w:val="20"/>
        </w:rPr>
        <w:t>, plus NPB records,</w:t>
      </w:r>
      <w:r w:rsidR="00012852" w:rsidRPr="00012852">
        <w:rPr>
          <w:sz w:val="20"/>
        </w:rPr>
        <w:t xml:space="preserve"> that the </w:t>
      </w:r>
      <w:r w:rsidR="00155BE6">
        <w:rPr>
          <w:sz w:val="20"/>
        </w:rPr>
        <w:t>local systems</w:t>
      </w:r>
      <w:r w:rsidR="00012852" w:rsidRPr="00012852">
        <w:rPr>
          <w:sz w:val="20"/>
        </w:rPr>
        <w:t xml:space="preserve"> could process in a single maintenance window</w:t>
      </w:r>
      <w:r w:rsidR="00155BE6">
        <w:rPr>
          <w:sz w:val="20"/>
        </w:rPr>
        <w:t>, with the default value being</w:t>
      </w:r>
      <w:r w:rsidR="00B422CA">
        <w:rPr>
          <w:sz w:val="20"/>
        </w:rPr>
        <w:t xml:space="preserve"> 500,000</w:t>
      </w:r>
      <w:r w:rsidR="00155BE6">
        <w:rPr>
          <w:sz w:val="20"/>
        </w:rPr>
        <w:t xml:space="preserve">. </w:t>
      </w:r>
      <w:r w:rsidR="000A3441">
        <w:rPr>
          <w:sz w:val="20"/>
        </w:rPr>
        <w:t xml:space="preserve">This limits the number of records that local systems need to migrate </w:t>
      </w:r>
      <w:proofErr w:type="gramStart"/>
      <w:r w:rsidR="000A3441">
        <w:rPr>
          <w:sz w:val="20"/>
        </w:rPr>
        <w:t>in</w:t>
      </w:r>
      <w:proofErr w:type="gramEnd"/>
      <w:r w:rsidR="000A3441">
        <w:rPr>
          <w:sz w:val="20"/>
        </w:rPr>
        <w:t xml:space="preserve"> a single maintenance </w:t>
      </w:r>
      <w:proofErr w:type="gramStart"/>
      <w:r w:rsidR="000A3441">
        <w:rPr>
          <w:sz w:val="20"/>
        </w:rPr>
        <w:t>window, and</w:t>
      </w:r>
      <w:proofErr w:type="gramEnd"/>
      <w:r w:rsidR="000A3441">
        <w:rPr>
          <w:sz w:val="20"/>
        </w:rPr>
        <w:t xml:space="preserve"> matches the currently agreed-to value.</w:t>
      </w:r>
    </w:p>
    <w:p w14:paraId="1844DFA9" w14:textId="77777777" w:rsidR="000A3441" w:rsidRDefault="000A3441" w:rsidP="008212B8">
      <w:pPr>
        <w:pStyle w:val="BodyText2"/>
        <w:rPr>
          <w:sz w:val="20"/>
        </w:rPr>
      </w:pPr>
    </w:p>
    <w:p w14:paraId="3CD6F367" w14:textId="3615D977" w:rsidR="00470F75" w:rsidRDefault="00155BE6" w:rsidP="008212B8">
      <w:pPr>
        <w:pStyle w:val="BodyText2"/>
        <w:rPr>
          <w:sz w:val="20"/>
        </w:rPr>
      </w:pPr>
      <w:r>
        <w:rPr>
          <w:sz w:val="20"/>
        </w:rPr>
        <w:t>The existing</w:t>
      </w:r>
      <w:r w:rsidR="00B422CA">
        <w:rPr>
          <w:sz w:val="20"/>
        </w:rPr>
        <w:t xml:space="preserve"> regional</w:t>
      </w:r>
      <w:r>
        <w:rPr>
          <w:sz w:val="20"/>
        </w:rPr>
        <w:t xml:space="preserve"> </w:t>
      </w:r>
      <w:r w:rsidRPr="00155BE6">
        <w:rPr>
          <w:sz w:val="20"/>
        </w:rPr>
        <w:t xml:space="preserve">SPID Migration Quota – SVs tunable value </w:t>
      </w:r>
      <w:r>
        <w:rPr>
          <w:sz w:val="20"/>
        </w:rPr>
        <w:t>would continue to limit the SVs,</w:t>
      </w:r>
      <w:r w:rsidRPr="00155BE6">
        <w:rPr>
          <w:sz w:val="20"/>
        </w:rPr>
        <w:t xml:space="preserve"> both pool and non-pool</w:t>
      </w:r>
      <w:r>
        <w:rPr>
          <w:sz w:val="20"/>
        </w:rPr>
        <w:t>,</w:t>
      </w:r>
      <w:r w:rsidRPr="00155BE6">
        <w:rPr>
          <w:sz w:val="20"/>
        </w:rPr>
        <w:t xml:space="preserve"> that the NPAC could process in a single maintenance window</w:t>
      </w:r>
      <w:r w:rsidR="00F76BE8">
        <w:rPr>
          <w:sz w:val="20"/>
        </w:rPr>
        <w:t xml:space="preserve">. </w:t>
      </w:r>
      <w:r w:rsidR="00F76BE8" w:rsidRPr="00F76BE8">
        <w:rPr>
          <w:sz w:val="20"/>
        </w:rPr>
        <w:t>The value for th</w:t>
      </w:r>
      <w:r w:rsidR="00F76BE8">
        <w:rPr>
          <w:sz w:val="20"/>
        </w:rPr>
        <w:t>e</w:t>
      </w:r>
      <w:r w:rsidR="00F76BE8" w:rsidRPr="00F76BE8">
        <w:rPr>
          <w:sz w:val="20"/>
        </w:rPr>
        <w:t xml:space="preserve"> </w:t>
      </w:r>
      <w:r w:rsidR="00F76BE8">
        <w:rPr>
          <w:sz w:val="20"/>
        </w:rPr>
        <w:t>existing</w:t>
      </w:r>
      <w:r w:rsidR="00F76BE8" w:rsidRPr="00F76BE8">
        <w:rPr>
          <w:sz w:val="20"/>
        </w:rPr>
        <w:t xml:space="preserve"> tunable </w:t>
      </w:r>
      <w:r w:rsidR="000A3441">
        <w:rPr>
          <w:sz w:val="20"/>
        </w:rPr>
        <w:t xml:space="preserve">value </w:t>
      </w:r>
      <w:r w:rsidR="00F76BE8">
        <w:rPr>
          <w:sz w:val="20"/>
        </w:rPr>
        <w:t>c</w:t>
      </w:r>
      <w:r w:rsidR="00F76BE8" w:rsidRPr="00F76BE8">
        <w:rPr>
          <w:sz w:val="20"/>
        </w:rPr>
        <w:t xml:space="preserve">ould </w:t>
      </w:r>
      <w:r w:rsidR="00F1151E">
        <w:rPr>
          <w:sz w:val="20"/>
        </w:rPr>
        <w:t>increase</w:t>
      </w:r>
      <w:r w:rsidR="008B145B">
        <w:rPr>
          <w:sz w:val="20"/>
        </w:rPr>
        <w:t>,</w:t>
      </w:r>
      <w:r w:rsidR="00F1151E" w:rsidRPr="00155BE6">
        <w:rPr>
          <w:sz w:val="20"/>
        </w:rPr>
        <w:t xml:space="preserve"> </w:t>
      </w:r>
      <w:r w:rsidR="000A3441">
        <w:rPr>
          <w:sz w:val="20"/>
        </w:rPr>
        <w:t>taking into consideration both non-pool SVs plus pool SVs</w:t>
      </w:r>
      <w:r w:rsidR="008B145B">
        <w:rPr>
          <w:sz w:val="20"/>
        </w:rPr>
        <w:t>,</w:t>
      </w:r>
      <w:r w:rsidR="000A3441">
        <w:rPr>
          <w:sz w:val="20"/>
        </w:rPr>
        <w:t xml:space="preserve"> </w:t>
      </w:r>
      <w:r w:rsidR="00F1151E" w:rsidRPr="00155BE6">
        <w:rPr>
          <w:sz w:val="20"/>
        </w:rPr>
        <w:t>from 500,000 to 750,000 SVs</w:t>
      </w:r>
      <w:r w:rsidR="00F1151E" w:rsidRPr="00F76BE8">
        <w:rPr>
          <w:sz w:val="20"/>
        </w:rPr>
        <w:t xml:space="preserve"> </w:t>
      </w:r>
      <w:r w:rsidR="00F1151E">
        <w:rPr>
          <w:sz w:val="20"/>
        </w:rPr>
        <w:t>– a value</w:t>
      </w:r>
      <w:r w:rsidR="00F76BE8" w:rsidRPr="00F76BE8">
        <w:rPr>
          <w:sz w:val="20"/>
        </w:rPr>
        <w:t xml:space="preserve"> greater than </w:t>
      </w:r>
      <w:r w:rsidR="00F1151E">
        <w:rPr>
          <w:sz w:val="20"/>
        </w:rPr>
        <w:t>that</w:t>
      </w:r>
      <w:r w:rsidR="00F76BE8" w:rsidRPr="00F76BE8">
        <w:rPr>
          <w:sz w:val="20"/>
        </w:rPr>
        <w:t xml:space="preserve"> of the </w:t>
      </w:r>
      <w:r w:rsidR="00F76BE8">
        <w:rPr>
          <w:sz w:val="20"/>
        </w:rPr>
        <w:t>new</w:t>
      </w:r>
      <w:r w:rsidR="00F76BE8" w:rsidRPr="00F76BE8">
        <w:rPr>
          <w:sz w:val="20"/>
        </w:rPr>
        <w:t xml:space="preserve"> </w:t>
      </w:r>
      <w:r w:rsidR="00F76BE8">
        <w:rPr>
          <w:sz w:val="20"/>
        </w:rPr>
        <w:t xml:space="preserve">Local System </w:t>
      </w:r>
      <w:r w:rsidR="00F76BE8" w:rsidRPr="00F76BE8">
        <w:rPr>
          <w:sz w:val="20"/>
        </w:rPr>
        <w:t>SPID Migration Quota</w:t>
      </w:r>
      <w:r w:rsidR="00F76BE8">
        <w:rPr>
          <w:sz w:val="20"/>
        </w:rPr>
        <w:t xml:space="preserve"> – SVs</w:t>
      </w:r>
      <w:r w:rsidR="00F76BE8" w:rsidRPr="00F76BE8">
        <w:rPr>
          <w:sz w:val="20"/>
        </w:rPr>
        <w:t xml:space="preserve">.  </w:t>
      </w:r>
    </w:p>
    <w:p w14:paraId="2A0AA200" w14:textId="77777777" w:rsidR="000A3441" w:rsidRDefault="000A3441" w:rsidP="008212B8">
      <w:pPr>
        <w:pStyle w:val="BodyText2"/>
        <w:rPr>
          <w:sz w:val="20"/>
        </w:rPr>
      </w:pPr>
    </w:p>
    <w:p w14:paraId="57EFA3A4" w14:textId="5A0C6EFC" w:rsidR="00686353" w:rsidRDefault="00F76BE8" w:rsidP="008212B8">
      <w:pPr>
        <w:pStyle w:val="BodyText2"/>
        <w:rPr>
          <w:sz w:val="20"/>
        </w:rPr>
      </w:pPr>
      <w:r w:rsidRPr="00F76BE8">
        <w:rPr>
          <w:sz w:val="20"/>
        </w:rPr>
        <w:t xml:space="preserve">Having these two </w:t>
      </w:r>
      <w:proofErr w:type="spellStart"/>
      <w:r w:rsidRPr="00F76BE8">
        <w:rPr>
          <w:sz w:val="20"/>
        </w:rPr>
        <w:t>tunables</w:t>
      </w:r>
      <w:proofErr w:type="spellEnd"/>
      <w:r w:rsidRPr="00F76BE8">
        <w:rPr>
          <w:sz w:val="20"/>
        </w:rPr>
        <w:t xml:space="preserve"> </w:t>
      </w:r>
      <w:r w:rsidR="00F1151E">
        <w:rPr>
          <w:sz w:val="20"/>
        </w:rPr>
        <w:t xml:space="preserve">reflecting two separate counts (non-pool plus pool SVs for NPAC and non-pool SVs plus NPBs for local systems) </w:t>
      </w:r>
      <w:r w:rsidRPr="00F76BE8">
        <w:rPr>
          <w:sz w:val="20"/>
        </w:rPr>
        <w:t xml:space="preserve">would allow for more non-pool SVs to be migrated while also putting </w:t>
      </w:r>
      <w:r>
        <w:rPr>
          <w:sz w:val="20"/>
        </w:rPr>
        <w:t>a</w:t>
      </w:r>
      <w:r w:rsidRPr="00F76BE8">
        <w:rPr>
          <w:sz w:val="20"/>
        </w:rPr>
        <w:t xml:space="preserve"> limit on the overall processing expected of the NPAC region</w:t>
      </w:r>
      <w:r w:rsidR="00155BE6">
        <w:rPr>
          <w:sz w:val="20"/>
        </w:rPr>
        <w:t xml:space="preserve"> and the value of that quota.</w:t>
      </w:r>
    </w:p>
    <w:p w14:paraId="50CAEE1F" w14:textId="77777777" w:rsidR="00625BA9" w:rsidRDefault="00625BA9" w:rsidP="008212B8">
      <w:pPr>
        <w:pStyle w:val="BodyText2"/>
        <w:rPr>
          <w:sz w:val="20"/>
        </w:rPr>
      </w:pPr>
    </w:p>
    <w:p w14:paraId="5640941C" w14:textId="27C25CA4" w:rsidR="00B43D81" w:rsidRDefault="00B43D81" w:rsidP="008212B8">
      <w:pPr>
        <w:pStyle w:val="BodyText2"/>
        <w:rPr>
          <w:sz w:val="20"/>
        </w:rPr>
      </w:pPr>
      <w:r>
        <w:rPr>
          <w:sz w:val="20"/>
        </w:rPr>
        <w:t>The following a</w:t>
      </w:r>
      <w:r w:rsidR="00625BA9">
        <w:rPr>
          <w:sz w:val="20"/>
        </w:rPr>
        <w:t xml:space="preserve">dditional SPID Migration SV counting updates </w:t>
      </w:r>
      <w:r>
        <w:rPr>
          <w:sz w:val="20"/>
        </w:rPr>
        <w:t xml:space="preserve">could be made to reflect the quantity of SV records processed by local systems: </w:t>
      </w:r>
    </w:p>
    <w:p w14:paraId="55FF1740" w14:textId="77777777" w:rsidR="00B43D81" w:rsidRDefault="00B43D81" w:rsidP="00B43D81">
      <w:pPr>
        <w:pStyle w:val="BodyText2"/>
        <w:rPr>
          <w:sz w:val="20"/>
        </w:rPr>
      </w:pPr>
    </w:p>
    <w:p w14:paraId="020DA203" w14:textId="6E1FD36E" w:rsidR="00B43D81" w:rsidRDefault="00B43D81" w:rsidP="00B43D81">
      <w:pPr>
        <w:pStyle w:val="BodyText2"/>
        <w:rPr>
          <w:sz w:val="20"/>
        </w:rPr>
      </w:pPr>
      <w:r>
        <w:rPr>
          <w:sz w:val="20"/>
        </w:rPr>
        <w:t>1) T</w:t>
      </w:r>
      <w:r w:rsidR="00625BA9">
        <w:rPr>
          <w:sz w:val="20"/>
        </w:rPr>
        <w:t xml:space="preserve">he </w:t>
      </w:r>
      <w:r w:rsidR="00625BA9" w:rsidRPr="00625BA9">
        <w:rPr>
          <w:sz w:val="20"/>
        </w:rPr>
        <w:t>Post-Migration SV and NPB Count Report</w:t>
      </w:r>
      <w:r w:rsidR="00625BA9">
        <w:rPr>
          <w:sz w:val="20"/>
        </w:rPr>
        <w:t xml:space="preserve"> </w:t>
      </w:r>
      <w:r w:rsidR="00625BA9" w:rsidRPr="00625BA9">
        <w:rPr>
          <w:sz w:val="20"/>
        </w:rPr>
        <w:t xml:space="preserve">that </w:t>
      </w:r>
      <w:r w:rsidR="00625BA9">
        <w:rPr>
          <w:sz w:val="20"/>
        </w:rPr>
        <w:t>lists the</w:t>
      </w:r>
      <w:r w:rsidR="00625BA9" w:rsidRPr="00625BA9">
        <w:rPr>
          <w:sz w:val="20"/>
        </w:rPr>
        <w:t xml:space="preserve"> quantity of SVs and NPBs, for each LRN, that were updated by the NPAC SMS during the SPID Migration</w:t>
      </w:r>
      <w:r w:rsidR="00625BA9">
        <w:rPr>
          <w:sz w:val="20"/>
        </w:rPr>
        <w:t xml:space="preserve"> currently includes the total of both ported and pooled SVs</w:t>
      </w:r>
      <w:r>
        <w:rPr>
          <w:sz w:val="20"/>
        </w:rPr>
        <w:t xml:space="preserve"> in the quantity of SVs. The report could be updated to include just the ported SVs (LNP Type of LISP and LSPP) in the quantity of SVs.</w:t>
      </w:r>
    </w:p>
    <w:p w14:paraId="1358288D" w14:textId="77777777" w:rsidR="00B43D81" w:rsidRDefault="00B43D81" w:rsidP="00B43D81">
      <w:pPr>
        <w:pStyle w:val="BodyText2"/>
        <w:rPr>
          <w:sz w:val="20"/>
        </w:rPr>
      </w:pPr>
    </w:p>
    <w:p w14:paraId="6F820C3F" w14:textId="6B575EE0" w:rsidR="00625BA9" w:rsidRDefault="00B43D81" w:rsidP="00B43D81">
      <w:pPr>
        <w:pStyle w:val="BodyText2"/>
        <w:rPr>
          <w:sz w:val="20"/>
        </w:rPr>
      </w:pPr>
      <w:r>
        <w:rPr>
          <w:sz w:val="20"/>
        </w:rPr>
        <w:t xml:space="preserve">2) The emails sent by the NPAC SMS </w:t>
      </w:r>
      <w:r w:rsidR="00B83612">
        <w:rPr>
          <w:sz w:val="20"/>
        </w:rPr>
        <w:t>to providers when a SPID Migration is created, at subsequent points prior to the execution of the migration, and upon completion of the SPID Migration, include an SV count. This SV count currently includes the total of both ported and pooled SVs and could be changed to include just the ported SVs</w:t>
      </w:r>
      <w:r w:rsidR="00685E18">
        <w:rPr>
          <w:sz w:val="20"/>
        </w:rPr>
        <w:t>, and this change could be reflected in the LNPA’s</w:t>
      </w:r>
      <w:r w:rsidR="00B83612">
        <w:rPr>
          <w:sz w:val="20"/>
        </w:rPr>
        <w:t xml:space="preserve"> SPID Migration M&amp;P</w:t>
      </w:r>
      <w:r w:rsidR="00685E18">
        <w:rPr>
          <w:sz w:val="20"/>
        </w:rPr>
        <w:t>,</w:t>
      </w:r>
      <w:r w:rsidR="00B83612">
        <w:rPr>
          <w:sz w:val="20"/>
        </w:rPr>
        <w:t xml:space="preserve"> </w:t>
      </w:r>
      <w:r w:rsidR="00685E18">
        <w:rPr>
          <w:sz w:val="20"/>
        </w:rPr>
        <w:t>which</w:t>
      </w:r>
      <w:r w:rsidR="00B83612">
        <w:rPr>
          <w:sz w:val="20"/>
        </w:rPr>
        <w:t xml:space="preserve"> </w:t>
      </w:r>
      <w:r w:rsidR="004847D5">
        <w:rPr>
          <w:sz w:val="20"/>
        </w:rPr>
        <w:t>documents</w:t>
      </w:r>
      <w:r w:rsidR="00B83612">
        <w:rPr>
          <w:sz w:val="20"/>
        </w:rPr>
        <w:t xml:space="preserve"> the information included in the emails</w:t>
      </w:r>
      <w:r w:rsidR="00685E18">
        <w:rPr>
          <w:sz w:val="20"/>
        </w:rPr>
        <w:t>.</w:t>
      </w:r>
      <w:r w:rsidR="00B83612">
        <w:rPr>
          <w:sz w:val="20"/>
        </w:rPr>
        <w:t xml:space="preserve"> </w:t>
      </w:r>
    </w:p>
    <w:p w14:paraId="6EFC40DE" w14:textId="77777777" w:rsidR="00012852" w:rsidRPr="00686353" w:rsidRDefault="00012852" w:rsidP="008212B8">
      <w:pPr>
        <w:pStyle w:val="BodyText2"/>
        <w:rPr>
          <w:sz w:val="20"/>
        </w:rPr>
      </w:pPr>
    </w:p>
    <w:p w14:paraId="37C3FFBD" w14:textId="77777777" w:rsidR="00281F67" w:rsidRDefault="00281F67">
      <w:pPr>
        <w:rPr>
          <w:sz w:val="24"/>
        </w:rPr>
      </w:pPr>
    </w:p>
    <w:p w14:paraId="7536D2F1" w14:textId="77777777" w:rsidR="00913A91" w:rsidRPr="004F38B9" w:rsidRDefault="00913A91" w:rsidP="00913A91">
      <w:pPr>
        <w:numPr>
          <w:ilvl w:val="0"/>
          <w:numId w:val="2"/>
        </w:numPr>
        <w:rPr>
          <w:b/>
          <w:sz w:val="24"/>
        </w:rPr>
      </w:pPr>
      <w:r w:rsidRPr="004F38B9">
        <w:rPr>
          <w:b/>
          <w:sz w:val="24"/>
        </w:rPr>
        <w:t>Final Resolution:</w:t>
      </w:r>
    </w:p>
    <w:p w14:paraId="53476D39" w14:textId="77777777" w:rsidR="00913A91" w:rsidRPr="00913A91" w:rsidRDefault="00913A91" w:rsidP="00913A91">
      <w:pPr>
        <w:ind w:left="360"/>
        <w:rPr>
          <w:color w:val="0070C0"/>
          <w:sz w:val="24"/>
        </w:rPr>
      </w:pPr>
    </w:p>
    <w:p w14:paraId="4076E952" w14:textId="4BE70A2E" w:rsidR="00E116B6" w:rsidRPr="00C141A8" w:rsidRDefault="00647429" w:rsidP="00C141A8">
      <w:pPr>
        <w:pBdr>
          <w:top w:val="single" w:sz="4" w:space="1" w:color="auto"/>
          <w:left w:val="single" w:sz="4" w:space="4" w:color="auto"/>
          <w:bottom w:val="single" w:sz="4" w:space="1" w:color="auto"/>
          <w:right w:val="single" w:sz="4" w:space="4" w:color="auto"/>
          <w:bar w:val="single" w:sz="4" w:color="auto"/>
        </w:pBdr>
        <w:rPr>
          <w:szCs w:val="16"/>
        </w:rPr>
      </w:pPr>
      <w:r w:rsidRPr="00C141A8">
        <w:rPr>
          <w:szCs w:val="16"/>
        </w:rPr>
        <w:t xml:space="preserve">This PIM resulted in </w:t>
      </w:r>
      <w:r>
        <w:rPr>
          <w:szCs w:val="16"/>
        </w:rPr>
        <w:t xml:space="preserve">the increase of the </w:t>
      </w:r>
      <w:r w:rsidRPr="002D102F">
        <w:rPr>
          <w:szCs w:val="16"/>
        </w:rPr>
        <w:t>SPID Migration Quota – All regions tunable from 25 to 49 migrations/week</w:t>
      </w:r>
      <w:r>
        <w:rPr>
          <w:szCs w:val="16"/>
        </w:rPr>
        <w:t xml:space="preserve"> and </w:t>
      </w:r>
      <w:r w:rsidRPr="00C141A8">
        <w:rPr>
          <w:szCs w:val="16"/>
        </w:rPr>
        <w:t>the creation of Change Order 570</w:t>
      </w:r>
      <w:r>
        <w:rPr>
          <w:szCs w:val="16"/>
        </w:rPr>
        <w:t>, which</w:t>
      </w:r>
      <w:r w:rsidRPr="00C141A8">
        <w:rPr>
          <w:szCs w:val="16"/>
        </w:rPr>
        <w:t xml:space="preserve"> introduces a new </w:t>
      </w:r>
      <w:r>
        <w:rPr>
          <w:szCs w:val="16"/>
        </w:rPr>
        <w:t>“</w:t>
      </w:r>
      <w:r w:rsidRPr="00C141A8">
        <w:rPr>
          <w:szCs w:val="16"/>
        </w:rPr>
        <w:t>SPID Migration Local System Quota – SVs</w:t>
      </w:r>
      <w:r>
        <w:rPr>
          <w:szCs w:val="16"/>
        </w:rPr>
        <w:t xml:space="preserve">” </w:t>
      </w:r>
      <w:r w:rsidRPr="00C141A8">
        <w:rPr>
          <w:szCs w:val="16"/>
        </w:rPr>
        <w:t>regional system tunable</w:t>
      </w:r>
      <w:r w:rsidR="00BE7E51">
        <w:rPr>
          <w:szCs w:val="16"/>
        </w:rPr>
        <w:t>,</w:t>
      </w:r>
      <w:r>
        <w:rPr>
          <w:szCs w:val="16"/>
        </w:rPr>
        <w:t xml:space="preserve"> clarifies and increases the </w:t>
      </w:r>
      <w:r w:rsidRPr="00C141A8">
        <w:rPr>
          <w:szCs w:val="16"/>
        </w:rPr>
        <w:t xml:space="preserve">existing </w:t>
      </w:r>
      <w:r>
        <w:rPr>
          <w:szCs w:val="16"/>
        </w:rPr>
        <w:t>“</w:t>
      </w:r>
      <w:r w:rsidRPr="00C141A8">
        <w:rPr>
          <w:szCs w:val="16"/>
        </w:rPr>
        <w:t>SPID Migration Quota – SVs</w:t>
      </w:r>
      <w:r>
        <w:rPr>
          <w:szCs w:val="16"/>
        </w:rPr>
        <w:t xml:space="preserve">” </w:t>
      </w:r>
      <w:r w:rsidRPr="00C141A8">
        <w:rPr>
          <w:szCs w:val="16"/>
        </w:rPr>
        <w:t>regional</w:t>
      </w:r>
      <w:r>
        <w:rPr>
          <w:szCs w:val="16"/>
        </w:rPr>
        <w:t xml:space="preserve"> system tunable</w:t>
      </w:r>
      <w:r w:rsidR="00BE7E51">
        <w:rPr>
          <w:szCs w:val="16"/>
        </w:rPr>
        <w:t xml:space="preserve">, and updates the </w:t>
      </w:r>
      <w:r w:rsidR="00BE7E51" w:rsidRPr="00BE7E51">
        <w:rPr>
          <w:szCs w:val="16"/>
        </w:rPr>
        <w:t>Post-Migration SV and NPB Count Report</w:t>
      </w:r>
      <w:r w:rsidR="00BE7E51">
        <w:rPr>
          <w:szCs w:val="16"/>
        </w:rPr>
        <w:t xml:space="preserve"> and migration-related emails to reflect the ported SV count rather than ported plus pooled SV count</w:t>
      </w:r>
      <w:r w:rsidRPr="00C141A8">
        <w:rPr>
          <w:szCs w:val="16"/>
        </w:rPr>
        <w:t>.</w:t>
      </w:r>
      <w:r>
        <w:rPr>
          <w:szCs w:val="16"/>
        </w:rPr>
        <w:t xml:space="preserve">  </w:t>
      </w:r>
      <w:r w:rsidRPr="00C141A8">
        <w:rPr>
          <w:szCs w:val="16"/>
        </w:rPr>
        <w:t>For further information refer to CO 570.</w:t>
      </w:r>
    </w:p>
    <w:p w14:paraId="2CE1D3F2" w14:textId="77777777" w:rsidR="00913A91" w:rsidRDefault="00913A91">
      <w:pPr>
        <w:rPr>
          <w:sz w:val="24"/>
        </w:rPr>
      </w:pPr>
    </w:p>
    <w:p w14:paraId="6E8CA6A1" w14:textId="77777777" w:rsidR="005A2C73" w:rsidRPr="00D65CE2" w:rsidRDefault="00F45332" w:rsidP="005A2C73">
      <w:pPr>
        <w:pBdr>
          <w:top w:val="single" w:sz="4" w:space="1" w:color="auto"/>
          <w:left w:val="single" w:sz="4" w:space="4" w:color="auto"/>
          <w:bottom w:val="single" w:sz="4" w:space="1" w:color="auto"/>
          <w:right w:val="single" w:sz="4" w:space="4" w:color="auto"/>
        </w:pBdr>
        <w:shd w:val="pct10" w:color="000000" w:fill="FFFFFF"/>
        <w:jc w:val="center"/>
        <w:rPr>
          <w:b/>
          <w:color w:val="002060"/>
          <w:sz w:val="24"/>
          <w:u w:val="double"/>
        </w:rPr>
      </w:pPr>
      <w:r w:rsidRPr="00D65CE2">
        <w:rPr>
          <w:b/>
          <w:color w:val="002060"/>
          <w:sz w:val="24"/>
          <w:u w:val="double"/>
        </w:rPr>
        <w:t>NPIF</w:t>
      </w:r>
      <w:r w:rsidR="00281F67" w:rsidRPr="00D65CE2">
        <w:rPr>
          <w:b/>
          <w:color w:val="002060"/>
          <w:sz w:val="24"/>
          <w:u w:val="double"/>
        </w:rPr>
        <w:t xml:space="preserve"> (only)</w:t>
      </w:r>
    </w:p>
    <w:p w14:paraId="24E165C7" w14:textId="6F0C13CD" w:rsidR="00281F67" w:rsidRPr="00D65CE2" w:rsidRDefault="0024100E">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PIM #:   </w:t>
      </w:r>
      <w:r w:rsidR="00555E10">
        <w:rPr>
          <w:color w:val="002060"/>
          <w:sz w:val="24"/>
        </w:rPr>
        <w:t>156</w:t>
      </w:r>
      <w:r w:rsidR="00390AB1">
        <w:rPr>
          <w:color w:val="002060"/>
          <w:sz w:val="24"/>
        </w:rPr>
        <w:t xml:space="preserve"> v4</w:t>
      </w:r>
      <w:r>
        <w:rPr>
          <w:color w:val="002060"/>
          <w:sz w:val="24"/>
        </w:rPr>
        <w:tab/>
      </w:r>
      <w:r>
        <w:rPr>
          <w:color w:val="002060"/>
          <w:sz w:val="24"/>
        </w:rPr>
        <w:tab/>
      </w:r>
      <w:r>
        <w:rPr>
          <w:color w:val="002060"/>
          <w:sz w:val="24"/>
        </w:rPr>
        <w:tab/>
      </w:r>
      <w:r>
        <w:rPr>
          <w:color w:val="002060"/>
          <w:sz w:val="24"/>
        </w:rPr>
        <w:tab/>
      </w:r>
      <w:r>
        <w:rPr>
          <w:color w:val="002060"/>
          <w:sz w:val="24"/>
        </w:rPr>
        <w:tab/>
      </w:r>
      <w:r w:rsidR="009A6F2A" w:rsidRPr="00D65CE2">
        <w:rPr>
          <w:color w:val="002060"/>
          <w:sz w:val="24"/>
        </w:rPr>
        <w:t>Final Resolution Date:</w:t>
      </w:r>
      <w:r w:rsidR="00390AB1">
        <w:rPr>
          <w:color w:val="002060"/>
          <w:sz w:val="24"/>
        </w:rPr>
        <w:t xml:space="preserve"> 10/08/2025</w:t>
      </w:r>
    </w:p>
    <w:p w14:paraId="760A3D5C" w14:textId="0EBB200B" w:rsidR="00281F67" w:rsidRPr="00D65CE2" w:rsidRDefault="005A2C73">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Related Documents:</w:t>
      </w:r>
      <w:r w:rsidR="00913A91" w:rsidRPr="00D65CE2">
        <w:rPr>
          <w:color w:val="002060"/>
          <w:sz w:val="24"/>
        </w:rPr>
        <w:tab/>
      </w:r>
      <w:r w:rsidR="00390AB1">
        <w:rPr>
          <w:color w:val="002060"/>
          <w:sz w:val="24"/>
        </w:rPr>
        <w:t>CO 570</w:t>
      </w:r>
      <w:r w:rsidR="00913A91" w:rsidRPr="00D65CE2">
        <w:rPr>
          <w:color w:val="002060"/>
          <w:sz w:val="24"/>
        </w:rPr>
        <w:tab/>
      </w:r>
      <w:r w:rsidR="00913A91" w:rsidRPr="00D65CE2">
        <w:rPr>
          <w:color w:val="002060"/>
          <w:sz w:val="24"/>
        </w:rPr>
        <w:tab/>
      </w:r>
      <w:r w:rsidR="00913A91" w:rsidRPr="00D65CE2">
        <w:rPr>
          <w:color w:val="002060"/>
          <w:sz w:val="24"/>
        </w:rPr>
        <w:tab/>
      </w:r>
    </w:p>
    <w:p w14:paraId="01E0E9DD"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sz w:val="24"/>
        </w:rPr>
      </w:pPr>
      <w:r w:rsidRPr="00D65CE2">
        <w:rPr>
          <w:color w:val="002060"/>
          <w:sz w:val="24"/>
        </w:rPr>
        <w:t xml:space="preserve">Issue Resolution Referred to: </w:t>
      </w:r>
    </w:p>
    <w:p w14:paraId="2C786514" w14:textId="77777777" w:rsidR="00281F67" w:rsidRPr="00D65CE2" w:rsidRDefault="00281F67">
      <w:pPr>
        <w:pBdr>
          <w:top w:val="single" w:sz="4" w:space="1" w:color="auto"/>
          <w:left w:val="single" w:sz="4" w:space="4" w:color="auto"/>
          <w:bottom w:val="single" w:sz="4" w:space="1" w:color="auto"/>
          <w:right w:val="single" w:sz="4" w:space="4" w:color="auto"/>
        </w:pBdr>
        <w:shd w:val="pct10" w:color="000000" w:fill="FFFFFF"/>
        <w:rPr>
          <w:color w:val="002060"/>
        </w:rPr>
      </w:pPr>
      <w:r w:rsidRPr="00D65CE2">
        <w:rPr>
          <w:color w:val="002060"/>
          <w:sz w:val="24"/>
        </w:rPr>
        <w:t>Why Issue Referred:</w:t>
      </w:r>
      <w:r w:rsidRPr="00D65CE2">
        <w:rPr>
          <w:color w:val="002060"/>
        </w:rPr>
        <w:t xml:space="preserve"> </w:t>
      </w:r>
    </w:p>
    <w:p w14:paraId="21CA8709" w14:textId="77777777" w:rsidR="00B747B7" w:rsidRPr="00D65CE2"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p w14:paraId="71AB3BC8" w14:textId="77777777" w:rsidR="00B747B7" w:rsidRPr="00BD7B5A" w:rsidRDefault="00B747B7">
      <w:pPr>
        <w:pBdr>
          <w:top w:val="single" w:sz="4" w:space="1" w:color="auto"/>
          <w:left w:val="single" w:sz="4" w:space="4" w:color="auto"/>
          <w:bottom w:val="single" w:sz="4" w:space="1" w:color="auto"/>
          <w:right w:val="single" w:sz="4" w:space="4" w:color="auto"/>
        </w:pBdr>
        <w:shd w:val="pct10" w:color="000000" w:fill="FFFFFF"/>
        <w:rPr>
          <w:color w:val="0070C0"/>
        </w:rPr>
      </w:pPr>
    </w:p>
    <w:sectPr w:rsidR="00B747B7" w:rsidRPr="00BD7B5A">
      <w:headerReference w:type="default" r:id="rId8"/>
      <w:footerReference w:type="even" r:id="rId9"/>
      <w:footerReference w:type="default" r:id="rId1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132C" w14:textId="77777777" w:rsidR="002F14BF" w:rsidRDefault="002F14BF">
      <w:r>
        <w:separator/>
      </w:r>
    </w:p>
  </w:endnote>
  <w:endnote w:type="continuationSeparator" w:id="0">
    <w:p w14:paraId="40F43CC2" w14:textId="77777777" w:rsidR="002F14BF" w:rsidRDefault="002F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511"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454359" w14:textId="77777777" w:rsidR="00281F67" w:rsidRDefault="00281F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7F10" w14:textId="77777777" w:rsidR="00281F67" w:rsidRDefault="00281F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00E">
      <w:rPr>
        <w:rStyle w:val="PageNumber"/>
        <w:noProof/>
      </w:rPr>
      <w:t>1</w:t>
    </w:r>
    <w:r>
      <w:rPr>
        <w:rStyle w:val="PageNumber"/>
      </w:rPr>
      <w:fldChar w:fldCharType="end"/>
    </w:r>
  </w:p>
  <w:p w14:paraId="706A3E29" w14:textId="77777777" w:rsidR="00281F67" w:rsidRDefault="00281F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037B" w14:textId="77777777" w:rsidR="002F14BF" w:rsidRDefault="002F14BF">
      <w:r>
        <w:separator/>
      </w:r>
    </w:p>
  </w:footnote>
  <w:footnote w:type="continuationSeparator" w:id="0">
    <w:p w14:paraId="20EFE18A" w14:textId="77777777" w:rsidR="002F14BF" w:rsidRDefault="002F1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09E7" w14:textId="77777777" w:rsidR="00281F67" w:rsidRDefault="002A6F04">
    <w:pPr>
      <w:pStyle w:val="Header"/>
    </w:pPr>
    <w:r>
      <w:t>NPIF – Number Portability Industry Forum</w:t>
    </w:r>
    <w:r w:rsidR="00281F67">
      <w:tab/>
      <w:t xml:space="preserve">                     Problem/Issue Identification </w:t>
    </w:r>
    <w:r w:rsidR="000D5ABF">
      <w:t>and Description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4B7"/>
    <w:multiLevelType w:val="hybridMultilevel"/>
    <w:tmpl w:val="D3D8AD60"/>
    <w:lvl w:ilvl="0" w:tplc="B00C53B6">
      <w:start w:val="1"/>
      <w:numFmt w:val="bullet"/>
      <w:lvlText w:val="•"/>
      <w:lvlJc w:val="left"/>
      <w:pPr>
        <w:tabs>
          <w:tab w:val="num" w:pos="720"/>
        </w:tabs>
        <w:ind w:left="720" w:hanging="360"/>
      </w:pPr>
      <w:rPr>
        <w:rFonts w:ascii="Arial" w:hAnsi="Arial" w:hint="default"/>
      </w:rPr>
    </w:lvl>
    <w:lvl w:ilvl="1" w:tplc="FAD8F2B8">
      <w:start w:val="1"/>
      <w:numFmt w:val="bullet"/>
      <w:lvlText w:val="•"/>
      <w:lvlJc w:val="left"/>
      <w:pPr>
        <w:tabs>
          <w:tab w:val="num" w:pos="1440"/>
        </w:tabs>
        <w:ind w:left="1440" w:hanging="360"/>
      </w:pPr>
      <w:rPr>
        <w:rFonts w:ascii="Arial" w:hAnsi="Arial" w:hint="default"/>
      </w:rPr>
    </w:lvl>
    <w:lvl w:ilvl="2" w:tplc="0EBE152C" w:tentative="1">
      <w:start w:val="1"/>
      <w:numFmt w:val="bullet"/>
      <w:lvlText w:val="•"/>
      <w:lvlJc w:val="left"/>
      <w:pPr>
        <w:tabs>
          <w:tab w:val="num" w:pos="2160"/>
        </w:tabs>
        <w:ind w:left="2160" w:hanging="360"/>
      </w:pPr>
      <w:rPr>
        <w:rFonts w:ascii="Arial" w:hAnsi="Arial" w:hint="default"/>
      </w:rPr>
    </w:lvl>
    <w:lvl w:ilvl="3" w:tplc="8B4679EE" w:tentative="1">
      <w:start w:val="1"/>
      <w:numFmt w:val="bullet"/>
      <w:lvlText w:val="•"/>
      <w:lvlJc w:val="left"/>
      <w:pPr>
        <w:tabs>
          <w:tab w:val="num" w:pos="2880"/>
        </w:tabs>
        <w:ind w:left="2880" w:hanging="360"/>
      </w:pPr>
      <w:rPr>
        <w:rFonts w:ascii="Arial" w:hAnsi="Arial" w:hint="default"/>
      </w:rPr>
    </w:lvl>
    <w:lvl w:ilvl="4" w:tplc="0E60E5B6" w:tentative="1">
      <w:start w:val="1"/>
      <w:numFmt w:val="bullet"/>
      <w:lvlText w:val="•"/>
      <w:lvlJc w:val="left"/>
      <w:pPr>
        <w:tabs>
          <w:tab w:val="num" w:pos="3600"/>
        </w:tabs>
        <w:ind w:left="3600" w:hanging="360"/>
      </w:pPr>
      <w:rPr>
        <w:rFonts w:ascii="Arial" w:hAnsi="Arial" w:hint="default"/>
      </w:rPr>
    </w:lvl>
    <w:lvl w:ilvl="5" w:tplc="38BAC5FE" w:tentative="1">
      <w:start w:val="1"/>
      <w:numFmt w:val="bullet"/>
      <w:lvlText w:val="•"/>
      <w:lvlJc w:val="left"/>
      <w:pPr>
        <w:tabs>
          <w:tab w:val="num" w:pos="4320"/>
        </w:tabs>
        <w:ind w:left="4320" w:hanging="360"/>
      </w:pPr>
      <w:rPr>
        <w:rFonts w:ascii="Arial" w:hAnsi="Arial" w:hint="default"/>
      </w:rPr>
    </w:lvl>
    <w:lvl w:ilvl="6" w:tplc="2FD8E0C4" w:tentative="1">
      <w:start w:val="1"/>
      <w:numFmt w:val="bullet"/>
      <w:lvlText w:val="•"/>
      <w:lvlJc w:val="left"/>
      <w:pPr>
        <w:tabs>
          <w:tab w:val="num" w:pos="5040"/>
        </w:tabs>
        <w:ind w:left="5040" w:hanging="360"/>
      </w:pPr>
      <w:rPr>
        <w:rFonts w:ascii="Arial" w:hAnsi="Arial" w:hint="default"/>
      </w:rPr>
    </w:lvl>
    <w:lvl w:ilvl="7" w:tplc="5784CA4A" w:tentative="1">
      <w:start w:val="1"/>
      <w:numFmt w:val="bullet"/>
      <w:lvlText w:val="•"/>
      <w:lvlJc w:val="left"/>
      <w:pPr>
        <w:tabs>
          <w:tab w:val="num" w:pos="5760"/>
        </w:tabs>
        <w:ind w:left="5760" w:hanging="360"/>
      </w:pPr>
      <w:rPr>
        <w:rFonts w:ascii="Arial" w:hAnsi="Arial" w:hint="default"/>
      </w:rPr>
    </w:lvl>
    <w:lvl w:ilvl="8" w:tplc="F37EEC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9A4F42"/>
    <w:multiLevelType w:val="hybridMultilevel"/>
    <w:tmpl w:val="BAEA4B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A3FAE"/>
    <w:multiLevelType w:val="hybridMultilevel"/>
    <w:tmpl w:val="50A2C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D75E9"/>
    <w:multiLevelType w:val="singleLevel"/>
    <w:tmpl w:val="649AC038"/>
    <w:lvl w:ilvl="0">
      <w:start w:val="1"/>
      <w:numFmt w:val="decimal"/>
      <w:lvlText w:val="%1."/>
      <w:lvlJc w:val="left"/>
      <w:pPr>
        <w:tabs>
          <w:tab w:val="num" w:pos="360"/>
        </w:tabs>
        <w:ind w:left="360" w:hanging="360"/>
      </w:pPr>
      <w:rPr>
        <w:rFonts w:hint="default"/>
        <w:b/>
        <w:sz w:val="24"/>
      </w:rPr>
    </w:lvl>
  </w:abstractNum>
  <w:abstractNum w:abstractNumId="4" w15:restartNumberingAfterBreak="0">
    <w:nsid w:val="2EAA5FB1"/>
    <w:multiLevelType w:val="hybridMultilevel"/>
    <w:tmpl w:val="41F6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34BDB"/>
    <w:multiLevelType w:val="hybridMultilevel"/>
    <w:tmpl w:val="34DE77E2"/>
    <w:lvl w:ilvl="0" w:tplc="13D4FE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B3A4B"/>
    <w:multiLevelType w:val="singleLevel"/>
    <w:tmpl w:val="04090015"/>
    <w:lvl w:ilvl="0">
      <w:start w:val="3"/>
      <w:numFmt w:val="upperLetter"/>
      <w:lvlText w:val="%1."/>
      <w:lvlJc w:val="left"/>
      <w:pPr>
        <w:tabs>
          <w:tab w:val="num" w:pos="360"/>
        </w:tabs>
        <w:ind w:left="360" w:hanging="360"/>
      </w:pPr>
      <w:rPr>
        <w:rFonts w:hint="default"/>
      </w:rPr>
    </w:lvl>
  </w:abstractNum>
  <w:abstractNum w:abstractNumId="7" w15:restartNumberingAfterBreak="0">
    <w:nsid w:val="536C1776"/>
    <w:multiLevelType w:val="hybridMultilevel"/>
    <w:tmpl w:val="6096EC8E"/>
    <w:lvl w:ilvl="0" w:tplc="9F027722">
      <w:start w:val="1"/>
      <w:numFmt w:val="bullet"/>
      <w:lvlText w:val="•"/>
      <w:lvlJc w:val="left"/>
      <w:pPr>
        <w:tabs>
          <w:tab w:val="num" w:pos="720"/>
        </w:tabs>
        <w:ind w:left="720" w:hanging="360"/>
      </w:pPr>
      <w:rPr>
        <w:rFonts w:ascii="Arial" w:hAnsi="Arial" w:hint="default"/>
      </w:rPr>
    </w:lvl>
    <w:lvl w:ilvl="1" w:tplc="BED8F332">
      <w:start w:val="1"/>
      <w:numFmt w:val="bullet"/>
      <w:lvlText w:val="•"/>
      <w:lvlJc w:val="left"/>
      <w:pPr>
        <w:tabs>
          <w:tab w:val="num" w:pos="1440"/>
        </w:tabs>
        <w:ind w:left="1440" w:hanging="360"/>
      </w:pPr>
      <w:rPr>
        <w:rFonts w:ascii="Arial" w:hAnsi="Arial" w:hint="default"/>
      </w:rPr>
    </w:lvl>
    <w:lvl w:ilvl="2" w:tplc="5E64A0B2" w:tentative="1">
      <w:start w:val="1"/>
      <w:numFmt w:val="bullet"/>
      <w:lvlText w:val="•"/>
      <w:lvlJc w:val="left"/>
      <w:pPr>
        <w:tabs>
          <w:tab w:val="num" w:pos="2160"/>
        </w:tabs>
        <w:ind w:left="2160" w:hanging="360"/>
      </w:pPr>
      <w:rPr>
        <w:rFonts w:ascii="Arial" w:hAnsi="Arial" w:hint="default"/>
      </w:rPr>
    </w:lvl>
    <w:lvl w:ilvl="3" w:tplc="70BE9374" w:tentative="1">
      <w:start w:val="1"/>
      <w:numFmt w:val="bullet"/>
      <w:lvlText w:val="•"/>
      <w:lvlJc w:val="left"/>
      <w:pPr>
        <w:tabs>
          <w:tab w:val="num" w:pos="2880"/>
        </w:tabs>
        <w:ind w:left="2880" w:hanging="360"/>
      </w:pPr>
      <w:rPr>
        <w:rFonts w:ascii="Arial" w:hAnsi="Arial" w:hint="default"/>
      </w:rPr>
    </w:lvl>
    <w:lvl w:ilvl="4" w:tplc="5D30596A" w:tentative="1">
      <w:start w:val="1"/>
      <w:numFmt w:val="bullet"/>
      <w:lvlText w:val="•"/>
      <w:lvlJc w:val="left"/>
      <w:pPr>
        <w:tabs>
          <w:tab w:val="num" w:pos="3600"/>
        </w:tabs>
        <w:ind w:left="3600" w:hanging="360"/>
      </w:pPr>
      <w:rPr>
        <w:rFonts w:ascii="Arial" w:hAnsi="Arial" w:hint="default"/>
      </w:rPr>
    </w:lvl>
    <w:lvl w:ilvl="5" w:tplc="B860BF7C" w:tentative="1">
      <w:start w:val="1"/>
      <w:numFmt w:val="bullet"/>
      <w:lvlText w:val="•"/>
      <w:lvlJc w:val="left"/>
      <w:pPr>
        <w:tabs>
          <w:tab w:val="num" w:pos="4320"/>
        </w:tabs>
        <w:ind w:left="4320" w:hanging="360"/>
      </w:pPr>
      <w:rPr>
        <w:rFonts w:ascii="Arial" w:hAnsi="Arial" w:hint="default"/>
      </w:rPr>
    </w:lvl>
    <w:lvl w:ilvl="6" w:tplc="89F053CC" w:tentative="1">
      <w:start w:val="1"/>
      <w:numFmt w:val="bullet"/>
      <w:lvlText w:val="•"/>
      <w:lvlJc w:val="left"/>
      <w:pPr>
        <w:tabs>
          <w:tab w:val="num" w:pos="5040"/>
        </w:tabs>
        <w:ind w:left="5040" w:hanging="360"/>
      </w:pPr>
      <w:rPr>
        <w:rFonts w:ascii="Arial" w:hAnsi="Arial" w:hint="default"/>
      </w:rPr>
    </w:lvl>
    <w:lvl w:ilvl="7" w:tplc="1B5AA606" w:tentative="1">
      <w:start w:val="1"/>
      <w:numFmt w:val="bullet"/>
      <w:lvlText w:val="•"/>
      <w:lvlJc w:val="left"/>
      <w:pPr>
        <w:tabs>
          <w:tab w:val="num" w:pos="5760"/>
        </w:tabs>
        <w:ind w:left="5760" w:hanging="360"/>
      </w:pPr>
      <w:rPr>
        <w:rFonts w:ascii="Arial" w:hAnsi="Arial" w:hint="default"/>
      </w:rPr>
    </w:lvl>
    <w:lvl w:ilvl="8" w:tplc="E1226B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536559"/>
    <w:multiLevelType w:val="hybridMultilevel"/>
    <w:tmpl w:val="716488D8"/>
    <w:lvl w:ilvl="0" w:tplc="3D2041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00628"/>
    <w:multiLevelType w:val="hybridMultilevel"/>
    <w:tmpl w:val="CD56F25C"/>
    <w:lvl w:ilvl="0" w:tplc="2EA264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F6584"/>
    <w:multiLevelType w:val="hybridMultilevel"/>
    <w:tmpl w:val="8FA2A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35EA9"/>
    <w:multiLevelType w:val="hybridMultilevel"/>
    <w:tmpl w:val="A68CC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4034C0"/>
    <w:multiLevelType w:val="hybridMultilevel"/>
    <w:tmpl w:val="C726B474"/>
    <w:lvl w:ilvl="0" w:tplc="608C3966">
      <w:start w:val="1"/>
      <w:numFmt w:val="bullet"/>
      <w:lvlText w:val="•"/>
      <w:lvlJc w:val="left"/>
      <w:pPr>
        <w:tabs>
          <w:tab w:val="num" w:pos="720"/>
        </w:tabs>
        <w:ind w:left="720" w:hanging="360"/>
      </w:pPr>
      <w:rPr>
        <w:rFonts w:ascii="Arial" w:hAnsi="Arial" w:hint="default"/>
      </w:rPr>
    </w:lvl>
    <w:lvl w:ilvl="1" w:tplc="52CA6F72" w:tentative="1">
      <w:start w:val="1"/>
      <w:numFmt w:val="bullet"/>
      <w:lvlText w:val="•"/>
      <w:lvlJc w:val="left"/>
      <w:pPr>
        <w:tabs>
          <w:tab w:val="num" w:pos="1440"/>
        </w:tabs>
        <w:ind w:left="1440" w:hanging="360"/>
      </w:pPr>
      <w:rPr>
        <w:rFonts w:ascii="Arial" w:hAnsi="Arial" w:hint="default"/>
      </w:rPr>
    </w:lvl>
    <w:lvl w:ilvl="2" w:tplc="C80882C6">
      <w:numFmt w:val="bullet"/>
      <w:lvlText w:val="•"/>
      <w:lvlJc w:val="left"/>
      <w:pPr>
        <w:tabs>
          <w:tab w:val="num" w:pos="2160"/>
        </w:tabs>
        <w:ind w:left="2160" w:hanging="360"/>
      </w:pPr>
      <w:rPr>
        <w:rFonts w:ascii="Arial" w:hAnsi="Arial" w:hint="default"/>
      </w:rPr>
    </w:lvl>
    <w:lvl w:ilvl="3" w:tplc="84B47EBC" w:tentative="1">
      <w:start w:val="1"/>
      <w:numFmt w:val="bullet"/>
      <w:lvlText w:val="•"/>
      <w:lvlJc w:val="left"/>
      <w:pPr>
        <w:tabs>
          <w:tab w:val="num" w:pos="2880"/>
        </w:tabs>
        <w:ind w:left="2880" w:hanging="360"/>
      </w:pPr>
      <w:rPr>
        <w:rFonts w:ascii="Arial" w:hAnsi="Arial" w:hint="default"/>
      </w:rPr>
    </w:lvl>
    <w:lvl w:ilvl="4" w:tplc="5C2EE0D8" w:tentative="1">
      <w:start w:val="1"/>
      <w:numFmt w:val="bullet"/>
      <w:lvlText w:val="•"/>
      <w:lvlJc w:val="left"/>
      <w:pPr>
        <w:tabs>
          <w:tab w:val="num" w:pos="3600"/>
        </w:tabs>
        <w:ind w:left="3600" w:hanging="360"/>
      </w:pPr>
      <w:rPr>
        <w:rFonts w:ascii="Arial" w:hAnsi="Arial" w:hint="default"/>
      </w:rPr>
    </w:lvl>
    <w:lvl w:ilvl="5" w:tplc="63148332" w:tentative="1">
      <w:start w:val="1"/>
      <w:numFmt w:val="bullet"/>
      <w:lvlText w:val="•"/>
      <w:lvlJc w:val="left"/>
      <w:pPr>
        <w:tabs>
          <w:tab w:val="num" w:pos="4320"/>
        </w:tabs>
        <w:ind w:left="4320" w:hanging="360"/>
      </w:pPr>
      <w:rPr>
        <w:rFonts w:ascii="Arial" w:hAnsi="Arial" w:hint="default"/>
      </w:rPr>
    </w:lvl>
    <w:lvl w:ilvl="6" w:tplc="949CBABC" w:tentative="1">
      <w:start w:val="1"/>
      <w:numFmt w:val="bullet"/>
      <w:lvlText w:val="•"/>
      <w:lvlJc w:val="left"/>
      <w:pPr>
        <w:tabs>
          <w:tab w:val="num" w:pos="5040"/>
        </w:tabs>
        <w:ind w:left="5040" w:hanging="360"/>
      </w:pPr>
      <w:rPr>
        <w:rFonts w:ascii="Arial" w:hAnsi="Arial" w:hint="default"/>
      </w:rPr>
    </w:lvl>
    <w:lvl w:ilvl="7" w:tplc="627ED722" w:tentative="1">
      <w:start w:val="1"/>
      <w:numFmt w:val="bullet"/>
      <w:lvlText w:val="•"/>
      <w:lvlJc w:val="left"/>
      <w:pPr>
        <w:tabs>
          <w:tab w:val="num" w:pos="5760"/>
        </w:tabs>
        <w:ind w:left="5760" w:hanging="360"/>
      </w:pPr>
      <w:rPr>
        <w:rFonts w:ascii="Arial" w:hAnsi="Arial" w:hint="default"/>
      </w:rPr>
    </w:lvl>
    <w:lvl w:ilvl="8" w:tplc="D6AAD8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0C34088"/>
    <w:multiLevelType w:val="hybridMultilevel"/>
    <w:tmpl w:val="D5C80678"/>
    <w:lvl w:ilvl="0" w:tplc="88D02E84">
      <w:start w:val="1"/>
      <w:numFmt w:val="bullet"/>
      <w:lvlText w:val="•"/>
      <w:lvlJc w:val="left"/>
      <w:pPr>
        <w:tabs>
          <w:tab w:val="num" w:pos="720"/>
        </w:tabs>
        <w:ind w:left="720" w:hanging="360"/>
      </w:pPr>
      <w:rPr>
        <w:rFonts w:ascii="Arial" w:hAnsi="Arial" w:hint="default"/>
      </w:rPr>
    </w:lvl>
    <w:lvl w:ilvl="1" w:tplc="D518B312" w:tentative="1">
      <w:start w:val="1"/>
      <w:numFmt w:val="bullet"/>
      <w:lvlText w:val="•"/>
      <w:lvlJc w:val="left"/>
      <w:pPr>
        <w:tabs>
          <w:tab w:val="num" w:pos="1440"/>
        </w:tabs>
        <w:ind w:left="1440" w:hanging="360"/>
      </w:pPr>
      <w:rPr>
        <w:rFonts w:ascii="Arial" w:hAnsi="Arial" w:hint="default"/>
      </w:rPr>
    </w:lvl>
    <w:lvl w:ilvl="2" w:tplc="2D18753A" w:tentative="1">
      <w:start w:val="1"/>
      <w:numFmt w:val="bullet"/>
      <w:lvlText w:val="•"/>
      <w:lvlJc w:val="left"/>
      <w:pPr>
        <w:tabs>
          <w:tab w:val="num" w:pos="2160"/>
        </w:tabs>
        <w:ind w:left="2160" w:hanging="360"/>
      </w:pPr>
      <w:rPr>
        <w:rFonts w:ascii="Arial" w:hAnsi="Arial" w:hint="default"/>
      </w:rPr>
    </w:lvl>
    <w:lvl w:ilvl="3" w:tplc="CD3ACDB6" w:tentative="1">
      <w:start w:val="1"/>
      <w:numFmt w:val="bullet"/>
      <w:lvlText w:val="•"/>
      <w:lvlJc w:val="left"/>
      <w:pPr>
        <w:tabs>
          <w:tab w:val="num" w:pos="2880"/>
        </w:tabs>
        <w:ind w:left="2880" w:hanging="360"/>
      </w:pPr>
      <w:rPr>
        <w:rFonts w:ascii="Arial" w:hAnsi="Arial" w:hint="default"/>
      </w:rPr>
    </w:lvl>
    <w:lvl w:ilvl="4" w:tplc="56F8FCD2" w:tentative="1">
      <w:start w:val="1"/>
      <w:numFmt w:val="bullet"/>
      <w:lvlText w:val="•"/>
      <w:lvlJc w:val="left"/>
      <w:pPr>
        <w:tabs>
          <w:tab w:val="num" w:pos="3600"/>
        </w:tabs>
        <w:ind w:left="3600" w:hanging="360"/>
      </w:pPr>
      <w:rPr>
        <w:rFonts w:ascii="Arial" w:hAnsi="Arial" w:hint="default"/>
      </w:rPr>
    </w:lvl>
    <w:lvl w:ilvl="5" w:tplc="AA10D84E" w:tentative="1">
      <w:start w:val="1"/>
      <w:numFmt w:val="bullet"/>
      <w:lvlText w:val="•"/>
      <w:lvlJc w:val="left"/>
      <w:pPr>
        <w:tabs>
          <w:tab w:val="num" w:pos="4320"/>
        </w:tabs>
        <w:ind w:left="4320" w:hanging="360"/>
      </w:pPr>
      <w:rPr>
        <w:rFonts w:ascii="Arial" w:hAnsi="Arial" w:hint="default"/>
      </w:rPr>
    </w:lvl>
    <w:lvl w:ilvl="6" w:tplc="A03815C4" w:tentative="1">
      <w:start w:val="1"/>
      <w:numFmt w:val="bullet"/>
      <w:lvlText w:val="•"/>
      <w:lvlJc w:val="left"/>
      <w:pPr>
        <w:tabs>
          <w:tab w:val="num" w:pos="5040"/>
        </w:tabs>
        <w:ind w:left="5040" w:hanging="360"/>
      </w:pPr>
      <w:rPr>
        <w:rFonts w:ascii="Arial" w:hAnsi="Arial" w:hint="default"/>
      </w:rPr>
    </w:lvl>
    <w:lvl w:ilvl="7" w:tplc="73F292DC" w:tentative="1">
      <w:start w:val="1"/>
      <w:numFmt w:val="bullet"/>
      <w:lvlText w:val="•"/>
      <w:lvlJc w:val="left"/>
      <w:pPr>
        <w:tabs>
          <w:tab w:val="num" w:pos="5760"/>
        </w:tabs>
        <w:ind w:left="5760" w:hanging="360"/>
      </w:pPr>
      <w:rPr>
        <w:rFonts w:ascii="Arial" w:hAnsi="Arial" w:hint="default"/>
      </w:rPr>
    </w:lvl>
    <w:lvl w:ilvl="8" w:tplc="9B42E4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F0545BC"/>
    <w:multiLevelType w:val="singleLevel"/>
    <w:tmpl w:val="050841FE"/>
    <w:lvl w:ilvl="0">
      <w:start w:val="2"/>
      <w:numFmt w:val="decimal"/>
      <w:lvlText w:val="%1."/>
      <w:lvlJc w:val="left"/>
      <w:pPr>
        <w:tabs>
          <w:tab w:val="num" w:pos="360"/>
        </w:tabs>
        <w:ind w:left="360" w:hanging="360"/>
      </w:pPr>
      <w:rPr>
        <w:rFonts w:hint="default"/>
        <w:b/>
        <w:sz w:val="24"/>
      </w:rPr>
    </w:lvl>
  </w:abstractNum>
  <w:num w:numId="1" w16cid:durableId="1673217446">
    <w:abstractNumId w:val="6"/>
  </w:num>
  <w:num w:numId="2" w16cid:durableId="761879286">
    <w:abstractNumId w:val="14"/>
  </w:num>
  <w:num w:numId="3" w16cid:durableId="1428035150">
    <w:abstractNumId w:val="3"/>
  </w:num>
  <w:num w:numId="4" w16cid:durableId="2086753834">
    <w:abstractNumId w:val="13"/>
  </w:num>
  <w:num w:numId="5" w16cid:durableId="1379739468">
    <w:abstractNumId w:val="7"/>
  </w:num>
  <w:num w:numId="6" w16cid:durableId="1754007294">
    <w:abstractNumId w:val="0"/>
  </w:num>
  <w:num w:numId="7" w16cid:durableId="1921132737">
    <w:abstractNumId w:val="12"/>
  </w:num>
  <w:num w:numId="8" w16cid:durableId="184367922">
    <w:abstractNumId w:val="5"/>
  </w:num>
  <w:num w:numId="9" w16cid:durableId="2001273217">
    <w:abstractNumId w:val="8"/>
  </w:num>
  <w:num w:numId="10" w16cid:durableId="1537430644">
    <w:abstractNumId w:val="4"/>
  </w:num>
  <w:num w:numId="11" w16cid:durableId="2025134973">
    <w:abstractNumId w:val="11"/>
  </w:num>
  <w:num w:numId="12" w16cid:durableId="792553747">
    <w:abstractNumId w:val="10"/>
  </w:num>
  <w:num w:numId="13" w16cid:durableId="869729719">
    <w:abstractNumId w:val="1"/>
  </w:num>
  <w:num w:numId="14" w16cid:durableId="278414457">
    <w:abstractNumId w:val="2"/>
  </w:num>
  <w:num w:numId="15" w16cid:durableId="1345325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4E"/>
    <w:rsid w:val="00012852"/>
    <w:rsid w:val="00014278"/>
    <w:rsid w:val="000161BF"/>
    <w:rsid w:val="0004776B"/>
    <w:rsid w:val="0006282D"/>
    <w:rsid w:val="000628C3"/>
    <w:rsid w:val="00066FB5"/>
    <w:rsid w:val="000710BE"/>
    <w:rsid w:val="00071628"/>
    <w:rsid w:val="00072D98"/>
    <w:rsid w:val="00075769"/>
    <w:rsid w:val="0008412F"/>
    <w:rsid w:val="000845FD"/>
    <w:rsid w:val="00085F37"/>
    <w:rsid w:val="000870ED"/>
    <w:rsid w:val="0009434D"/>
    <w:rsid w:val="000A2B42"/>
    <w:rsid w:val="000A3441"/>
    <w:rsid w:val="000A3BF5"/>
    <w:rsid w:val="000A6F10"/>
    <w:rsid w:val="000C16CD"/>
    <w:rsid w:val="000C58C0"/>
    <w:rsid w:val="000D57B4"/>
    <w:rsid w:val="000D5ABF"/>
    <w:rsid w:val="000F3417"/>
    <w:rsid w:val="000F5BAB"/>
    <w:rsid w:val="0010527C"/>
    <w:rsid w:val="00113462"/>
    <w:rsid w:val="00114877"/>
    <w:rsid w:val="00126A66"/>
    <w:rsid w:val="00131143"/>
    <w:rsid w:val="00145BB3"/>
    <w:rsid w:val="00147851"/>
    <w:rsid w:val="00151109"/>
    <w:rsid w:val="00155BE6"/>
    <w:rsid w:val="00170882"/>
    <w:rsid w:val="00171F2B"/>
    <w:rsid w:val="0017718C"/>
    <w:rsid w:val="00177524"/>
    <w:rsid w:val="00181175"/>
    <w:rsid w:val="001860B2"/>
    <w:rsid w:val="00195B4E"/>
    <w:rsid w:val="00197602"/>
    <w:rsid w:val="001A1A5E"/>
    <w:rsid w:val="001A3888"/>
    <w:rsid w:val="001A68D0"/>
    <w:rsid w:val="001A7515"/>
    <w:rsid w:val="001B525F"/>
    <w:rsid w:val="001B569F"/>
    <w:rsid w:val="001C082F"/>
    <w:rsid w:val="001C2029"/>
    <w:rsid w:val="001C2986"/>
    <w:rsid w:val="001D3649"/>
    <w:rsid w:val="001E654E"/>
    <w:rsid w:val="00215A3F"/>
    <w:rsid w:val="00216184"/>
    <w:rsid w:val="002171A6"/>
    <w:rsid w:val="0022720C"/>
    <w:rsid w:val="002273F6"/>
    <w:rsid w:val="0024100E"/>
    <w:rsid w:val="002528C4"/>
    <w:rsid w:val="0025574E"/>
    <w:rsid w:val="00257EF2"/>
    <w:rsid w:val="0026268C"/>
    <w:rsid w:val="00280E29"/>
    <w:rsid w:val="00281F67"/>
    <w:rsid w:val="002864F8"/>
    <w:rsid w:val="002A1072"/>
    <w:rsid w:val="002A3726"/>
    <w:rsid w:val="002A4C42"/>
    <w:rsid w:val="002A6F04"/>
    <w:rsid w:val="002A7914"/>
    <w:rsid w:val="002B2AE1"/>
    <w:rsid w:val="002C0356"/>
    <w:rsid w:val="002D102F"/>
    <w:rsid w:val="002D1F41"/>
    <w:rsid w:val="002D3E4E"/>
    <w:rsid w:val="002F14BF"/>
    <w:rsid w:val="002F158A"/>
    <w:rsid w:val="002F3E9A"/>
    <w:rsid w:val="002F77CB"/>
    <w:rsid w:val="00306219"/>
    <w:rsid w:val="00307EF4"/>
    <w:rsid w:val="0031054B"/>
    <w:rsid w:val="0031113B"/>
    <w:rsid w:val="00330BDD"/>
    <w:rsid w:val="003346B2"/>
    <w:rsid w:val="00337B71"/>
    <w:rsid w:val="00340F6C"/>
    <w:rsid w:val="00350D31"/>
    <w:rsid w:val="00352941"/>
    <w:rsid w:val="003659F2"/>
    <w:rsid w:val="003669CB"/>
    <w:rsid w:val="00370673"/>
    <w:rsid w:val="0037170E"/>
    <w:rsid w:val="00390AB1"/>
    <w:rsid w:val="00392252"/>
    <w:rsid w:val="00392BB9"/>
    <w:rsid w:val="003A0FDF"/>
    <w:rsid w:val="003A7CEC"/>
    <w:rsid w:val="003B4DB1"/>
    <w:rsid w:val="003C1C0E"/>
    <w:rsid w:val="003C2BFB"/>
    <w:rsid w:val="003D5498"/>
    <w:rsid w:val="003E2319"/>
    <w:rsid w:val="003F7544"/>
    <w:rsid w:val="004116B9"/>
    <w:rsid w:val="00412A3B"/>
    <w:rsid w:val="00414124"/>
    <w:rsid w:val="00415B72"/>
    <w:rsid w:val="00417A65"/>
    <w:rsid w:val="004200B8"/>
    <w:rsid w:val="00437CC9"/>
    <w:rsid w:val="00437DB6"/>
    <w:rsid w:val="00446F03"/>
    <w:rsid w:val="00450266"/>
    <w:rsid w:val="00454060"/>
    <w:rsid w:val="004561C3"/>
    <w:rsid w:val="004562A8"/>
    <w:rsid w:val="004608A1"/>
    <w:rsid w:val="00470F75"/>
    <w:rsid w:val="00474C1E"/>
    <w:rsid w:val="00476277"/>
    <w:rsid w:val="004800C1"/>
    <w:rsid w:val="004847D5"/>
    <w:rsid w:val="00487C91"/>
    <w:rsid w:val="00492898"/>
    <w:rsid w:val="004A121B"/>
    <w:rsid w:val="004A2BF2"/>
    <w:rsid w:val="004A349B"/>
    <w:rsid w:val="004A3C1E"/>
    <w:rsid w:val="004B4809"/>
    <w:rsid w:val="004C0D8A"/>
    <w:rsid w:val="004C30C6"/>
    <w:rsid w:val="004C4A7F"/>
    <w:rsid w:val="004C623F"/>
    <w:rsid w:val="004C7622"/>
    <w:rsid w:val="004D1512"/>
    <w:rsid w:val="004D2AE8"/>
    <w:rsid w:val="004D4692"/>
    <w:rsid w:val="004E3151"/>
    <w:rsid w:val="004E3A96"/>
    <w:rsid w:val="004E5BAA"/>
    <w:rsid w:val="004F38B9"/>
    <w:rsid w:val="004F4333"/>
    <w:rsid w:val="004F6A5F"/>
    <w:rsid w:val="0050353A"/>
    <w:rsid w:val="00512AAA"/>
    <w:rsid w:val="005209A1"/>
    <w:rsid w:val="0053363B"/>
    <w:rsid w:val="00537F06"/>
    <w:rsid w:val="00542116"/>
    <w:rsid w:val="005511C4"/>
    <w:rsid w:val="00551757"/>
    <w:rsid w:val="00555E10"/>
    <w:rsid w:val="005613EE"/>
    <w:rsid w:val="00565B84"/>
    <w:rsid w:val="00570926"/>
    <w:rsid w:val="00582722"/>
    <w:rsid w:val="00582C5A"/>
    <w:rsid w:val="005A2C73"/>
    <w:rsid w:val="005A61A9"/>
    <w:rsid w:val="005B655C"/>
    <w:rsid w:val="005B6C1F"/>
    <w:rsid w:val="005C7BEB"/>
    <w:rsid w:val="005D5537"/>
    <w:rsid w:val="005E0106"/>
    <w:rsid w:val="005E6813"/>
    <w:rsid w:val="005F58B1"/>
    <w:rsid w:val="00600CDD"/>
    <w:rsid w:val="0060397C"/>
    <w:rsid w:val="006111B7"/>
    <w:rsid w:val="006138FF"/>
    <w:rsid w:val="00625BA9"/>
    <w:rsid w:val="00636A87"/>
    <w:rsid w:val="00637CAB"/>
    <w:rsid w:val="00640982"/>
    <w:rsid w:val="00641B71"/>
    <w:rsid w:val="0064443F"/>
    <w:rsid w:val="00647429"/>
    <w:rsid w:val="00651439"/>
    <w:rsid w:val="00674A95"/>
    <w:rsid w:val="00675A29"/>
    <w:rsid w:val="00682CB4"/>
    <w:rsid w:val="00683644"/>
    <w:rsid w:val="00685E18"/>
    <w:rsid w:val="00686353"/>
    <w:rsid w:val="006B52D5"/>
    <w:rsid w:val="006B5B38"/>
    <w:rsid w:val="006B679F"/>
    <w:rsid w:val="006B6D23"/>
    <w:rsid w:val="006D53E4"/>
    <w:rsid w:val="006D6A82"/>
    <w:rsid w:val="006E54DE"/>
    <w:rsid w:val="00711774"/>
    <w:rsid w:val="007150F7"/>
    <w:rsid w:val="00717D24"/>
    <w:rsid w:val="007203B0"/>
    <w:rsid w:val="00721650"/>
    <w:rsid w:val="00724C3A"/>
    <w:rsid w:val="00725E0A"/>
    <w:rsid w:val="007422F6"/>
    <w:rsid w:val="00746ED5"/>
    <w:rsid w:val="00751207"/>
    <w:rsid w:val="007559E6"/>
    <w:rsid w:val="00765505"/>
    <w:rsid w:val="00765938"/>
    <w:rsid w:val="0077467C"/>
    <w:rsid w:val="00775988"/>
    <w:rsid w:val="0078713F"/>
    <w:rsid w:val="00796AA5"/>
    <w:rsid w:val="007A4CE0"/>
    <w:rsid w:val="007A6F81"/>
    <w:rsid w:val="007B5132"/>
    <w:rsid w:val="007C34A0"/>
    <w:rsid w:val="007C3A59"/>
    <w:rsid w:val="007C5589"/>
    <w:rsid w:val="007C6F07"/>
    <w:rsid w:val="007D0CD7"/>
    <w:rsid w:val="007E7DBC"/>
    <w:rsid w:val="007F1346"/>
    <w:rsid w:val="007F5624"/>
    <w:rsid w:val="00801687"/>
    <w:rsid w:val="00811280"/>
    <w:rsid w:val="00811768"/>
    <w:rsid w:val="008139A6"/>
    <w:rsid w:val="00813A94"/>
    <w:rsid w:val="008212B8"/>
    <w:rsid w:val="008307C3"/>
    <w:rsid w:val="008339C3"/>
    <w:rsid w:val="008345C8"/>
    <w:rsid w:val="00834C1D"/>
    <w:rsid w:val="0083598C"/>
    <w:rsid w:val="00852BE4"/>
    <w:rsid w:val="00854157"/>
    <w:rsid w:val="0087167B"/>
    <w:rsid w:val="008730CD"/>
    <w:rsid w:val="008813EE"/>
    <w:rsid w:val="008845D1"/>
    <w:rsid w:val="00886D22"/>
    <w:rsid w:val="00892EE7"/>
    <w:rsid w:val="008A2443"/>
    <w:rsid w:val="008A4C81"/>
    <w:rsid w:val="008B0EDF"/>
    <w:rsid w:val="008B145B"/>
    <w:rsid w:val="008B20C3"/>
    <w:rsid w:val="008B3CA9"/>
    <w:rsid w:val="008C23E1"/>
    <w:rsid w:val="008C38EB"/>
    <w:rsid w:val="008C5A62"/>
    <w:rsid w:val="008D5BF7"/>
    <w:rsid w:val="008E119E"/>
    <w:rsid w:val="008E6752"/>
    <w:rsid w:val="008E7D7F"/>
    <w:rsid w:val="008F6CA8"/>
    <w:rsid w:val="00901614"/>
    <w:rsid w:val="00905BA4"/>
    <w:rsid w:val="00913216"/>
    <w:rsid w:val="00913A91"/>
    <w:rsid w:val="00920AA9"/>
    <w:rsid w:val="00922824"/>
    <w:rsid w:val="00924312"/>
    <w:rsid w:val="00931A69"/>
    <w:rsid w:val="00935380"/>
    <w:rsid w:val="00937D3A"/>
    <w:rsid w:val="0094025A"/>
    <w:rsid w:val="00972E65"/>
    <w:rsid w:val="0097484E"/>
    <w:rsid w:val="009821DE"/>
    <w:rsid w:val="00985EE2"/>
    <w:rsid w:val="00987B48"/>
    <w:rsid w:val="009913D6"/>
    <w:rsid w:val="0099315E"/>
    <w:rsid w:val="009A3FDA"/>
    <w:rsid w:val="009A6576"/>
    <w:rsid w:val="009A6F2A"/>
    <w:rsid w:val="009B3B8A"/>
    <w:rsid w:val="009C3970"/>
    <w:rsid w:val="009D59E2"/>
    <w:rsid w:val="009E0FE2"/>
    <w:rsid w:val="009E2C4C"/>
    <w:rsid w:val="009E6CB9"/>
    <w:rsid w:val="009F1E2D"/>
    <w:rsid w:val="00A047C4"/>
    <w:rsid w:val="00A04B52"/>
    <w:rsid w:val="00A15C76"/>
    <w:rsid w:val="00A1613B"/>
    <w:rsid w:val="00A23D7B"/>
    <w:rsid w:val="00A245C6"/>
    <w:rsid w:val="00A26F30"/>
    <w:rsid w:val="00A31915"/>
    <w:rsid w:val="00A3240F"/>
    <w:rsid w:val="00A367DE"/>
    <w:rsid w:val="00A43951"/>
    <w:rsid w:val="00A50B8B"/>
    <w:rsid w:val="00A61912"/>
    <w:rsid w:val="00A654CC"/>
    <w:rsid w:val="00A71372"/>
    <w:rsid w:val="00A80521"/>
    <w:rsid w:val="00A81E6C"/>
    <w:rsid w:val="00A86124"/>
    <w:rsid w:val="00A86DCB"/>
    <w:rsid w:val="00A92628"/>
    <w:rsid w:val="00A92A53"/>
    <w:rsid w:val="00AB0B19"/>
    <w:rsid w:val="00AB4F4D"/>
    <w:rsid w:val="00AB7D35"/>
    <w:rsid w:val="00AC690D"/>
    <w:rsid w:val="00AD0742"/>
    <w:rsid w:val="00AD093A"/>
    <w:rsid w:val="00AD34DF"/>
    <w:rsid w:val="00AD6BAB"/>
    <w:rsid w:val="00AE146F"/>
    <w:rsid w:val="00AE36BC"/>
    <w:rsid w:val="00AF3494"/>
    <w:rsid w:val="00AF3564"/>
    <w:rsid w:val="00AF4878"/>
    <w:rsid w:val="00AF5566"/>
    <w:rsid w:val="00AF661E"/>
    <w:rsid w:val="00B104E0"/>
    <w:rsid w:val="00B1558D"/>
    <w:rsid w:val="00B159A7"/>
    <w:rsid w:val="00B16D3B"/>
    <w:rsid w:val="00B26708"/>
    <w:rsid w:val="00B2681F"/>
    <w:rsid w:val="00B422CA"/>
    <w:rsid w:val="00B43D81"/>
    <w:rsid w:val="00B51705"/>
    <w:rsid w:val="00B616D9"/>
    <w:rsid w:val="00B747B7"/>
    <w:rsid w:val="00B7537D"/>
    <w:rsid w:val="00B83612"/>
    <w:rsid w:val="00BA7769"/>
    <w:rsid w:val="00BB17BE"/>
    <w:rsid w:val="00BB1FF3"/>
    <w:rsid w:val="00BC58ED"/>
    <w:rsid w:val="00BD0B37"/>
    <w:rsid w:val="00BD4651"/>
    <w:rsid w:val="00BD7B5A"/>
    <w:rsid w:val="00BE7E51"/>
    <w:rsid w:val="00C0213D"/>
    <w:rsid w:val="00C03B4C"/>
    <w:rsid w:val="00C11753"/>
    <w:rsid w:val="00C12BFE"/>
    <w:rsid w:val="00C141A7"/>
    <w:rsid w:val="00C141A8"/>
    <w:rsid w:val="00C20F56"/>
    <w:rsid w:val="00C31FB8"/>
    <w:rsid w:val="00C41C85"/>
    <w:rsid w:val="00C42E70"/>
    <w:rsid w:val="00C43174"/>
    <w:rsid w:val="00C473F7"/>
    <w:rsid w:val="00C64638"/>
    <w:rsid w:val="00C7240A"/>
    <w:rsid w:val="00C75DD2"/>
    <w:rsid w:val="00C80B60"/>
    <w:rsid w:val="00C84A48"/>
    <w:rsid w:val="00C84E1B"/>
    <w:rsid w:val="00C94648"/>
    <w:rsid w:val="00CA560F"/>
    <w:rsid w:val="00CB0F5C"/>
    <w:rsid w:val="00CB397B"/>
    <w:rsid w:val="00CC3A53"/>
    <w:rsid w:val="00CD0697"/>
    <w:rsid w:val="00CD07E6"/>
    <w:rsid w:val="00CD46D6"/>
    <w:rsid w:val="00CD789A"/>
    <w:rsid w:val="00CE4C62"/>
    <w:rsid w:val="00CE7E6C"/>
    <w:rsid w:val="00CE7E88"/>
    <w:rsid w:val="00CF33E6"/>
    <w:rsid w:val="00CF43AD"/>
    <w:rsid w:val="00CF6D2C"/>
    <w:rsid w:val="00CF6E5D"/>
    <w:rsid w:val="00D17291"/>
    <w:rsid w:val="00D17726"/>
    <w:rsid w:val="00D2003D"/>
    <w:rsid w:val="00D26870"/>
    <w:rsid w:val="00D32580"/>
    <w:rsid w:val="00D41312"/>
    <w:rsid w:val="00D41C7B"/>
    <w:rsid w:val="00D4478F"/>
    <w:rsid w:val="00D5102B"/>
    <w:rsid w:val="00D5179D"/>
    <w:rsid w:val="00D65CE2"/>
    <w:rsid w:val="00D754B7"/>
    <w:rsid w:val="00D75E69"/>
    <w:rsid w:val="00D84164"/>
    <w:rsid w:val="00D84830"/>
    <w:rsid w:val="00D8546B"/>
    <w:rsid w:val="00D91678"/>
    <w:rsid w:val="00D91794"/>
    <w:rsid w:val="00D9794B"/>
    <w:rsid w:val="00DA055F"/>
    <w:rsid w:val="00DA48B0"/>
    <w:rsid w:val="00DB6482"/>
    <w:rsid w:val="00DC4534"/>
    <w:rsid w:val="00DC5034"/>
    <w:rsid w:val="00DC732E"/>
    <w:rsid w:val="00DD2265"/>
    <w:rsid w:val="00DD451A"/>
    <w:rsid w:val="00DE6660"/>
    <w:rsid w:val="00DE6A7F"/>
    <w:rsid w:val="00DF6215"/>
    <w:rsid w:val="00DF6452"/>
    <w:rsid w:val="00DF7A12"/>
    <w:rsid w:val="00E10DE1"/>
    <w:rsid w:val="00E116B6"/>
    <w:rsid w:val="00E24BA1"/>
    <w:rsid w:val="00E51B46"/>
    <w:rsid w:val="00E53CD1"/>
    <w:rsid w:val="00E553A3"/>
    <w:rsid w:val="00E565EA"/>
    <w:rsid w:val="00E56AFD"/>
    <w:rsid w:val="00E608C9"/>
    <w:rsid w:val="00E80D4E"/>
    <w:rsid w:val="00E91435"/>
    <w:rsid w:val="00E95E12"/>
    <w:rsid w:val="00EC05BB"/>
    <w:rsid w:val="00EC7DEC"/>
    <w:rsid w:val="00ED1CD2"/>
    <w:rsid w:val="00ED3DEE"/>
    <w:rsid w:val="00ED6303"/>
    <w:rsid w:val="00F0205A"/>
    <w:rsid w:val="00F02BA7"/>
    <w:rsid w:val="00F1151E"/>
    <w:rsid w:val="00F17DA1"/>
    <w:rsid w:val="00F17FA1"/>
    <w:rsid w:val="00F45332"/>
    <w:rsid w:val="00F5197E"/>
    <w:rsid w:val="00F5300B"/>
    <w:rsid w:val="00F60481"/>
    <w:rsid w:val="00F61CD4"/>
    <w:rsid w:val="00F62328"/>
    <w:rsid w:val="00F65283"/>
    <w:rsid w:val="00F76BE8"/>
    <w:rsid w:val="00F96F66"/>
    <w:rsid w:val="00F97BF9"/>
    <w:rsid w:val="00FA5CD9"/>
    <w:rsid w:val="00FB35C6"/>
    <w:rsid w:val="00FB4388"/>
    <w:rsid w:val="00FC0889"/>
    <w:rsid w:val="00FC19CA"/>
    <w:rsid w:val="00FD4720"/>
    <w:rsid w:val="00FE6FBF"/>
    <w:rsid w:val="00FF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CBF3A"/>
  <w15:chartTrackingRefBased/>
  <w15:docId w15:val="{2F4C19D9-3292-4200-A917-93A17056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pPr>
    <w:rPr>
      <w:u w:val="single"/>
    </w:rPr>
  </w:style>
  <w:style w:type="paragraph" w:styleId="Title">
    <w:name w:val="Title"/>
    <w:basedOn w:val="Normal"/>
    <w:qFormat/>
    <w:pPr>
      <w:pBdr>
        <w:between w:val="single" w:sz="4" w:space="1" w:color="auto"/>
      </w:pBdr>
      <w:jc w:val="center"/>
    </w:pPr>
    <w:rPr>
      <w:b/>
      <w:sz w:val="28"/>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pPr>
  </w:style>
  <w:style w:type="paragraph" w:styleId="ListParagraph">
    <w:name w:val="List Paragraph"/>
    <w:basedOn w:val="Normal"/>
    <w:uiPriority w:val="34"/>
    <w:qFormat/>
    <w:rsid w:val="00BD4651"/>
    <w:pPr>
      <w:ind w:left="720"/>
      <w:contextualSpacing/>
    </w:pPr>
    <w:rPr>
      <w:sz w:val="24"/>
      <w:szCs w:val="24"/>
    </w:rPr>
  </w:style>
  <w:style w:type="character" w:styleId="CommentReference">
    <w:name w:val="annotation reference"/>
    <w:uiPriority w:val="99"/>
    <w:semiHidden/>
    <w:unhideWhenUsed/>
    <w:rsid w:val="00565B84"/>
    <w:rPr>
      <w:sz w:val="16"/>
      <w:szCs w:val="16"/>
    </w:rPr>
  </w:style>
  <w:style w:type="paragraph" w:styleId="CommentText">
    <w:name w:val="annotation text"/>
    <w:basedOn w:val="Normal"/>
    <w:link w:val="CommentTextChar"/>
    <w:uiPriority w:val="99"/>
    <w:semiHidden/>
    <w:unhideWhenUsed/>
    <w:rsid w:val="00565B84"/>
  </w:style>
  <w:style w:type="character" w:customStyle="1" w:styleId="CommentTextChar">
    <w:name w:val="Comment Text Char"/>
    <w:basedOn w:val="DefaultParagraphFont"/>
    <w:link w:val="CommentText"/>
    <w:uiPriority w:val="99"/>
    <w:semiHidden/>
    <w:rsid w:val="00565B84"/>
  </w:style>
  <w:style w:type="paragraph" w:styleId="CommentSubject">
    <w:name w:val="annotation subject"/>
    <w:basedOn w:val="CommentText"/>
    <w:next w:val="CommentText"/>
    <w:link w:val="CommentSubjectChar"/>
    <w:uiPriority w:val="99"/>
    <w:semiHidden/>
    <w:unhideWhenUsed/>
    <w:rsid w:val="00565B84"/>
    <w:rPr>
      <w:b/>
      <w:bCs/>
    </w:rPr>
  </w:style>
  <w:style w:type="character" w:customStyle="1" w:styleId="CommentSubjectChar">
    <w:name w:val="Comment Subject Char"/>
    <w:link w:val="CommentSubject"/>
    <w:uiPriority w:val="99"/>
    <w:semiHidden/>
    <w:rsid w:val="00565B84"/>
    <w:rPr>
      <w:b/>
      <w:bCs/>
    </w:rPr>
  </w:style>
  <w:style w:type="paragraph" w:styleId="BalloonText">
    <w:name w:val="Balloon Text"/>
    <w:basedOn w:val="Normal"/>
    <w:link w:val="BalloonTextChar"/>
    <w:uiPriority w:val="99"/>
    <w:semiHidden/>
    <w:unhideWhenUsed/>
    <w:rsid w:val="00565B84"/>
    <w:rPr>
      <w:rFonts w:ascii="Segoe UI" w:hAnsi="Segoe UI" w:cs="Segoe UI"/>
      <w:sz w:val="18"/>
      <w:szCs w:val="18"/>
    </w:rPr>
  </w:style>
  <w:style w:type="character" w:customStyle="1" w:styleId="BalloonTextChar">
    <w:name w:val="Balloon Text Char"/>
    <w:link w:val="BalloonText"/>
    <w:uiPriority w:val="99"/>
    <w:semiHidden/>
    <w:rsid w:val="00565B84"/>
    <w:rPr>
      <w:rFonts w:ascii="Segoe UI" w:hAnsi="Segoe UI" w:cs="Segoe UI"/>
      <w:sz w:val="18"/>
      <w:szCs w:val="18"/>
    </w:rPr>
  </w:style>
  <w:style w:type="character" w:styleId="Hyperlink">
    <w:name w:val="Hyperlink"/>
    <w:basedOn w:val="DefaultParagraphFont"/>
    <w:uiPriority w:val="99"/>
    <w:unhideWhenUsed/>
    <w:rsid w:val="00F96F66"/>
    <w:rPr>
      <w:color w:val="0563C1" w:themeColor="hyperlink"/>
      <w:u w:val="single"/>
    </w:rPr>
  </w:style>
  <w:style w:type="character" w:styleId="UnresolvedMention">
    <w:name w:val="Unresolved Mention"/>
    <w:basedOn w:val="DefaultParagraphFont"/>
    <w:uiPriority w:val="99"/>
    <w:semiHidden/>
    <w:unhideWhenUsed/>
    <w:rsid w:val="00F96F66"/>
    <w:rPr>
      <w:color w:val="605E5C"/>
      <w:shd w:val="clear" w:color="auto" w:fill="E1DFDD"/>
    </w:rPr>
  </w:style>
  <w:style w:type="paragraph" w:styleId="Revision">
    <w:name w:val="Revision"/>
    <w:hidden/>
    <w:uiPriority w:val="99"/>
    <w:semiHidden/>
    <w:rsid w:val="00D17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74530">
      <w:bodyDiv w:val="1"/>
      <w:marLeft w:val="0"/>
      <w:marRight w:val="0"/>
      <w:marTop w:val="0"/>
      <w:marBottom w:val="0"/>
      <w:divBdr>
        <w:top w:val="none" w:sz="0" w:space="0" w:color="auto"/>
        <w:left w:val="none" w:sz="0" w:space="0" w:color="auto"/>
        <w:bottom w:val="none" w:sz="0" w:space="0" w:color="auto"/>
        <w:right w:val="none" w:sz="0" w:space="0" w:color="auto"/>
      </w:divBdr>
    </w:div>
    <w:div w:id="487983854">
      <w:bodyDiv w:val="1"/>
      <w:marLeft w:val="0"/>
      <w:marRight w:val="0"/>
      <w:marTop w:val="0"/>
      <w:marBottom w:val="0"/>
      <w:divBdr>
        <w:top w:val="none" w:sz="0" w:space="0" w:color="auto"/>
        <w:left w:val="none" w:sz="0" w:space="0" w:color="auto"/>
        <w:bottom w:val="none" w:sz="0" w:space="0" w:color="auto"/>
        <w:right w:val="none" w:sz="0" w:space="0" w:color="auto"/>
      </w:divBdr>
    </w:div>
    <w:div w:id="511838675">
      <w:bodyDiv w:val="1"/>
      <w:marLeft w:val="0"/>
      <w:marRight w:val="0"/>
      <w:marTop w:val="0"/>
      <w:marBottom w:val="0"/>
      <w:divBdr>
        <w:top w:val="none" w:sz="0" w:space="0" w:color="auto"/>
        <w:left w:val="none" w:sz="0" w:space="0" w:color="auto"/>
        <w:bottom w:val="none" w:sz="0" w:space="0" w:color="auto"/>
        <w:right w:val="none" w:sz="0" w:space="0" w:color="auto"/>
      </w:divBdr>
    </w:div>
    <w:div w:id="816872565">
      <w:bodyDiv w:val="1"/>
      <w:marLeft w:val="0"/>
      <w:marRight w:val="0"/>
      <w:marTop w:val="0"/>
      <w:marBottom w:val="0"/>
      <w:divBdr>
        <w:top w:val="none" w:sz="0" w:space="0" w:color="auto"/>
        <w:left w:val="none" w:sz="0" w:space="0" w:color="auto"/>
        <w:bottom w:val="none" w:sz="0" w:space="0" w:color="auto"/>
        <w:right w:val="none" w:sz="0" w:space="0" w:color="auto"/>
      </w:divBdr>
    </w:div>
    <w:div w:id="833836626">
      <w:bodyDiv w:val="1"/>
      <w:marLeft w:val="0"/>
      <w:marRight w:val="0"/>
      <w:marTop w:val="0"/>
      <w:marBottom w:val="0"/>
      <w:divBdr>
        <w:top w:val="none" w:sz="0" w:space="0" w:color="auto"/>
        <w:left w:val="none" w:sz="0" w:space="0" w:color="auto"/>
        <w:bottom w:val="none" w:sz="0" w:space="0" w:color="auto"/>
        <w:right w:val="none" w:sz="0" w:space="0" w:color="auto"/>
      </w:divBdr>
    </w:div>
    <w:div w:id="958416434">
      <w:bodyDiv w:val="1"/>
      <w:marLeft w:val="0"/>
      <w:marRight w:val="0"/>
      <w:marTop w:val="0"/>
      <w:marBottom w:val="0"/>
      <w:divBdr>
        <w:top w:val="none" w:sz="0" w:space="0" w:color="auto"/>
        <w:left w:val="none" w:sz="0" w:space="0" w:color="auto"/>
        <w:bottom w:val="none" w:sz="0" w:space="0" w:color="auto"/>
        <w:right w:val="none" w:sz="0" w:space="0" w:color="auto"/>
      </w:divBdr>
    </w:div>
    <w:div w:id="1017653424">
      <w:bodyDiv w:val="1"/>
      <w:marLeft w:val="0"/>
      <w:marRight w:val="0"/>
      <w:marTop w:val="0"/>
      <w:marBottom w:val="0"/>
      <w:divBdr>
        <w:top w:val="none" w:sz="0" w:space="0" w:color="auto"/>
        <w:left w:val="none" w:sz="0" w:space="0" w:color="auto"/>
        <w:bottom w:val="none" w:sz="0" w:space="0" w:color="auto"/>
        <w:right w:val="none" w:sz="0" w:space="0" w:color="auto"/>
      </w:divBdr>
      <w:divsChild>
        <w:div w:id="1857694354">
          <w:marLeft w:val="360"/>
          <w:marRight w:val="0"/>
          <w:marTop w:val="200"/>
          <w:marBottom w:val="0"/>
          <w:divBdr>
            <w:top w:val="none" w:sz="0" w:space="0" w:color="auto"/>
            <w:left w:val="none" w:sz="0" w:space="0" w:color="auto"/>
            <w:bottom w:val="none" w:sz="0" w:space="0" w:color="auto"/>
            <w:right w:val="none" w:sz="0" w:space="0" w:color="auto"/>
          </w:divBdr>
        </w:div>
      </w:divsChild>
    </w:div>
    <w:div w:id="1265846548">
      <w:bodyDiv w:val="1"/>
      <w:marLeft w:val="0"/>
      <w:marRight w:val="0"/>
      <w:marTop w:val="0"/>
      <w:marBottom w:val="0"/>
      <w:divBdr>
        <w:top w:val="none" w:sz="0" w:space="0" w:color="auto"/>
        <w:left w:val="none" w:sz="0" w:space="0" w:color="auto"/>
        <w:bottom w:val="none" w:sz="0" w:space="0" w:color="auto"/>
        <w:right w:val="none" w:sz="0" w:space="0" w:color="auto"/>
      </w:divBdr>
      <w:divsChild>
        <w:div w:id="260842978">
          <w:marLeft w:val="360"/>
          <w:marRight w:val="0"/>
          <w:marTop w:val="200"/>
          <w:marBottom w:val="0"/>
          <w:divBdr>
            <w:top w:val="none" w:sz="0" w:space="0" w:color="auto"/>
            <w:left w:val="none" w:sz="0" w:space="0" w:color="auto"/>
            <w:bottom w:val="none" w:sz="0" w:space="0" w:color="auto"/>
            <w:right w:val="none" w:sz="0" w:space="0" w:color="auto"/>
          </w:divBdr>
        </w:div>
        <w:div w:id="443574246">
          <w:marLeft w:val="1800"/>
          <w:marRight w:val="0"/>
          <w:marTop w:val="100"/>
          <w:marBottom w:val="0"/>
          <w:divBdr>
            <w:top w:val="none" w:sz="0" w:space="0" w:color="auto"/>
            <w:left w:val="none" w:sz="0" w:space="0" w:color="auto"/>
            <w:bottom w:val="none" w:sz="0" w:space="0" w:color="auto"/>
            <w:right w:val="none" w:sz="0" w:space="0" w:color="auto"/>
          </w:divBdr>
        </w:div>
        <w:div w:id="488862706">
          <w:marLeft w:val="1800"/>
          <w:marRight w:val="0"/>
          <w:marTop w:val="100"/>
          <w:marBottom w:val="0"/>
          <w:divBdr>
            <w:top w:val="none" w:sz="0" w:space="0" w:color="auto"/>
            <w:left w:val="none" w:sz="0" w:space="0" w:color="auto"/>
            <w:bottom w:val="none" w:sz="0" w:space="0" w:color="auto"/>
            <w:right w:val="none" w:sz="0" w:space="0" w:color="auto"/>
          </w:divBdr>
        </w:div>
        <w:div w:id="756483980">
          <w:marLeft w:val="1800"/>
          <w:marRight w:val="0"/>
          <w:marTop w:val="100"/>
          <w:marBottom w:val="0"/>
          <w:divBdr>
            <w:top w:val="none" w:sz="0" w:space="0" w:color="auto"/>
            <w:left w:val="none" w:sz="0" w:space="0" w:color="auto"/>
            <w:bottom w:val="none" w:sz="0" w:space="0" w:color="auto"/>
            <w:right w:val="none" w:sz="0" w:space="0" w:color="auto"/>
          </w:divBdr>
        </w:div>
        <w:div w:id="843781333">
          <w:marLeft w:val="1800"/>
          <w:marRight w:val="0"/>
          <w:marTop w:val="100"/>
          <w:marBottom w:val="0"/>
          <w:divBdr>
            <w:top w:val="none" w:sz="0" w:space="0" w:color="auto"/>
            <w:left w:val="none" w:sz="0" w:space="0" w:color="auto"/>
            <w:bottom w:val="none" w:sz="0" w:space="0" w:color="auto"/>
            <w:right w:val="none" w:sz="0" w:space="0" w:color="auto"/>
          </w:divBdr>
        </w:div>
        <w:div w:id="955873245">
          <w:marLeft w:val="1800"/>
          <w:marRight w:val="0"/>
          <w:marTop w:val="100"/>
          <w:marBottom w:val="0"/>
          <w:divBdr>
            <w:top w:val="none" w:sz="0" w:space="0" w:color="auto"/>
            <w:left w:val="none" w:sz="0" w:space="0" w:color="auto"/>
            <w:bottom w:val="none" w:sz="0" w:space="0" w:color="auto"/>
            <w:right w:val="none" w:sz="0" w:space="0" w:color="auto"/>
          </w:divBdr>
        </w:div>
        <w:div w:id="1042831032">
          <w:marLeft w:val="1800"/>
          <w:marRight w:val="0"/>
          <w:marTop w:val="100"/>
          <w:marBottom w:val="0"/>
          <w:divBdr>
            <w:top w:val="none" w:sz="0" w:space="0" w:color="auto"/>
            <w:left w:val="none" w:sz="0" w:space="0" w:color="auto"/>
            <w:bottom w:val="none" w:sz="0" w:space="0" w:color="auto"/>
            <w:right w:val="none" w:sz="0" w:space="0" w:color="auto"/>
          </w:divBdr>
        </w:div>
        <w:div w:id="1064375913">
          <w:marLeft w:val="1800"/>
          <w:marRight w:val="0"/>
          <w:marTop w:val="100"/>
          <w:marBottom w:val="0"/>
          <w:divBdr>
            <w:top w:val="none" w:sz="0" w:space="0" w:color="auto"/>
            <w:left w:val="none" w:sz="0" w:space="0" w:color="auto"/>
            <w:bottom w:val="none" w:sz="0" w:space="0" w:color="auto"/>
            <w:right w:val="none" w:sz="0" w:space="0" w:color="auto"/>
          </w:divBdr>
        </w:div>
        <w:div w:id="1467428019">
          <w:marLeft w:val="360"/>
          <w:marRight w:val="0"/>
          <w:marTop w:val="200"/>
          <w:marBottom w:val="0"/>
          <w:divBdr>
            <w:top w:val="none" w:sz="0" w:space="0" w:color="auto"/>
            <w:left w:val="none" w:sz="0" w:space="0" w:color="auto"/>
            <w:bottom w:val="none" w:sz="0" w:space="0" w:color="auto"/>
            <w:right w:val="none" w:sz="0" w:space="0" w:color="auto"/>
          </w:divBdr>
        </w:div>
        <w:div w:id="1677417061">
          <w:marLeft w:val="360"/>
          <w:marRight w:val="0"/>
          <w:marTop w:val="200"/>
          <w:marBottom w:val="0"/>
          <w:divBdr>
            <w:top w:val="none" w:sz="0" w:space="0" w:color="auto"/>
            <w:left w:val="none" w:sz="0" w:space="0" w:color="auto"/>
            <w:bottom w:val="none" w:sz="0" w:space="0" w:color="auto"/>
            <w:right w:val="none" w:sz="0" w:space="0" w:color="auto"/>
          </w:divBdr>
        </w:div>
        <w:div w:id="1877040553">
          <w:marLeft w:val="360"/>
          <w:marRight w:val="0"/>
          <w:marTop w:val="200"/>
          <w:marBottom w:val="0"/>
          <w:divBdr>
            <w:top w:val="none" w:sz="0" w:space="0" w:color="auto"/>
            <w:left w:val="none" w:sz="0" w:space="0" w:color="auto"/>
            <w:bottom w:val="none" w:sz="0" w:space="0" w:color="auto"/>
            <w:right w:val="none" w:sz="0" w:space="0" w:color="auto"/>
          </w:divBdr>
        </w:div>
        <w:div w:id="1935429383">
          <w:marLeft w:val="1800"/>
          <w:marRight w:val="0"/>
          <w:marTop w:val="100"/>
          <w:marBottom w:val="0"/>
          <w:divBdr>
            <w:top w:val="none" w:sz="0" w:space="0" w:color="auto"/>
            <w:left w:val="none" w:sz="0" w:space="0" w:color="auto"/>
            <w:bottom w:val="none" w:sz="0" w:space="0" w:color="auto"/>
            <w:right w:val="none" w:sz="0" w:space="0" w:color="auto"/>
          </w:divBdr>
        </w:div>
        <w:div w:id="1939672694">
          <w:marLeft w:val="1800"/>
          <w:marRight w:val="0"/>
          <w:marTop w:val="100"/>
          <w:marBottom w:val="0"/>
          <w:divBdr>
            <w:top w:val="none" w:sz="0" w:space="0" w:color="auto"/>
            <w:left w:val="none" w:sz="0" w:space="0" w:color="auto"/>
            <w:bottom w:val="none" w:sz="0" w:space="0" w:color="auto"/>
            <w:right w:val="none" w:sz="0" w:space="0" w:color="auto"/>
          </w:divBdr>
        </w:div>
        <w:div w:id="2104912533">
          <w:marLeft w:val="1800"/>
          <w:marRight w:val="0"/>
          <w:marTop w:val="100"/>
          <w:marBottom w:val="0"/>
          <w:divBdr>
            <w:top w:val="none" w:sz="0" w:space="0" w:color="auto"/>
            <w:left w:val="none" w:sz="0" w:space="0" w:color="auto"/>
            <w:bottom w:val="none" w:sz="0" w:space="0" w:color="auto"/>
            <w:right w:val="none" w:sz="0" w:space="0" w:color="auto"/>
          </w:divBdr>
        </w:div>
      </w:divsChild>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sChild>
        <w:div w:id="1103302599">
          <w:marLeft w:val="1080"/>
          <w:marRight w:val="0"/>
          <w:marTop w:val="100"/>
          <w:marBottom w:val="0"/>
          <w:divBdr>
            <w:top w:val="none" w:sz="0" w:space="0" w:color="auto"/>
            <w:left w:val="none" w:sz="0" w:space="0" w:color="auto"/>
            <w:bottom w:val="none" w:sz="0" w:space="0" w:color="auto"/>
            <w:right w:val="none" w:sz="0" w:space="0" w:color="auto"/>
          </w:divBdr>
        </w:div>
      </w:divsChild>
    </w:div>
    <w:div w:id="1581983945">
      <w:bodyDiv w:val="1"/>
      <w:marLeft w:val="0"/>
      <w:marRight w:val="0"/>
      <w:marTop w:val="0"/>
      <w:marBottom w:val="0"/>
      <w:divBdr>
        <w:top w:val="none" w:sz="0" w:space="0" w:color="auto"/>
        <w:left w:val="none" w:sz="0" w:space="0" w:color="auto"/>
        <w:bottom w:val="none" w:sz="0" w:space="0" w:color="auto"/>
        <w:right w:val="none" w:sz="0" w:space="0" w:color="auto"/>
      </w:divBdr>
      <w:divsChild>
        <w:div w:id="1546018758">
          <w:marLeft w:val="1080"/>
          <w:marRight w:val="0"/>
          <w:marTop w:val="100"/>
          <w:marBottom w:val="0"/>
          <w:divBdr>
            <w:top w:val="none" w:sz="0" w:space="0" w:color="auto"/>
            <w:left w:val="none" w:sz="0" w:space="0" w:color="auto"/>
            <w:bottom w:val="none" w:sz="0" w:space="0" w:color="auto"/>
            <w:right w:val="none" w:sz="0" w:space="0" w:color="auto"/>
          </w:divBdr>
        </w:div>
      </w:divsChild>
    </w:div>
    <w:div w:id="1629779887">
      <w:bodyDiv w:val="1"/>
      <w:marLeft w:val="0"/>
      <w:marRight w:val="0"/>
      <w:marTop w:val="0"/>
      <w:marBottom w:val="0"/>
      <w:divBdr>
        <w:top w:val="none" w:sz="0" w:space="0" w:color="auto"/>
        <w:left w:val="none" w:sz="0" w:space="0" w:color="auto"/>
        <w:bottom w:val="none" w:sz="0" w:space="0" w:color="auto"/>
        <w:right w:val="none" w:sz="0" w:space="0" w:color="auto"/>
      </w:divBdr>
    </w:div>
    <w:div w:id="1707942809">
      <w:bodyDiv w:val="1"/>
      <w:marLeft w:val="0"/>
      <w:marRight w:val="0"/>
      <w:marTop w:val="0"/>
      <w:marBottom w:val="0"/>
      <w:divBdr>
        <w:top w:val="none" w:sz="0" w:space="0" w:color="auto"/>
        <w:left w:val="none" w:sz="0" w:space="0" w:color="auto"/>
        <w:bottom w:val="none" w:sz="0" w:space="0" w:color="auto"/>
        <w:right w:val="none" w:sz="0" w:space="0" w:color="auto"/>
      </w:divBdr>
    </w:div>
    <w:div w:id="19260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rldefense.proofpoint.com/v2/url?u=https-3A__workinggroup.numberportability.com_sites_workinggroup_files_2023-2D11_01-2D08-2D2019-2520-2D-2520LNPA-2520TOSC-2520Meeting-2520Minutes-2520-2D-2520Final.docx&amp;d=DwMGaQ&amp;c=7gn0PlAmraV3zr-k385KhKAz9NTx0dwockj5vIsr5Sw&amp;r=Osd9vP8lJBN9nBS031d2QpU8ca7wKkkPhlgcD2JPBa4&amp;m=5P1ALBnP9rPzFg-W8iEjJBmNzIXLPBiekmRuy2ZyzwJiSv1UIA8flAjT-VjCMmQn&amp;s=n0ZT6qwmn7mwXoIfqAptCplbYBRR88NT2MQFH3u725E&am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8055</Characters>
  <Application>Microsoft Office Word</Application>
  <DocSecurity>0</DocSecurity>
  <Lines>171</Lines>
  <Paragraphs>67</Paragraphs>
  <ScaleCrop>false</ScaleCrop>
  <HeadingPairs>
    <vt:vector size="2" baseType="variant">
      <vt:variant>
        <vt:lpstr>Title</vt:lpstr>
      </vt:variant>
      <vt:variant>
        <vt:i4>1</vt:i4>
      </vt:variant>
    </vt:vector>
  </HeadingPairs>
  <TitlesOfParts>
    <vt:vector size="1" baseType="lpstr">
      <vt:lpstr>LNP PIM - SV Create from Modify Request</vt:lpstr>
    </vt:vector>
  </TitlesOfParts>
  <Manager/>
  <Company>10x People</Company>
  <LinksUpToDate>false</LinksUpToDate>
  <CharactersWithSpaces>9448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LNP PIM - SV Create from Modify Request</dc:title>
  <dc:subject/>
  <dc:creator>John Nakamura</dc:creator>
  <cp:keywords/>
  <dc:description/>
  <cp:lastModifiedBy>Doherty, Michael</cp:lastModifiedBy>
  <cp:revision>2</cp:revision>
  <cp:lastPrinted>1999-05-19T19:58:00Z</cp:lastPrinted>
  <dcterms:created xsi:type="dcterms:W3CDTF">2025-10-08T20:44:00Z</dcterms:created>
  <dcterms:modified xsi:type="dcterms:W3CDTF">2025-10-08T20:44:00Z</dcterms:modified>
  <cp:category/>
</cp:coreProperties>
</file>